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210" w:leftChars="100"/>
        <w:rPr>
          <w:rFonts w:ascii="黑体" w:eastAsia="黑体"/>
          <w:b/>
          <w:bCs/>
          <w:color w:val="000000"/>
          <w:kern w:val="0"/>
          <w:sz w:val="30"/>
          <w:szCs w:val="30"/>
        </w:rPr>
      </w:pPr>
      <w:bookmarkStart w:id="154" w:name="_GoBack"/>
      <w:bookmarkEnd w:id="154"/>
    </w:p>
    <w:p>
      <w:pPr>
        <w:spacing w:line="440" w:lineRule="exact"/>
        <w:rPr>
          <w:rFonts w:ascii="黑体" w:eastAsia="黑体"/>
          <w:b/>
          <w:bCs/>
          <w:color w:val="000000"/>
          <w:kern w:val="0"/>
          <w:sz w:val="30"/>
          <w:szCs w:val="30"/>
        </w:rPr>
      </w:pPr>
    </w:p>
    <w:p>
      <w:pPr>
        <w:spacing w:line="440" w:lineRule="exact"/>
        <w:rPr>
          <w:rFonts w:ascii="黑体" w:eastAsia="黑体"/>
          <w:b/>
          <w:bCs/>
          <w:color w:val="000000"/>
          <w:kern w:val="0"/>
          <w:sz w:val="30"/>
          <w:szCs w:val="30"/>
        </w:rPr>
      </w:pPr>
    </w:p>
    <w:p>
      <w:pPr>
        <w:spacing w:line="440" w:lineRule="exact"/>
        <w:rPr>
          <w:rFonts w:ascii="黑体" w:eastAsia="黑体"/>
          <w:b/>
          <w:bCs/>
          <w:color w:val="000000"/>
          <w:kern w:val="0"/>
          <w:sz w:val="30"/>
          <w:szCs w:val="30"/>
        </w:rPr>
      </w:pPr>
    </w:p>
    <w:p>
      <w:pPr>
        <w:spacing w:line="900" w:lineRule="exact"/>
        <w:jc w:val="center"/>
        <w:rPr>
          <w:rFonts w:ascii="方正小标宋简体" w:eastAsia="方正小标宋简体"/>
          <w:b/>
          <w:bCs/>
          <w:color w:val="000000"/>
          <w:sz w:val="48"/>
          <w:szCs w:val="48"/>
        </w:rPr>
      </w:pPr>
      <w:r>
        <w:rPr>
          <w:rFonts w:hint="eastAsia" w:ascii="方正小标宋简体" w:eastAsia="方正小标宋简体" w:cs="楷体_GB2312"/>
          <w:b/>
          <w:bCs/>
          <w:color w:val="000000"/>
          <w:kern w:val="0"/>
          <w:sz w:val="48"/>
          <w:szCs w:val="48"/>
          <w:lang w:val="en-US" w:eastAsia="zh-CN"/>
        </w:rPr>
        <w:t>旺苍县道地中药材精深加工及全产业链发展规划（征求意见稿）</w:t>
      </w: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32"/>
          <w:szCs w:val="32"/>
          <w:lang w:val="en-US" w:eastAsia="zh-CN"/>
        </w:rPr>
      </w:pPr>
      <w:r>
        <w:rPr>
          <w:rFonts w:hint="eastAsia" w:ascii="楷体_GB2312" w:eastAsia="楷体_GB2312" w:cs="楷体_GB2312"/>
          <w:b/>
          <w:bCs/>
          <w:color w:val="000000"/>
          <w:kern w:val="0"/>
          <w:sz w:val="32"/>
          <w:szCs w:val="32"/>
          <w:lang w:val="en-US" w:eastAsia="zh-CN"/>
        </w:rPr>
        <w:t>旺苍县经济信息化和科学技术局</w:t>
      </w:r>
    </w:p>
    <w:p>
      <w:pPr>
        <w:widowControl/>
        <w:spacing w:before="100" w:beforeAutospacing="1" w:after="100" w:afterAutospacing="1" w:line="440" w:lineRule="exact"/>
        <w:jc w:val="center"/>
        <w:rPr>
          <w:rFonts w:ascii="楷体_GB2312" w:eastAsia="楷体_GB2312"/>
          <w:b/>
          <w:bCs/>
          <w:color w:val="000000"/>
          <w:kern w:val="0"/>
          <w:sz w:val="28"/>
          <w:szCs w:val="28"/>
        </w:rPr>
      </w:pPr>
    </w:p>
    <w:p>
      <w:pPr>
        <w:widowControl/>
        <w:spacing w:before="100" w:beforeAutospacing="1" w:after="100" w:afterAutospacing="1" w:line="440" w:lineRule="exact"/>
        <w:jc w:val="center"/>
        <w:rPr>
          <w:rFonts w:hint="eastAsia" w:ascii="楷体_GB2312" w:eastAsia="楷体_GB2312" w:cs="楷体_GB2312"/>
          <w:b/>
          <w:bCs/>
          <w:color w:val="000000"/>
          <w:kern w:val="0"/>
          <w:sz w:val="28"/>
          <w:szCs w:val="28"/>
        </w:rPr>
      </w:pPr>
    </w:p>
    <w:p>
      <w:pPr>
        <w:widowControl/>
        <w:tabs>
          <w:tab w:val="left" w:pos="2799"/>
          <w:tab w:val="center" w:pos="4153"/>
        </w:tabs>
        <w:spacing w:before="100" w:beforeAutospacing="1" w:after="100" w:afterAutospacing="1" w:line="440" w:lineRule="exact"/>
        <w:jc w:val="left"/>
        <w:rPr>
          <w:rFonts w:ascii="楷体_GB2312" w:eastAsia="楷体_GB2312"/>
          <w:color w:val="000000"/>
          <w:kern w:val="0"/>
          <w:sz w:val="30"/>
          <w:szCs w:val="30"/>
        </w:rPr>
      </w:pPr>
    </w:p>
    <w:p>
      <w:pPr>
        <w:spacing w:line="440" w:lineRule="exact"/>
        <w:jc w:val="center"/>
        <w:rPr>
          <w:rFonts w:ascii="黑体" w:eastAsia="黑体"/>
          <w:b/>
          <w:bCs/>
          <w:color w:val="000000"/>
          <w:kern w:val="0"/>
          <w:sz w:val="44"/>
          <w:szCs w:val="44"/>
        </w:rPr>
      </w:pPr>
    </w:p>
    <w:p>
      <w:pPr>
        <w:spacing w:line="440" w:lineRule="exact"/>
        <w:jc w:val="center"/>
        <w:rPr>
          <w:rFonts w:ascii="黑体" w:eastAsia="黑体"/>
          <w:b/>
          <w:bCs/>
          <w:color w:val="000000"/>
          <w:kern w:val="0"/>
          <w:sz w:val="36"/>
          <w:szCs w:val="36"/>
        </w:rPr>
      </w:pPr>
      <w:r>
        <w:rPr>
          <w:rFonts w:hint="eastAsia" w:ascii="黑体" w:eastAsia="黑体" w:cs="黑体"/>
          <w:b/>
          <w:bCs/>
          <w:color w:val="000000"/>
          <w:kern w:val="0"/>
          <w:sz w:val="36"/>
          <w:szCs w:val="36"/>
        </w:rPr>
        <w:t>目</w:t>
      </w:r>
      <w:r>
        <w:rPr>
          <w:rFonts w:ascii="黑体" w:eastAsia="黑体" w:cs="黑体"/>
          <w:b/>
          <w:bCs/>
          <w:color w:val="000000"/>
          <w:kern w:val="0"/>
          <w:sz w:val="36"/>
          <w:szCs w:val="36"/>
        </w:rPr>
        <w:t xml:space="preserve"> </w:t>
      </w:r>
      <w:r>
        <w:rPr>
          <w:rFonts w:hint="eastAsia" w:ascii="黑体" w:eastAsia="黑体" w:cs="黑体"/>
          <w:b/>
          <w:bCs/>
          <w:color w:val="000000"/>
          <w:kern w:val="0"/>
          <w:sz w:val="36"/>
          <w:szCs w:val="36"/>
        </w:rPr>
        <w:t>录</w:t>
      </w:r>
    </w:p>
    <w:p>
      <w:pPr>
        <w:pStyle w:val="7"/>
        <w:rPr>
          <w:rFonts w:cs="Times New Roman"/>
          <w:color w:val="000000"/>
        </w:rPr>
      </w:pPr>
    </w:p>
    <w:p>
      <w:pPr>
        <w:pStyle w:val="3"/>
        <w:tabs>
          <w:tab w:val="right" w:leader="dot" w:pos="8313"/>
        </w:tabs>
        <w:ind w:left="0" w:leftChars="0" w:firstLine="210" w:firstLineChars="100"/>
      </w:pPr>
      <w:r>
        <w:rPr>
          <w:color w:val="000000"/>
        </w:rPr>
        <w:fldChar w:fldCharType="begin"/>
      </w:r>
      <w:r>
        <w:rPr>
          <w:color w:val="000000"/>
        </w:rPr>
        <w:instrText xml:space="preserve"> TOC \o "1-3" \h \z \u </w:instrText>
      </w:r>
      <w:r>
        <w:rPr>
          <w:color w:val="000000"/>
        </w:rPr>
        <w:fldChar w:fldCharType="separate"/>
      </w:r>
      <w:r>
        <w:rPr>
          <w:color w:val="000000"/>
        </w:rPr>
        <w:fldChar w:fldCharType="begin"/>
      </w:r>
      <w:r>
        <w:instrText xml:space="preserve"> HYPERLINK \l _Toc7454 </w:instrText>
      </w:r>
      <w:r>
        <w:fldChar w:fldCharType="separate"/>
      </w:r>
      <w:r>
        <w:rPr>
          <w:rFonts w:hint="eastAsia" w:ascii="黑体" w:eastAsia="黑体" w:cs="黑体"/>
          <w:bCs/>
          <w:kern w:val="0"/>
          <w:szCs w:val="32"/>
        </w:rPr>
        <w:t xml:space="preserve">一、 </w:t>
      </w:r>
      <w:r>
        <w:rPr>
          <w:rFonts w:hint="eastAsia" w:ascii="黑体" w:eastAsia="黑体" w:cs="黑体"/>
          <w:bCs/>
          <w:kern w:val="0"/>
          <w:szCs w:val="32"/>
          <w:lang w:val="en-US" w:eastAsia="zh-CN"/>
        </w:rPr>
        <w:t>总则</w:t>
      </w:r>
      <w:r>
        <w:tab/>
      </w:r>
      <w:r>
        <w:fldChar w:fldCharType="begin"/>
      </w:r>
      <w:r>
        <w:instrText xml:space="preserve"> PAGEREF _Toc7454 \h </w:instrText>
      </w:r>
      <w:r>
        <w:fldChar w:fldCharType="separate"/>
      </w:r>
      <w:r>
        <w:t>8</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_Toc16652 </w:instrText>
      </w:r>
      <w:r>
        <w:fldChar w:fldCharType="separate"/>
      </w:r>
      <w:r>
        <w:rPr>
          <w:rFonts w:hint="eastAsia" w:ascii="楷体_GB2312" w:eastAsia="楷体_GB2312" w:cs="楷体_GB2312"/>
          <w:bCs/>
          <w:kern w:val="0"/>
          <w:szCs w:val="32"/>
        </w:rPr>
        <w:t>（一）</w:t>
      </w:r>
      <w:r>
        <w:rPr>
          <w:rFonts w:hint="eastAsia" w:ascii="楷体_GB2312" w:eastAsia="楷体_GB2312" w:cs="楷体_GB2312"/>
          <w:bCs/>
          <w:kern w:val="0"/>
          <w:szCs w:val="32"/>
          <w:lang w:val="en-US" w:eastAsia="zh-CN"/>
        </w:rPr>
        <w:t>规划范围</w:t>
      </w:r>
      <w:r>
        <w:tab/>
      </w:r>
      <w:r>
        <w:fldChar w:fldCharType="begin"/>
      </w:r>
      <w:r>
        <w:instrText xml:space="preserve"> PAGEREF _Toc16652 \h </w:instrText>
      </w:r>
      <w:r>
        <w:fldChar w:fldCharType="separate"/>
      </w:r>
      <w:r>
        <w:t>8</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_Toc381 </w:instrText>
      </w:r>
      <w:r>
        <w:fldChar w:fldCharType="separate"/>
      </w:r>
      <w:r>
        <w:rPr>
          <w:rFonts w:hint="eastAsia" w:ascii="楷体_GB2312" w:eastAsia="楷体_GB2312" w:cs="楷体_GB2312"/>
          <w:bCs/>
          <w:kern w:val="0"/>
          <w:szCs w:val="32"/>
        </w:rPr>
        <w:t>（</w:t>
      </w:r>
      <w:r>
        <w:rPr>
          <w:rFonts w:hint="eastAsia" w:ascii="楷体_GB2312" w:eastAsia="楷体_GB2312" w:cs="楷体_GB2312"/>
          <w:bCs/>
          <w:kern w:val="0"/>
          <w:szCs w:val="32"/>
          <w:lang w:val="en-US" w:eastAsia="zh-CN"/>
        </w:rPr>
        <w:t>二</w:t>
      </w:r>
      <w:r>
        <w:rPr>
          <w:rFonts w:hint="eastAsia" w:ascii="楷体_GB2312" w:eastAsia="楷体_GB2312" w:cs="楷体_GB2312"/>
          <w:bCs/>
          <w:kern w:val="0"/>
          <w:szCs w:val="32"/>
        </w:rPr>
        <w:t>）</w:t>
      </w:r>
      <w:r>
        <w:rPr>
          <w:rFonts w:hint="eastAsia" w:ascii="楷体_GB2312" w:eastAsia="楷体_GB2312" w:cs="楷体_GB2312"/>
          <w:bCs/>
          <w:kern w:val="0"/>
          <w:szCs w:val="32"/>
          <w:lang w:val="en-US" w:eastAsia="zh-CN"/>
        </w:rPr>
        <w:t>规划期限</w:t>
      </w:r>
      <w:r>
        <w:tab/>
      </w:r>
      <w:r>
        <w:fldChar w:fldCharType="begin"/>
      </w:r>
      <w:r>
        <w:instrText xml:space="preserve"> PAGEREF _Toc381 \h </w:instrText>
      </w:r>
      <w:r>
        <w:fldChar w:fldCharType="separate"/>
      </w:r>
      <w:r>
        <w:t>8</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_Toc14217 </w:instrText>
      </w:r>
      <w:r>
        <w:fldChar w:fldCharType="separate"/>
      </w:r>
      <w:r>
        <w:rPr>
          <w:rFonts w:hint="eastAsia" w:ascii="黑体" w:eastAsia="黑体" w:cs="黑体"/>
          <w:bCs/>
          <w:kern w:val="0"/>
          <w:szCs w:val="32"/>
        </w:rPr>
        <w:t xml:space="preserve">二、 </w:t>
      </w:r>
      <w:r>
        <w:rPr>
          <w:rFonts w:hint="eastAsia" w:ascii="黑体" w:eastAsia="黑体" w:cs="黑体"/>
          <w:bCs/>
          <w:kern w:val="0"/>
          <w:szCs w:val="32"/>
          <w:lang w:val="en-US" w:eastAsia="zh-CN"/>
        </w:rPr>
        <w:t>发展现状</w:t>
      </w:r>
      <w:r>
        <w:tab/>
      </w:r>
      <w:r>
        <w:fldChar w:fldCharType="begin"/>
      </w:r>
      <w:r>
        <w:instrText xml:space="preserve"> PAGEREF _Toc14217 \h </w:instrText>
      </w:r>
      <w:r>
        <w:fldChar w:fldCharType="separate"/>
      </w:r>
      <w:r>
        <w:t>8</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_Toc8440 </w:instrText>
      </w:r>
      <w:r>
        <w:fldChar w:fldCharType="separate"/>
      </w:r>
      <w:r>
        <w:rPr>
          <w:rFonts w:hint="eastAsia" w:ascii="楷体_GB2312" w:eastAsia="楷体_GB2312" w:cs="楷体_GB2312"/>
          <w:bCs/>
          <w:kern w:val="0"/>
          <w:szCs w:val="32"/>
        </w:rPr>
        <w:t>（一）</w:t>
      </w:r>
      <w:r>
        <w:rPr>
          <w:rFonts w:hint="eastAsia" w:ascii="楷体_GB2312" w:eastAsia="楷体_GB2312" w:cs="楷体_GB2312"/>
          <w:bCs/>
          <w:kern w:val="0"/>
          <w:szCs w:val="32"/>
          <w:lang w:val="en-US" w:eastAsia="zh-CN"/>
        </w:rPr>
        <w:t>中药材产业现状</w:t>
      </w:r>
      <w:r>
        <w:tab/>
      </w:r>
      <w:r>
        <w:fldChar w:fldCharType="begin"/>
      </w:r>
      <w:r>
        <w:instrText xml:space="preserve"> PAGEREF _Toc8440 \h </w:instrText>
      </w:r>
      <w:r>
        <w:fldChar w:fldCharType="separate"/>
      </w:r>
      <w:r>
        <w:t>8</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_Toc4388 </w:instrText>
      </w:r>
      <w:r>
        <w:fldChar w:fldCharType="separate"/>
      </w:r>
      <w:r>
        <w:rPr>
          <w:rFonts w:hint="eastAsia" w:ascii="楷体_GB2312" w:eastAsia="楷体_GB2312" w:cs="楷体_GB2312"/>
          <w:bCs/>
          <w:kern w:val="0"/>
          <w:szCs w:val="32"/>
        </w:rPr>
        <w:t>（</w:t>
      </w:r>
      <w:r>
        <w:rPr>
          <w:rFonts w:hint="eastAsia" w:ascii="楷体_GB2312" w:eastAsia="楷体_GB2312" w:cs="楷体_GB2312"/>
          <w:bCs/>
          <w:kern w:val="0"/>
          <w:szCs w:val="32"/>
          <w:lang w:val="en-US" w:eastAsia="zh-CN"/>
        </w:rPr>
        <w:t>二</w:t>
      </w:r>
      <w:r>
        <w:rPr>
          <w:rFonts w:hint="eastAsia" w:ascii="楷体_GB2312" w:eastAsia="楷体_GB2312" w:cs="楷体_GB2312"/>
          <w:bCs/>
          <w:kern w:val="0"/>
          <w:szCs w:val="32"/>
        </w:rPr>
        <w:t>）</w:t>
      </w:r>
      <w:r>
        <w:rPr>
          <w:rFonts w:hint="eastAsia" w:ascii="楷体_GB2312" w:eastAsia="楷体_GB2312" w:cs="楷体_GB2312"/>
          <w:bCs/>
          <w:kern w:val="0"/>
          <w:szCs w:val="32"/>
          <w:lang w:val="en-US" w:eastAsia="zh-CN"/>
        </w:rPr>
        <w:t>主要问题</w:t>
      </w:r>
      <w:r>
        <w:tab/>
      </w:r>
      <w:r>
        <w:fldChar w:fldCharType="begin"/>
      </w:r>
      <w:r>
        <w:instrText xml:space="preserve"> PAGEREF _Toc4388 \h </w:instrText>
      </w:r>
      <w:r>
        <w:fldChar w:fldCharType="separate"/>
      </w:r>
      <w:r>
        <w:t>9</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_Toc16703 </w:instrText>
      </w:r>
      <w:r>
        <w:fldChar w:fldCharType="separate"/>
      </w:r>
      <w:r>
        <w:rPr>
          <w:rFonts w:hint="eastAsia" w:ascii="黑体" w:eastAsia="黑体" w:cs="黑体"/>
          <w:bCs/>
          <w:kern w:val="0"/>
          <w:szCs w:val="32"/>
          <w:lang w:val="en-US" w:eastAsia="zh-CN"/>
        </w:rPr>
        <w:t>三、 机遇和挑战</w:t>
      </w:r>
      <w:r>
        <w:tab/>
      </w:r>
      <w:r>
        <w:fldChar w:fldCharType="begin"/>
      </w:r>
      <w:r>
        <w:instrText xml:space="preserve"> PAGEREF _Toc16703 \h </w:instrText>
      </w:r>
      <w:r>
        <w:fldChar w:fldCharType="separate"/>
      </w:r>
      <w:r>
        <w:t>10</w:t>
      </w:r>
      <w:r>
        <w:fldChar w:fldCharType="end"/>
      </w:r>
      <w:r>
        <w:rPr>
          <w:color w:val="000000"/>
        </w:rPr>
        <w:fldChar w:fldCharType="end"/>
      </w:r>
    </w:p>
    <w:p>
      <w:pPr>
        <w:pStyle w:val="8"/>
        <w:tabs>
          <w:tab w:val="right" w:leader="dot" w:pos="8313"/>
        </w:tabs>
        <w:ind w:left="0" w:leftChars="0" w:firstLine="420" w:firstLineChars="200"/>
      </w:pPr>
      <w:r>
        <w:rPr>
          <w:color w:val="000000"/>
        </w:rPr>
        <w:fldChar w:fldCharType="begin"/>
      </w:r>
      <w:r>
        <w:instrText xml:space="preserve"> HYPERLINK \l _Toc7242 </w:instrText>
      </w:r>
      <w:r>
        <w:fldChar w:fldCharType="separate"/>
      </w:r>
      <w:r>
        <w:rPr>
          <w:rFonts w:ascii="楷体" w:eastAsia="楷体" w:cs="楷体"/>
          <w:bCs/>
          <w:szCs w:val="32"/>
        </w:rPr>
        <w:t>(</w:t>
      </w:r>
      <w:r>
        <w:rPr>
          <w:rFonts w:hint="eastAsia" w:ascii="楷体" w:eastAsia="楷体" w:cs="楷体"/>
          <w:bCs/>
          <w:szCs w:val="32"/>
        </w:rPr>
        <w:t>一</w:t>
      </w:r>
      <w:r>
        <w:rPr>
          <w:rFonts w:ascii="楷体" w:eastAsia="楷体" w:cs="楷体"/>
          <w:bCs/>
          <w:szCs w:val="32"/>
        </w:rPr>
        <w:t>)</w:t>
      </w:r>
      <w:r>
        <w:rPr>
          <w:rFonts w:hint="eastAsia" w:ascii="楷体" w:eastAsia="楷体" w:cs="楷体"/>
          <w:bCs/>
          <w:szCs w:val="32"/>
          <w:lang w:val="en-US" w:eastAsia="zh-CN"/>
        </w:rPr>
        <w:t>机遇</w:t>
      </w:r>
      <w:r>
        <w:tab/>
      </w:r>
      <w:r>
        <w:fldChar w:fldCharType="begin"/>
      </w:r>
      <w:r>
        <w:instrText xml:space="preserve"> PAGEREF _Toc7242 \h </w:instrText>
      </w:r>
      <w:r>
        <w:fldChar w:fldCharType="separate"/>
      </w:r>
      <w:r>
        <w:t>10</w:t>
      </w:r>
      <w:r>
        <w:fldChar w:fldCharType="end"/>
      </w:r>
      <w:r>
        <w:rPr>
          <w:color w:val="000000"/>
        </w:rPr>
        <w:fldChar w:fldCharType="end"/>
      </w:r>
    </w:p>
    <w:p>
      <w:pPr>
        <w:pStyle w:val="8"/>
        <w:tabs>
          <w:tab w:val="right" w:leader="dot" w:pos="8313"/>
        </w:tabs>
        <w:ind w:left="0" w:leftChars="0" w:firstLine="420" w:firstLineChars="200"/>
      </w:pPr>
      <w:r>
        <w:rPr>
          <w:color w:val="000000"/>
        </w:rPr>
        <w:fldChar w:fldCharType="begin"/>
      </w:r>
      <w:r>
        <w:instrText xml:space="preserve"> HYPERLINK \l _Toc25014 </w:instrText>
      </w:r>
      <w:r>
        <w:fldChar w:fldCharType="separate"/>
      </w:r>
      <w:r>
        <w:rPr>
          <w:rFonts w:ascii="楷体" w:eastAsia="楷体" w:cs="楷体"/>
          <w:bCs/>
          <w:szCs w:val="32"/>
        </w:rPr>
        <w:t>(</w:t>
      </w:r>
      <w:r>
        <w:rPr>
          <w:rFonts w:hint="eastAsia" w:ascii="楷体" w:eastAsia="楷体" w:cs="楷体"/>
          <w:bCs/>
          <w:szCs w:val="32"/>
          <w:lang w:val="en-US" w:eastAsia="zh-CN"/>
        </w:rPr>
        <w:t>二</w:t>
      </w:r>
      <w:r>
        <w:rPr>
          <w:rFonts w:ascii="楷体" w:eastAsia="楷体" w:cs="楷体"/>
          <w:bCs/>
          <w:szCs w:val="32"/>
        </w:rPr>
        <w:t>)</w:t>
      </w:r>
      <w:r>
        <w:rPr>
          <w:rFonts w:hint="eastAsia" w:ascii="楷体" w:eastAsia="楷体" w:cs="楷体"/>
          <w:bCs/>
          <w:szCs w:val="32"/>
          <w:lang w:val="en-US" w:eastAsia="zh-CN"/>
        </w:rPr>
        <w:t>挑战</w:t>
      </w:r>
      <w:r>
        <w:tab/>
      </w:r>
      <w:r>
        <w:fldChar w:fldCharType="begin"/>
      </w:r>
      <w:r>
        <w:instrText xml:space="preserve"> PAGEREF _Toc25014 \h </w:instrText>
      </w:r>
      <w:r>
        <w:fldChar w:fldCharType="separate"/>
      </w:r>
      <w:r>
        <w:t>12</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_Toc9952 </w:instrText>
      </w:r>
      <w:r>
        <w:fldChar w:fldCharType="separate"/>
      </w:r>
      <w:r>
        <w:rPr>
          <w:rFonts w:hint="eastAsia" w:ascii="黑体" w:eastAsia="黑体" w:cs="黑体"/>
          <w:bCs/>
          <w:kern w:val="0"/>
          <w:szCs w:val="32"/>
          <w:lang w:val="en-US" w:eastAsia="zh-CN"/>
        </w:rPr>
        <w:t>四、 指导思想、基本原则和发展目标</w:t>
      </w:r>
      <w:r>
        <w:tab/>
      </w:r>
      <w:r>
        <w:fldChar w:fldCharType="begin"/>
      </w:r>
      <w:r>
        <w:instrText xml:space="preserve"> PAGEREF _Toc9952 \h </w:instrText>
      </w:r>
      <w:r>
        <w:fldChar w:fldCharType="separate"/>
      </w:r>
      <w:r>
        <w:t>12</w:t>
      </w:r>
      <w:r>
        <w:fldChar w:fldCharType="end"/>
      </w:r>
      <w:r>
        <w:rPr>
          <w:color w:val="000000"/>
        </w:rPr>
        <w:fldChar w:fldCharType="end"/>
      </w:r>
    </w:p>
    <w:p>
      <w:pPr>
        <w:pStyle w:val="8"/>
        <w:tabs>
          <w:tab w:val="right" w:leader="dot" w:pos="8313"/>
        </w:tabs>
        <w:ind w:left="0" w:leftChars="0" w:firstLine="420" w:firstLineChars="200"/>
      </w:pPr>
      <w:r>
        <w:rPr>
          <w:color w:val="000000"/>
        </w:rPr>
        <w:fldChar w:fldCharType="begin"/>
      </w:r>
      <w:r>
        <w:instrText xml:space="preserve"> HYPERLINK \l _Toc22596 </w:instrText>
      </w:r>
      <w:r>
        <w:fldChar w:fldCharType="separate"/>
      </w:r>
      <w:r>
        <w:rPr>
          <w:rFonts w:hint="eastAsia" w:ascii="楷体" w:eastAsia="楷体" w:cs="楷体"/>
          <w:bCs/>
          <w:szCs w:val="32"/>
        </w:rPr>
        <w:t>（一）指导思想</w:t>
      </w:r>
      <w:r>
        <w:tab/>
      </w:r>
      <w:r>
        <w:fldChar w:fldCharType="begin"/>
      </w:r>
      <w:r>
        <w:instrText xml:space="preserve"> PAGEREF _Toc22596 \h </w:instrText>
      </w:r>
      <w:r>
        <w:fldChar w:fldCharType="separate"/>
      </w:r>
      <w:r>
        <w:t>12</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_Toc16201 </w:instrText>
      </w:r>
      <w:r>
        <w:fldChar w:fldCharType="separate"/>
      </w:r>
      <w:r>
        <w:rPr>
          <w:rFonts w:hint="eastAsia" w:ascii="楷体" w:eastAsia="楷体" w:cs="楷体"/>
          <w:bCs/>
          <w:szCs w:val="32"/>
        </w:rPr>
        <w:t>（二）基本原则</w:t>
      </w:r>
      <w:r>
        <w:tab/>
      </w:r>
      <w:r>
        <w:fldChar w:fldCharType="begin"/>
      </w:r>
      <w:r>
        <w:instrText xml:space="preserve"> PAGEREF _Toc16201 \h </w:instrText>
      </w:r>
      <w:r>
        <w:fldChar w:fldCharType="separate"/>
      </w:r>
      <w:r>
        <w:t>13</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_Toc874 </w:instrText>
      </w:r>
      <w:r>
        <w:fldChar w:fldCharType="separate"/>
      </w:r>
      <w:r>
        <w:rPr>
          <w:rFonts w:hint="eastAsia" w:ascii="楷体" w:eastAsia="楷体" w:cs="楷体"/>
          <w:bCs/>
          <w:szCs w:val="32"/>
        </w:rPr>
        <w:t>（三）发展目标</w:t>
      </w:r>
      <w:r>
        <w:tab/>
      </w:r>
      <w:r>
        <w:fldChar w:fldCharType="begin"/>
      </w:r>
      <w:r>
        <w:instrText xml:space="preserve"> PAGEREF _Toc874 \h </w:instrText>
      </w:r>
      <w:r>
        <w:fldChar w:fldCharType="separate"/>
      </w:r>
      <w:r>
        <w:t>14</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_Toc15641 </w:instrText>
      </w:r>
      <w:r>
        <w:fldChar w:fldCharType="separate"/>
      </w:r>
      <w:r>
        <w:rPr>
          <w:rFonts w:hint="eastAsia" w:ascii="黑体" w:eastAsia="黑体" w:cs="黑体"/>
          <w:bCs/>
          <w:kern w:val="0"/>
          <w:szCs w:val="32"/>
          <w:lang w:val="en-US" w:eastAsia="zh-CN"/>
        </w:rPr>
        <w:t>五、 发展战略</w:t>
      </w:r>
      <w:r>
        <w:tab/>
      </w:r>
      <w:r>
        <w:fldChar w:fldCharType="begin"/>
      </w:r>
      <w:r>
        <w:instrText xml:space="preserve"> PAGEREF _Toc15641 \h </w:instrText>
      </w:r>
      <w:r>
        <w:fldChar w:fldCharType="separate"/>
      </w:r>
      <w:r>
        <w:t>15</w:t>
      </w:r>
      <w:r>
        <w:fldChar w:fldCharType="end"/>
      </w:r>
      <w:r>
        <w:rPr>
          <w:color w:val="000000"/>
        </w:rPr>
        <w:fldChar w:fldCharType="end"/>
      </w:r>
    </w:p>
    <w:p>
      <w:pPr>
        <w:pStyle w:val="3"/>
        <w:tabs>
          <w:tab w:val="right" w:leader="dot" w:pos="8313"/>
        </w:tabs>
        <w:ind w:left="0" w:leftChars="0" w:firstLine="420" w:firstLineChars="200"/>
      </w:pPr>
      <w:r>
        <w:rPr>
          <w:color w:val="000000"/>
        </w:rPr>
        <w:fldChar w:fldCharType="begin"/>
      </w:r>
      <w:r>
        <w:instrText xml:space="preserve"> HYPERLINK \l _Toc22726 </w:instrText>
      </w:r>
      <w:r>
        <w:fldChar w:fldCharType="separate"/>
      </w:r>
      <w:r>
        <w:rPr>
          <w:rFonts w:hint="eastAsia" w:ascii="楷体_GB2312" w:eastAsia="楷体_GB2312" w:cs="楷体_GB2312"/>
          <w:bCs/>
          <w:kern w:val="0"/>
          <w:szCs w:val="32"/>
        </w:rPr>
        <w:t>（一）</w:t>
      </w:r>
      <w:r>
        <w:rPr>
          <w:rFonts w:hint="eastAsia" w:ascii="楷体_GB2312" w:eastAsia="楷体_GB2312" w:cs="楷体_GB2312"/>
          <w:bCs/>
          <w:kern w:val="0"/>
          <w:szCs w:val="32"/>
          <w:lang w:val="en-US" w:eastAsia="zh-CN"/>
        </w:rPr>
        <w:t>总体定位</w:t>
      </w:r>
      <w:r>
        <w:tab/>
      </w:r>
      <w:r>
        <w:fldChar w:fldCharType="begin"/>
      </w:r>
      <w:r>
        <w:instrText xml:space="preserve"> PAGEREF _Toc22726 \h </w:instrText>
      </w:r>
      <w:r>
        <w:fldChar w:fldCharType="separate"/>
      </w:r>
      <w:r>
        <w:t>15</w:t>
      </w:r>
      <w:r>
        <w:fldChar w:fldCharType="end"/>
      </w:r>
      <w:r>
        <w:rPr>
          <w:color w:val="000000"/>
        </w:rPr>
        <w:fldChar w:fldCharType="end"/>
      </w:r>
    </w:p>
    <w:p>
      <w:pPr>
        <w:pStyle w:val="3"/>
        <w:tabs>
          <w:tab w:val="right" w:leader="dot" w:pos="8313"/>
        </w:tabs>
        <w:ind w:left="0" w:leftChars="0" w:firstLine="420" w:firstLineChars="200"/>
      </w:pPr>
      <w:r>
        <w:rPr>
          <w:color w:val="000000"/>
        </w:rPr>
        <w:fldChar w:fldCharType="begin"/>
      </w:r>
      <w:r>
        <w:instrText xml:space="preserve"> HYPERLINK \l _Toc16477 </w:instrText>
      </w:r>
      <w:r>
        <w:fldChar w:fldCharType="separate"/>
      </w:r>
      <w:r>
        <w:rPr>
          <w:rFonts w:hint="eastAsia" w:ascii="楷体_GB2312" w:eastAsia="楷体_GB2312" w:cs="楷体_GB2312"/>
          <w:bCs/>
          <w:kern w:val="0"/>
          <w:szCs w:val="32"/>
        </w:rPr>
        <w:t>（</w:t>
      </w:r>
      <w:r>
        <w:rPr>
          <w:rFonts w:hint="eastAsia" w:ascii="楷体_GB2312" w:eastAsia="楷体_GB2312" w:cs="楷体_GB2312"/>
          <w:bCs/>
          <w:kern w:val="0"/>
          <w:szCs w:val="32"/>
          <w:lang w:val="en-US" w:eastAsia="zh-CN"/>
        </w:rPr>
        <w:t>二</w:t>
      </w:r>
      <w:r>
        <w:rPr>
          <w:rFonts w:hint="eastAsia" w:ascii="楷体_GB2312" w:eastAsia="楷体_GB2312" w:cs="楷体_GB2312"/>
          <w:bCs/>
          <w:kern w:val="0"/>
          <w:szCs w:val="32"/>
        </w:rPr>
        <w:t>）</w:t>
      </w:r>
      <w:r>
        <w:rPr>
          <w:rFonts w:hint="eastAsia" w:ascii="楷体_GB2312" w:eastAsia="楷体_GB2312" w:cs="楷体_GB2312"/>
          <w:bCs/>
          <w:kern w:val="0"/>
          <w:szCs w:val="32"/>
          <w:lang w:val="en-US" w:eastAsia="zh-CN"/>
        </w:rPr>
        <w:t>空间布局</w:t>
      </w:r>
      <w:r>
        <w:tab/>
      </w:r>
      <w:r>
        <w:fldChar w:fldCharType="begin"/>
      </w:r>
      <w:r>
        <w:instrText xml:space="preserve"> PAGEREF _Toc16477 \h </w:instrText>
      </w:r>
      <w:r>
        <w:fldChar w:fldCharType="separate"/>
      </w:r>
      <w:r>
        <w:t>16</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_Toc2180 </w:instrText>
      </w:r>
      <w:r>
        <w:fldChar w:fldCharType="separate"/>
      </w:r>
      <w:r>
        <w:rPr>
          <w:rFonts w:hint="eastAsia" w:ascii="黑体" w:eastAsia="黑体" w:cs="黑体"/>
          <w:bCs/>
          <w:kern w:val="0"/>
          <w:szCs w:val="32"/>
          <w:lang w:val="en-US" w:eastAsia="zh-CN"/>
        </w:rPr>
        <w:t>六、 重点发展项目</w:t>
      </w:r>
      <w:r>
        <w:tab/>
      </w:r>
      <w:r>
        <w:fldChar w:fldCharType="begin"/>
      </w:r>
      <w:r>
        <w:instrText xml:space="preserve"> PAGEREF _Toc2180 \h </w:instrText>
      </w:r>
      <w:r>
        <w:fldChar w:fldCharType="separate"/>
      </w:r>
      <w:r>
        <w:t>17</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_Toc13544 </w:instrText>
      </w:r>
      <w:r>
        <w:fldChar w:fldCharType="separate"/>
      </w:r>
      <w:r>
        <w:rPr>
          <w:rFonts w:ascii="楷体" w:eastAsia="楷体" w:cs="楷体"/>
          <w:bCs/>
          <w:szCs w:val="32"/>
        </w:rPr>
        <w:t>(</w:t>
      </w:r>
      <w:r>
        <w:rPr>
          <w:rFonts w:hint="eastAsia" w:ascii="楷体" w:eastAsia="楷体" w:cs="楷体"/>
          <w:bCs/>
          <w:szCs w:val="32"/>
        </w:rPr>
        <w:t>一</w:t>
      </w:r>
      <w:r>
        <w:rPr>
          <w:rFonts w:ascii="楷体" w:eastAsia="楷体" w:cs="楷体"/>
          <w:bCs/>
          <w:szCs w:val="32"/>
        </w:rPr>
        <w:t>)</w:t>
      </w:r>
      <w:r>
        <w:rPr>
          <w:rFonts w:hint="eastAsia" w:ascii="楷体" w:eastAsia="楷体" w:cs="楷体"/>
          <w:bCs/>
          <w:szCs w:val="32"/>
          <w:lang w:val="en-US" w:eastAsia="zh-CN"/>
        </w:rPr>
        <w:t>中药材农业重点发展项目</w:t>
      </w:r>
      <w:r>
        <w:tab/>
      </w:r>
      <w:r>
        <w:fldChar w:fldCharType="begin"/>
      </w:r>
      <w:r>
        <w:instrText xml:space="preserve"> PAGEREF _Toc13544 \h </w:instrText>
      </w:r>
      <w:r>
        <w:fldChar w:fldCharType="separate"/>
      </w:r>
      <w:r>
        <w:t>17</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_Toc25440 </w:instrText>
      </w:r>
      <w:r>
        <w:fldChar w:fldCharType="separate"/>
      </w:r>
      <w:r>
        <w:rPr>
          <w:rFonts w:ascii="楷体" w:eastAsia="楷体" w:cs="楷体"/>
          <w:bCs/>
          <w:szCs w:val="32"/>
        </w:rPr>
        <w:t>(</w:t>
      </w:r>
      <w:r>
        <w:rPr>
          <w:rFonts w:hint="eastAsia" w:ascii="楷体" w:eastAsia="楷体" w:cs="楷体"/>
          <w:bCs/>
          <w:szCs w:val="32"/>
          <w:lang w:val="en-US" w:eastAsia="zh-CN"/>
        </w:rPr>
        <w:t>三</w:t>
      </w:r>
      <w:r>
        <w:rPr>
          <w:rFonts w:ascii="楷体" w:eastAsia="楷体" w:cs="楷体"/>
          <w:bCs/>
          <w:szCs w:val="32"/>
        </w:rPr>
        <w:t>)</w:t>
      </w:r>
      <w:r>
        <w:rPr>
          <w:rFonts w:hint="eastAsia" w:ascii="楷体" w:eastAsia="楷体" w:cs="楷体"/>
          <w:bCs/>
          <w:szCs w:val="32"/>
        </w:rPr>
        <w:t>中药材</w:t>
      </w:r>
      <w:r>
        <w:rPr>
          <w:rFonts w:hint="eastAsia" w:ascii="楷体" w:eastAsia="楷体" w:cs="楷体"/>
          <w:bCs/>
          <w:szCs w:val="32"/>
          <w:lang w:val="en-US" w:eastAsia="zh-CN"/>
        </w:rPr>
        <w:t>精深加工提升项目</w:t>
      </w:r>
      <w:r>
        <w:tab/>
      </w:r>
      <w:r>
        <w:fldChar w:fldCharType="begin"/>
      </w:r>
      <w:r>
        <w:instrText xml:space="preserve"> PAGEREF _Toc25440 \h </w:instrText>
      </w:r>
      <w:r>
        <w:fldChar w:fldCharType="separate"/>
      </w:r>
      <w:r>
        <w:t>19</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_Toc11218 </w:instrText>
      </w:r>
      <w:r>
        <w:fldChar w:fldCharType="separate"/>
      </w:r>
      <w:r>
        <w:rPr>
          <w:rFonts w:ascii="楷体" w:eastAsia="楷体" w:cs="楷体"/>
          <w:bCs/>
          <w:szCs w:val="32"/>
        </w:rPr>
        <w:t>(</w:t>
      </w:r>
      <w:r>
        <w:rPr>
          <w:rFonts w:hint="eastAsia" w:ascii="楷体" w:eastAsia="楷体" w:cs="楷体"/>
          <w:bCs/>
          <w:szCs w:val="32"/>
          <w:lang w:val="en-US" w:eastAsia="zh-CN"/>
        </w:rPr>
        <w:t>四</w:t>
      </w:r>
      <w:r>
        <w:rPr>
          <w:rFonts w:ascii="楷体" w:eastAsia="楷体" w:cs="楷体"/>
          <w:bCs/>
          <w:szCs w:val="32"/>
        </w:rPr>
        <w:t>)</w:t>
      </w:r>
      <w:r>
        <w:rPr>
          <w:rFonts w:hint="eastAsia" w:ascii="楷体" w:eastAsia="楷体" w:cs="楷体"/>
          <w:bCs/>
          <w:szCs w:val="32"/>
        </w:rPr>
        <w:t>中药材</w:t>
      </w:r>
      <w:r>
        <w:rPr>
          <w:rFonts w:hint="eastAsia" w:ascii="楷体" w:eastAsia="楷体" w:cs="楷体"/>
          <w:bCs/>
          <w:szCs w:val="32"/>
          <w:lang w:val="en-US" w:eastAsia="zh-CN"/>
        </w:rPr>
        <w:t>商贸重点发展项目</w:t>
      </w:r>
      <w:r>
        <w:tab/>
      </w:r>
      <w:r>
        <w:fldChar w:fldCharType="begin"/>
      </w:r>
      <w:r>
        <w:instrText xml:space="preserve"> PAGEREF _Toc11218 \h </w:instrText>
      </w:r>
      <w:r>
        <w:fldChar w:fldCharType="separate"/>
      </w:r>
      <w:r>
        <w:t>20</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_Toc31130 </w:instrText>
      </w:r>
      <w:r>
        <w:fldChar w:fldCharType="separate"/>
      </w:r>
      <w:r>
        <w:rPr>
          <w:rFonts w:ascii="楷体" w:eastAsia="楷体" w:cs="楷体"/>
          <w:bCs/>
          <w:szCs w:val="32"/>
        </w:rPr>
        <w:t>(</w:t>
      </w:r>
      <w:r>
        <w:rPr>
          <w:rFonts w:hint="eastAsia" w:ascii="楷体" w:eastAsia="楷体" w:cs="楷体"/>
          <w:bCs/>
          <w:szCs w:val="32"/>
          <w:lang w:val="en-US" w:eastAsia="zh-CN"/>
        </w:rPr>
        <w:t>五</w:t>
      </w:r>
      <w:r>
        <w:rPr>
          <w:rFonts w:ascii="楷体" w:eastAsia="楷体" w:cs="楷体"/>
          <w:bCs/>
          <w:szCs w:val="32"/>
        </w:rPr>
        <w:t>)</w:t>
      </w:r>
      <w:r>
        <w:rPr>
          <w:rFonts w:hint="eastAsia" w:ascii="楷体" w:eastAsia="楷体" w:cs="楷体"/>
          <w:bCs/>
          <w:szCs w:val="32"/>
        </w:rPr>
        <w:t>中药</w:t>
      </w:r>
      <w:r>
        <w:rPr>
          <w:rFonts w:hint="eastAsia" w:ascii="楷体" w:eastAsia="楷体" w:cs="楷体"/>
          <w:bCs/>
          <w:szCs w:val="32"/>
          <w:lang w:val="en-US" w:eastAsia="zh-CN"/>
        </w:rPr>
        <w:t>康养旅游重点发展项目</w:t>
      </w:r>
      <w:r>
        <w:tab/>
      </w:r>
      <w:r>
        <w:fldChar w:fldCharType="begin"/>
      </w:r>
      <w:r>
        <w:instrText xml:space="preserve"> PAGEREF _Toc31130 \h </w:instrText>
      </w:r>
      <w:r>
        <w:fldChar w:fldCharType="separate"/>
      </w:r>
      <w:r>
        <w:t>21</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_Toc13609 </w:instrText>
      </w:r>
      <w:r>
        <w:fldChar w:fldCharType="separate"/>
      </w:r>
      <w:r>
        <w:rPr>
          <w:rFonts w:ascii="楷体" w:eastAsia="楷体" w:cs="楷体"/>
          <w:bCs/>
          <w:szCs w:val="32"/>
        </w:rPr>
        <w:t>(</w:t>
      </w:r>
      <w:r>
        <w:rPr>
          <w:rFonts w:hint="eastAsia" w:ascii="楷体" w:eastAsia="楷体" w:cs="楷体"/>
          <w:bCs/>
          <w:szCs w:val="32"/>
          <w:lang w:val="en-US" w:eastAsia="zh-CN"/>
        </w:rPr>
        <w:t>六</w:t>
      </w:r>
      <w:r>
        <w:rPr>
          <w:rFonts w:ascii="楷体" w:eastAsia="楷体" w:cs="楷体"/>
          <w:bCs/>
          <w:szCs w:val="32"/>
        </w:rPr>
        <w:t>)</w:t>
      </w:r>
      <w:r>
        <w:rPr>
          <w:rFonts w:hint="eastAsia" w:ascii="楷体" w:eastAsia="楷体" w:cs="楷体"/>
          <w:bCs/>
          <w:szCs w:val="32"/>
          <w:lang w:val="en-US" w:eastAsia="zh-CN"/>
        </w:rPr>
        <w:t>重点项目及投资概算</w:t>
      </w:r>
      <w:r>
        <w:tab/>
      </w:r>
      <w:r>
        <w:fldChar w:fldCharType="begin"/>
      </w:r>
      <w:r>
        <w:instrText xml:space="preserve"> PAGEREF _Toc13609 \h </w:instrText>
      </w:r>
      <w:r>
        <w:fldChar w:fldCharType="separate"/>
      </w:r>
      <w:r>
        <w:t>21</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_Toc4081 </w:instrText>
      </w:r>
      <w:r>
        <w:fldChar w:fldCharType="separate"/>
      </w:r>
      <w:r>
        <w:rPr>
          <w:rFonts w:hint="eastAsia" w:ascii="黑体" w:eastAsia="黑体" w:cs="黑体"/>
          <w:bCs/>
          <w:kern w:val="0"/>
          <w:szCs w:val="32"/>
          <w:lang w:val="en-US" w:eastAsia="zh-CN"/>
        </w:rPr>
        <w:t>七、 实施措施</w:t>
      </w:r>
      <w:r>
        <w:tab/>
      </w:r>
      <w:r>
        <w:fldChar w:fldCharType="begin"/>
      </w:r>
      <w:r>
        <w:instrText xml:space="preserve"> PAGEREF _Toc4081 \h </w:instrText>
      </w:r>
      <w:r>
        <w:fldChar w:fldCharType="separate"/>
      </w:r>
      <w:r>
        <w:t>22</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_Toc366 </w:instrText>
      </w:r>
      <w:r>
        <w:fldChar w:fldCharType="separate"/>
      </w:r>
      <w:r>
        <w:rPr>
          <w:rFonts w:hint="eastAsia" w:ascii="楷体" w:eastAsia="楷体" w:cs="楷体"/>
          <w:bCs/>
          <w:szCs w:val="32"/>
        </w:rPr>
        <w:t>（一）基础设施提升工程</w:t>
      </w:r>
      <w:r>
        <w:tab/>
      </w:r>
      <w:r>
        <w:fldChar w:fldCharType="begin"/>
      </w:r>
      <w:r>
        <w:instrText xml:space="preserve"> PAGEREF _Toc366 \h </w:instrText>
      </w:r>
      <w:r>
        <w:fldChar w:fldCharType="separate"/>
      </w:r>
      <w:r>
        <w:t>22</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_Toc9067 </w:instrText>
      </w:r>
      <w:r>
        <w:fldChar w:fldCharType="separate"/>
      </w:r>
      <w:r>
        <w:rPr>
          <w:rFonts w:hint="eastAsia" w:ascii="楷体" w:eastAsia="楷体" w:cs="楷体"/>
          <w:bCs/>
          <w:szCs w:val="32"/>
        </w:rPr>
        <w:t>（二）</w:t>
      </w:r>
      <w:r>
        <w:rPr>
          <w:rFonts w:hint="eastAsia" w:ascii="楷体" w:eastAsia="楷体" w:cs="楷体"/>
          <w:bCs/>
          <w:szCs w:val="32"/>
          <w:lang w:val="en-US" w:eastAsia="zh-CN"/>
        </w:rPr>
        <w:t>服务设施改造工程</w:t>
      </w:r>
      <w:r>
        <w:tab/>
      </w:r>
      <w:r>
        <w:fldChar w:fldCharType="begin"/>
      </w:r>
      <w:r>
        <w:instrText xml:space="preserve"> PAGEREF _Toc9067 \h </w:instrText>
      </w:r>
      <w:r>
        <w:fldChar w:fldCharType="separate"/>
      </w:r>
      <w:r>
        <w:t>23</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_Toc4747 </w:instrText>
      </w:r>
      <w:r>
        <w:fldChar w:fldCharType="separate"/>
      </w:r>
      <w:r>
        <w:rPr>
          <w:rFonts w:hint="eastAsia" w:ascii="楷体" w:eastAsia="楷体" w:cs="楷体"/>
          <w:bCs/>
          <w:szCs w:val="32"/>
        </w:rPr>
        <w:t>（三）</w:t>
      </w:r>
      <w:r>
        <w:rPr>
          <w:rFonts w:hint="eastAsia" w:ascii="楷体" w:eastAsia="楷体" w:cs="楷体"/>
          <w:bCs/>
          <w:szCs w:val="32"/>
          <w:lang w:val="en-US" w:eastAsia="zh-CN"/>
        </w:rPr>
        <w:t>产品品质提升工程</w:t>
      </w:r>
      <w:r>
        <w:tab/>
      </w:r>
      <w:r>
        <w:fldChar w:fldCharType="begin"/>
      </w:r>
      <w:r>
        <w:instrText xml:space="preserve"> PAGEREF _Toc4747 \h </w:instrText>
      </w:r>
      <w:r>
        <w:fldChar w:fldCharType="separate"/>
      </w:r>
      <w:r>
        <w:t>23</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_Toc23704 </w:instrText>
      </w:r>
      <w:r>
        <w:fldChar w:fldCharType="separate"/>
      </w:r>
      <w:r>
        <w:rPr>
          <w:rFonts w:hint="eastAsia" w:ascii="楷体" w:eastAsia="楷体" w:cs="楷体"/>
          <w:bCs/>
          <w:szCs w:val="32"/>
        </w:rPr>
        <w:t>（四）</w:t>
      </w:r>
      <w:r>
        <w:rPr>
          <w:rFonts w:hint="eastAsia" w:ascii="楷体" w:eastAsia="楷体" w:cs="楷体"/>
          <w:bCs/>
          <w:szCs w:val="32"/>
          <w:lang w:val="en-US" w:eastAsia="zh-CN"/>
        </w:rPr>
        <w:t>资源调查和分析工程</w:t>
      </w:r>
      <w:r>
        <w:tab/>
      </w:r>
      <w:r>
        <w:fldChar w:fldCharType="begin"/>
      </w:r>
      <w:r>
        <w:instrText xml:space="preserve"> PAGEREF _Toc23704 \h </w:instrText>
      </w:r>
      <w:r>
        <w:fldChar w:fldCharType="separate"/>
      </w:r>
      <w:r>
        <w:t>24</w:t>
      </w:r>
      <w:r>
        <w:fldChar w:fldCharType="end"/>
      </w:r>
      <w:r>
        <w:rPr>
          <w:color w:val="000000"/>
        </w:rPr>
        <w:fldChar w:fldCharType="end"/>
      </w:r>
    </w:p>
    <w:p>
      <w:pPr>
        <w:pStyle w:val="8"/>
        <w:tabs>
          <w:tab w:val="right" w:leader="dot" w:pos="8313"/>
        </w:tabs>
      </w:pPr>
      <w:r>
        <w:rPr>
          <w:color w:val="000000"/>
        </w:rPr>
        <w:fldChar w:fldCharType="begin"/>
      </w:r>
      <w:r>
        <w:instrText xml:space="preserve"> HYPERLINK \l _Toc13333 </w:instrText>
      </w:r>
      <w:r>
        <w:fldChar w:fldCharType="separate"/>
      </w:r>
      <w:r>
        <w:rPr>
          <w:rFonts w:hint="eastAsia" w:ascii="楷体" w:eastAsia="楷体" w:cs="楷体"/>
          <w:bCs/>
          <w:szCs w:val="32"/>
        </w:rPr>
        <w:t>（</w:t>
      </w:r>
      <w:r>
        <w:rPr>
          <w:rFonts w:hint="eastAsia" w:ascii="楷体" w:eastAsia="楷体" w:cs="楷体"/>
          <w:bCs/>
          <w:szCs w:val="32"/>
          <w:lang w:val="en-US" w:eastAsia="zh-CN"/>
        </w:rPr>
        <w:t>五</w:t>
      </w:r>
      <w:r>
        <w:rPr>
          <w:rFonts w:hint="eastAsia" w:ascii="楷体" w:eastAsia="楷体" w:cs="楷体"/>
          <w:bCs/>
          <w:szCs w:val="32"/>
        </w:rPr>
        <w:t>）</w:t>
      </w:r>
      <w:r>
        <w:rPr>
          <w:rFonts w:hint="eastAsia" w:ascii="楷体" w:eastAsia="楷体" w:cs="楷体"/>
          <w:bCs/>
          <w:szCs w:val="32"/>
          <w:lang w:val="en-US" w:eastAsia="zh-CN"/>
        </w:rPr>
        <w:t>区域合作发展战略</w:t>
      </w:r>
      <w:r>
        <w:tab/>
      </w:r>
      <w:r>
        <w:fldChar w:fldCharType="begin"/>
      </w:r>
      <w:r>
        <w:instrText xml:space="preserve"> PAGEREF _Toc13333 \h </w:instrText>
      </w:r>
      <w:r>
        <w:fldChar w:fldCharType="separate"/>
      </w:r>
      <w:r>
        <w:t>24</w:t>
      </w:r>
      <w:r>
        <w:fldChar w:fldCharType="end"/>
      </w:r>
      <w:r>
        <w:rPr>
          <w:color w:val="000000"/>
        </w:rPr>
        <w:fldChar w:fldCharType="end"/>
      </w:r>
    </w:p>
    <w:p>
      <w:pPr>
        <w:pStyle w:val="3"/>
        <w:tabs>
          <w:tab w:val="right" w:leader="dot" w:pos="8313"/>
        </w:tabs>
        <w:ind w:left="0" w:leftChars="0" w:firstLine="210" w:firstLineChars="100"/>
      </w:pPr>
      <w:r>
        <w:rPr>
          <w:color w:val="000000"/>
        </w:rPr>
        <w:fldChar w:fldCharType="begin"/>
      </w:r>
      <w:r>
        <w:instrText xml:space="preserve"> HYPERLINK \l _Toc22752 </w:instrText>
      </w:r>
      <w:r>
        <w:fldChar w:fldCharType="separate"/>
      </w:r>
      <w:r>
        <w:rPr>
          <w:rFonts w:hint="eastAsia" w:ascii="黑体" w:eastAsia="黑体" w:cs="黑体"/>
          <w:bCs/>
          <w:kern w:val="0"/>
          <w:szCs w:val="32"/>
          <w:lang w:val="en-US" w:eastAsia="zh-CN"/>
        </w:rPr>
        <w:t>八、 政策保障</w:t>
      </w:r>
      <w:r>
        <w:tab/>
      </w:r>
      <w:r>
        <w:fldChar w:fldCharType="begin"/>
      </w:r>
      <w:r>
        <w:instrText xml:space="preserve"> PAGEREF _Toc22752 \h </w:instrText>
      </w:r>
      <w:r>
        <w:fldChar w:fldCharType="separate"/>
      </w:r>
      <w:r>
        <w:t>24</w:t>
      </w:r>
      <w:r>
        <w:fldChar w:fldCharType="end"/>
      </w:r>
      <w:r>
        <w:rPr>
          <w:color w:val="000000"/>
        </w:rPr>
        <w:fldChar w:fldCharType="end"/>
      </w:r>
    </w:p>
    <w:p>
      <w:pPr>
        <w:spacing w:line="440" w:lineRule="exact"/>
        <w:rPr>
          <w:rFonts w:ascii="仿宋_GB2312" w:eastAsia="仿宋_GB2312"/>
          <w:b/>
          <w:bCs/>
          <w:color w:val="000000"/>
          <w:kern w:val="0"/>
          <w:sz w:val="32"/>
          <w:szCs w:val="32"/>
        </w:rPr>
      </w:pPr>
      <w:r>
        <w:rPr>
          <w:color w:val="000000"/>
        </w:rPr>
        <w:fldChar w:fldCharType="end"/>
      </w:r>
    </w:p>
    <w:p>
      <w:pPr>
        <w:spacing w:line="440" w:lineRule="exact"/>
        <w:jc w:val="center"/>
        <w:rPr>
          <w:rFonts w:ascii="黑体" w:eastAsia="黑体"/>
          <w:b/>
          <w:bCs/>
          <w:color w:val="000000"/>
          <w:kern w:val="0"/>
          <w:sz w:val="44"/>
          <w:szCs w:val="44"/>
        </w:rPr>
      </w:pPr>
    </w:p>
    <w:p>
      <w:pPr>
        <w:spacing w:line="440" w:lineRule="exact"/>
        <w:jc w:val="center"/>
        <w:rPr>
          <w:rFonts w:ascii="黑体" w:eastAsia="黑体"/>
          <w:b/>
          <w:bCs/>
          <w:color w:val="000000"/>
          <w:kern w:val="0"/>
          <w:sz w:val="44"/>
          <w:szCs w:val="44"/>
        </w:rPr>
      </w:pPr>
    </w:p>
    <w:p>
      <w:pPr>
        <w:spacing w:line="440" w:lineRule="exact"/>
        <w:jc w:val="center"/>
        <w:rPr>
          <w:rFonts w:ascii="黑体" w:eastAsia="黑体"/>
          <w:b/>
          <w:bCs/>
          <w:color w:val="000000"/>
          <w:kern w:val="0"/>
          <w:sz w:val="44"/>
          <w:szCs w:val="44"/>
        </w:rPr>
      </w:pPr>
    </w:p>
    <w:p>
      <w:pPr>
        <w:spacing w:line="440" w:lineRule="exact"/>
        <w:jc w:val="center"/>
        <w:rPr>
          <w:rFonts w:ascii="黑体" w:eastAsia="黑体"/>
          <w:b/>
          <w:bCs/>
          <w:color w:val="000000"/>
          <w:kern w:val="0"/>
          <w:sz w:val="44"/>
          <w:szCs w:val="44"/>
        </w:rPr>
        <w:sectPr>
          <w:headerReference r:id="rId3" w:type="default"/>
          <w:footerReference r:id="rId4" w:type="default"/>
          <w:pgSz w:w="11907" w:h="16840"/>
          <w:pgMar w:top="1440" w:right="1797" w:bottom="1440" w:left="1797" w:header="851" w:footer="992" w:gutter="0"/>
          <w:pgNumType w:fmt="upperRoman" w:start="1"/>
          <w:cols w:space="720" w:num="1"/>
          <w:docGrid w:type="lines" w:linePitch="312" w:charSpace="0"/>
        </w:sectPr>
      </w:pPr>
    </w:p>
    <w:p>
      <w:pPr>
        <w:spacing w:line="440" w:lineRule="exact"/>
        <w:jc w:val="center"/>
        <w:rPr>
          <w:rFonts w:hint="eastAsia" w:ascii="方正小标宋简体" w:eastAsia="方正小标宋简体" w:cs="黑体"/>
          <w:b/>
          <w:bCs/>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黑体"/>
          <w:b/>
          <w:bCs/>
          <w:color w:val="000000"/>
          <w:kern w:val="0"/>
          <w:sz w:val="44"/>
          <w:szCs w:val="44"/>
          <w:lang w:val="en-US" w:eastAsia="zh-CN"/>
        </w:rPr>
      </w:pPr>
      <w:r>
        <w:rPr>
          <w:rFonts w:hint="eastAsia" w:ascii="方正小标宋简体" w:eastAsia="方正小标宋简体" w:cs="黑体"/>
          <w:b/>
          <w:bCs/>
          <w:color w:val="000000"/>
          <w:kern w:val="0"/>
          <w:sz w:val="44"/>
          <w:szCs w:val="44"/>
          <w:lang w:val="en-US" w:eastAsia="zh-CN"/>
        </w:rPr>
        <w:t>旺苍县道地中药材精深加工及全产业链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b/>
          <w:bCs/>
          <w:color w:val="000000"/>
          <w:sz w:val="44"/>
          <w:szCs w:val="44"/>
        </w:rPr>
      </w:pPr>
      <w:r>
        <w:rPr>
          <w:rFonts w:hint="eastAsia" w:ascii="方正小标宋简体" w:eastAsia="方正小标宋简体" w:cs="黑体"/>
          <w:b/>
          <w:bCs/>
          <w:color w:val="000000"/>
          <w:kern w:val="0"/>
          <w:sz w:val="44"/>
          <w:szCs w:val="44"/>
          <w:lang w:val="en-US" w:eastAsia="zh-CN"/>
        </w:rPr>
        <w:t>发展规划</w:t>
      </w:r>
    </w:p>
    <w:p>
      <w:pPr>
        <w:pBdr>
          <w:bottom w:val="single" w:color="FFFFFF" w:sz="4" w:space="31"/>
        </w:pBdr>
        <w:spacing w:line="560" w:lineRule="exact"/>
        <w:ind w:firstLine="640" w:firstLineChars="200"/>
        <w:textAlignment w:val="baseline"/>
        <w:outlineLvl w:val="2"/>
        <w:rPr>
          <w:rFonts w:hint="eastAsia" w:ascii="仿宋_GB2312" w:eastAsia="仿宋_GB2312" w:cs="仿宋_GB2312"/>
          <w:color w:val="000000"/>
          <w:sz w:val="32"/>
          <w:szCs w:val="32"/>
        </w:rPr>
      </w:pPr>
    </w:p>
    <w:p>
      <w:pPr>
        <w:pBdr>
          <w:bottom w:val="single" w:color="FFFFFF" w:sz="4" w:space="31"/>
        </w:pBdr>
        <w:spacing w:line="560" w:lineRule="exact"/>
        <w:ind w:firstLine="640" w:firstLineChars="200"/>
        <w:textAlignment w:val="baseline"/>
        <w:outlineLvl w:val="2"/>
        <w:rPr>
          <w:rFonts w:hint="eastAsia" w:ascii="仿宋_GB2312" w:eastAsia="仿宋_GB2312" w:cs="仿宋_GB2312"/>
          <w:color w:val="000000"/>
          <w:sz w:val="32"/>
          <w:szCs w:val="32"/>
        </w:rPr>
      </w:pPr>
      <w:bookmarkStart w:id="0" w:name="_Toc21486"/>
      <w:bookmarkStart w:id="1" w:name="_Toc1226"/>
      <w:r>
        <w:rPr>
          <w:rFonts w:hint="eastAsia" w:ascii="仿宋_GB2312" w:eastAsia="仿宋_GB2312" w:cs="仿宋_GB2312"/>
          <w:color w:val="000000"/>
          <w:sz w:val="32"/>
          <w:szCs w:val="32"/>
        </w:rPr>
        <w:t>党的十九大提出“坚持中西医并重，传承发展中医药事业”方针，确立了“兴医兴药并举，事业、产业、文化联动，一二三产业协调发展”的中药材发展总体思路。为进一步提升</w:t>
      </w:r>
      <w:r>
        <w:rPr>
          <w:rFonts w:hint="eastAsia" w:ascii="仿宋_GB2312" w:eastAsia="仿宋_GB2312" w:cs="仿宋_GB2312"/>
          <w:color w:val="000000"/>
          <w:sz w:val="32"/>
          <w:szCs w:val="32"/>
          <w:lang w:val="en-US" w:eastAsia="zh-CN"/>
        </w:rPr>
        <w:t>旺苍县</w:t>
      </w:r>
      <w:r>
        <w:rPr>
          <w:rFonts w:hint="eastAsia" w:ascii="仿宋_GB2312" w:eastAsia="仿宋_GB2312" w:cs="仿宋_GB2312"/>
          <w:color w:val="000000"/>
          <w:sz w:val="32"/>
          <w:szCs w:val="32"/>
        </w:rPr>
        <w:t>中药材产业发展水平，顺势而为，创新</w:t>
      </w:r>
      <w:r>
        <w:rPr>
          <w:rFonts w:hint="eastAsia" w:ascii="仿宋_GB2312" w:eastAsia="仿宋_GB2312" w:cs="仿宋_GB2312"/>
          <w:color w:val="000000"/>
          <w:sz w:val="32"/>
          <w:szCs w:val="32"/>
          <w:lang w:val="en-US" w:eastAsia="zh-CN"/>
        </w:rPr>
        <w:t>推进</w:t>
      </w:r>
      <w:r>
        <w:rPr>
          <w:rFonts w:hint="eastAsia" w:ascii="仿宋_GB2312" w:eastAsia="仿宋_GB2312" w:cs="仿宋_GB2312"/>
          <w:color w:val="000000"/>
          <w:sz w:val="32"/>
          <w:szCs w:val="32"/>
        </w:rPr>
        <w:t>中药材产业</w:t>
      </w:r>
      <w:r>
        <w:rPr>
          <w:rFonts w:hint="eastAsia" w:ascii="仿宋_GB2312" w:eastAsia="仿宋_GB2312" w:cs="仿宋_GB2312"/>
          <w:color w:val="000000"/>
          <w:sz w:val="32"/>
          <w:szCs w:val="32"/>
          <w:lang w:val="en-US" w:eastAsia="zh-CN"/>
        </w:rPr>
        <w:t>快速</w:t>
      </w:r>
      <w:r>
        <w:rPr>
          <w:rFonts w:hint="eastAsia" w:ascii="仿宋_GB2312" w:eastAsia="仿宋_GB2312" w:cs="仿宋_GB2312"/>
          <w:color w:val="000000"/>
          <w:sz w:val="32"/>
          <w:szCs w:val="32"/>
        </w:rPr>
        <w:t>发展，</w:t>
      </w:r>
      <w:r>
        <w:rPr>
          <w:rFonts w:hint="eastAsia" w:ascii="仿宋_GB2312" w:eastAsia="仿宋_GB2312" w:cs="仿宋_GB2312"/>
          <w:color w:val="000000"/>
          <w:sz w:val="32"/>
          <w:szCs w:val="32"/>
          <w:lang w:val="en-US" w:eastAsia="zh-CN"/>
        </w:rPr>
        <w:t>特制定本规划</w:t>
      </w:r>
      <w:r>
        <w:rPr>
          <w:rFonts w:hint="eastAsia" w:ascii="仿宋_GB2312" w:eastAsia="仿宋_GB2312" w:cs="仿宋_GB2312"/>
          <w:color w:val="000000"/>
          <w:sz w:val="32"/>
          <w:szCs w:val="32"/>
        </w:rPr>
        <w:t>。</w:t>
      </w:r>
      <w:bookmarkEnd w:id="0"/>
      <w:bookmarkEnd w:id="1"/>
    </w:p>
    <w:p>
      <w:pPr>
        <w:numPr>
          <w:ilvl w:val="0"/>
          <w:numId w:val="1"/>
        </w:numPr>
        <w:pBdr>
          <w:bottom w:val="single" w:color="FFFFFF" w:sz="4" w:space="31"/>
        </w:pBdr>
        <w:spacing w:line="560" w:lineRule="exact"/>
        <w:ind w:firstLine="643" w:firstLineChars="200"/>
        <w:textAlignment w:val="baseline"/>
        <w:outlineLvl w:val="2"/>
        <w:rPr>
          <w:rFonts w:hint="eastAsia" w:ascii="黑体" w:eastAsia="黑体" w:cs="黑体"/>
          <w:b/>
          <w:bCs/>
          <w:color w:val="000000"/>
          <w:kern w:val="0"/>
          <w:sz w:val="32"/>
          <w:szCs w:val="32"/>
        </w:rPr>
      </w:pPr>
      <w:bookmarkStart w:id="2" w:name="_Toc7454"/>
      <w:r>
        <w:rPr>
          <w:rFonts w:hint="eastAsia" w:ascii="黑体" w:eastAsia="黑体" w:cs="黑体"/>
          <w:b/>
          <w:bCs/>
          <w:color w:val="000000"/>
          <w:kern w:val="0"/>
          <w:sz w:val="32"/>
          <w:szCs w:val="32"/>
          <w:lang w:val="en-US" w:eastAsia="zh-CN"/>
        </w:rPr>
        <w:t>总则</w:t>
      </w:r>
      <w:bookmarkEnd w:id="2"/>
    </w:p>
    <w:p>
      <w:pPr>
        <w:numPr>
          <w:ilvl w:val="0"/>
          <w:numId w:val="0"/>
        </w:numPr>
        <w:pBdr>
          <w:bottom w:val="single" w:color="FFFFFF" w:sz="4" w:space="31"/>
        </w:pBdr>
        <w:spacing w:line="560" w:lineRule="exact"/>
        <w:ind w:firstLine="643" w:firstLineChars="200"/>
        <w:textAlignment w:val="baseline"/>
        <w:outlineLvl w:val="2"/>
        <w:rPr>
          <w:rFonts w:hint="default" w:ascii="楷体_GB2312" w:eastAsia="楷体_GB2312"/>
          <w:color w:val="000000"/>
          <w:kern w:val="0"/>
          <w:sz w:val="30"/>
          <w:szCs w:val="30"/>
          <w:lang w:val="en-US" w:eastAsia="zh-CN"/>
        </w:rPr>
      </w:pPr>
      <w:bookmarkStart w:id="3" w:name="_Toc16652"/>
      <w:r>
        <w:rPr>
          <w:rFonts w:hint="eastAsia" w:ascii="楷体_GB2312" w:eastAsia="楷体_GB2312" w:cs="楷体_GB2312"/>
          <w:b/>
          <w:bCs/>
          <w:color w:val="000000"/>
          <w:kern w:val="0"/>
          <w:sz w:val="32"/>
          <w:szCs w:val="32"/>
        </w:rPr>
        <w:t>（一）</w:t>
      </w:r>
      <w:r>
        <w:rPr>
          <w:rFonts w:hint="eastAsia" w:ascii="楷体_GB2312" w:eastAsia="楷体_GB2312" w:cs="楷体_GB2312"/>
          <w:b/>
          <w:bCs/>
          <w:color w:val="000000"/>
          <w:kern w:val="0"/>
          <w:sz w:val="32"/>
          <w:szCs w:val="32"/>
          <w:lang w:val="en-US" w:eastAsia="zh-CN"/>
        </w:rPr>
        <w:t>规划范围</w:t>
      </w:r>
      <w:bookmarkEnd w:id="3"/>
    </w:p>
    <w:p>
      <w:pPr>
        <w:pBdr>
          <w:bottom w:val="single" w:color="FFFFFF" w:sz="4" w:space="31"/>
        </w:pBdr>
        <w:spacing w:line="560" w:lineRule="exact"/>
        <w:ind w:firstLine="640" w:firstLineChars="200"/>
        <w:textAlignment w:val="baseline"/>
        <w:outlineLvl w:val="2"/>
        <w:rPr>
          <w:rFonts w:hint="eastAsia" w:ascii="仿宋_GB2312" w:eastAsia="仿宋_GB2312" w:cs="仿宋_GB2312"/>
          <w:color w:val="000000"/>
          <w:sz w:val="32"/>
          <w:szCs w:val="32"/>
        </w:rPr>
      </w:pPr>
      <w:bookmarkStart w:id="4" w:name="_Toc27141"/>
      <w:bookmarkStart w:id="5" w:name="_Toc28856"/>
      <w:r>
        <w:rPr>
          <w:rFonts w:hint="eastAsia" w:ascii="仿宋_GB2312" w:eastAsia="仿宋_GB2312" w:cs="仿宋_GB2312"/>
          <w:color w:val="000000"/>
          <w:sz w:val="32"/>
          <w:szCs w:val="32"/>
        </w:rPr>
        <w:t>本规划包括旺苍县境内东河、嘉川、白水、张华、黄洋、普济、三江、木门、五权、双汇、高阳、英萃、国华、龙凤、九龙、米仓山、天星、盐河、大德、大两、水磨 21 个镇，燕子、檬子 2 个乡，社区居委会 37 个，居民小组 197 个；村委会 220 个，村民小组 1568 个。</w:t>
      </w:r>
      <w:bookmarkEnd w:id="4"/>
      <w:bookmarkEnd w:id="5"/>
    </w:p>
    <w:p>
      <w:pPr>
        <w:numPr>
          <w:ilvl w:val="0"/>
          <w:numId w:val="0"/>
        </w:numPr>
        <w:pBdr>
          <w:bottom w:val="single" w:color="FFFFFF" w:sz="4" w:space="31"/>
        </w:pBdr>
        <w:spacing w:line="560" w:lineRule="exact"/>
        <w:ind w:firstLine="643" w:firstLineChars="200"/>
        <w:textAlignment w:val="baseline"/>
        <w:outlineLvl w:val="2"/>
        <w:rPr>
          <w:rFonts w:hint="default" w:ascii="楷体_GB2312" w:eastAsia="楷体_GB2312"/>
          <w:color w:val="000000"/>
          <w:kern w:val="0"/>
          <w:sz w:val="30"/>
          <w:szCs w:val="30"/>
          <w:lang w:val="en-US" w:eastAsia="zh-CN"/>
        </w:rPr>
      </w:pPr>
      <w:bookmarkStart w:id="6" w:name="_Toc381"/>
      <w:r>
        <w:rPr>
          <w:rFonts w:hint="eastAsia" w:ascii="楷体_GB2312" w:eastAsia="楷体_GB2312" w:cs="楷体_GB2312"/>
          <w:b/>
          <w:bCs/>
          <w:color w:val="000000"/>
          <w:kern w:val="0"/>
          <w:sz w:val="32"/>
          <w:szCs w:val="32"/>
        </w:rPr>
        <w:t>（</w:t>
      </w:r>
      <w:r>
        <w:rPr>
          <w:rFonts w:hint="eastAsia" w:ascii="楷体_GB2312" w:eastAsia="楷体_GB2312" w:cs="楷体_GB2312"/>
          <w:b/>
          <w:bCs/>
          <w:color w:val="000000"/>
          <w:kern w:val="0"/>
          <w:sz w:val="32"/>
          <w:szCs w:val="32"/>
          <w:lang w:val="en-US" w:eastAsia="zh-CN"/>
        </w:rPr>
        <w:t>二</w:t>
      </w:r>
      <w:r>
        <w:rPr>
          <w:rFonts w:hint="eastAsia" w:ascii="楷体_GB2312" w:eastAsia="楷体_GB2312" w:cs="楷体_GB2312"/>
          <w:b/>
          <w:bCs/>
          <w:color w:val="000000"/>
          <w:kern w:val="0"/>
          <w:sz w:val="32"/>
          <w:szCs w:val="32"/>
        </w:rPr>
        <w:t>）</w:t>
      </w:r>
      <w:r>
        <w:rPr>
          <w:rFonts w:hint="eastAsia" w:ascii="楷体_GB2312" w:eastAsia="楷体_GB2312" w:cs="楷体_GB2312"/>
          <w:b/>
          <w:bCs/>
          <w:color w:val="000000"/>
          <w:kern w:val="0"/>
          <w:sz w:val="32"/>
          <w:szCs w:val="32"/>
          <w:lang w:val="en-US" w:eastAsia="zh-CN"/>
        </w:rPr>
        <w:t>规划期限</w:t>
      </w:r>
      <w:bookmarkEnd w:id="6"/>
    </w:p>
    <w:p>
      <w:pPr>
        <w:pBdr>
          <w:bottom w:val="single" w:color="FFFFFF" w:sz="4" w:space="31"/>
        </w:pBdr>
        <w:spacing w:line="560" w:lineRule="exact"/>
        <w:ind w:firstLine="640" w:firstLineChars="200"/>
        <w:textAlignment w:val="baseline"/>
        <w:outlineLvl w:val="2"/>
        <w:rPr>
          <w:rFonts w:hint="eastAsia" w:ascii="仿宋_GB2312" w:eastAsia="仿宋_GB2312" w:cs="仿宋_GB2312"/>
          <w:color w:val="000000"/>
          <w:sz w:val="32"/>
          <w:szCs w:val="32"/>
        </w:rPr>
      </w:pPr>
      <w:bookmarkStart w:id="7" w:name="_Toc22844"/>
      <w:bookmarkStart w:id="8" w:name="_Toc22989"/>
      <w:r>
        <w:rPr>
          <w:rFonts w:hint="eastAsia" w:ascii="仿宋_GB2312" w:eastAsia="仿宋_GB2312" w:cs="仿宋_GB2312"/>
          <w:color w:val="000000"/>
          <w:sz w:val="32"/>
          <w:szCs w:val="32"/>
        </w:rPr>
        <w:t>本规划期限自2021年至20</w:t>
      </w:r>
      <w:r>
        <w:rPr>
          <w:rFonts w:hint="eastAsia" w:ascii="仿宋_GB2312" w:eastAsia="仿宋_GB2312" w:cs="仿宋_GB2312"/>
          <w:color w:val="000000"/>
          <w:sz w:val="32"/>
          <w:szCs w:val="32"/>
          <w:lang w:val="en-US" w:eastAsia="zh-CN"/>
        </w:rPr>
        <w:t>25</w:t>
      </w:r>
      <w:r>
        <w:rPr>
          <w:rFonts w:hint="eastAsia" w:ascii="仿宋_GB2312" w:eastAsia="仿宋_GB2312" w:cs="仿宋_GB2312"/>
          <w:color w:val="000000"/>
          <w:sz w:val="32"/>
          <w:szCs w:val="32"/>
        </w:rPr>
        <w:t>年。规划期限为</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w:t>
      </w:r>
      <w:bookmarkEnd w:id="7"/>
      <w:bookmarkEnd w:id="8"/>
    </w:p>
    <w:p>
      <w:pPr>
        <w:numPr>
          <w:ilvl w:val="0"/>
          <w:numId w:val="1"/>
        </w:numPr>
        <w:pBdr>
          <w:bottom w:val="single" w:color="FFFFFF" w:sz="4" w:space="31"/>
        </w:pBdr>
        <w:spacing w:line="560" w:lineRule="exact"/>
        <w:ind w:firstLine="643" w:firstLineChars="200"/>
        <w:textAlignment w:val="baseline"/>
        <w:outlineLvl w:val="2"/>
        <w:rPr>
          <w:rFonts w:hint="eastAsia" w:ascii="黑体" w:eastAsia="黑体" w:cs="黑体"/>
          <w:b/>
          <w:bCs/>
          <w:color w:val="000000"/>
          <w:kern w:val="0"/>
          <w:sz w:val="32"/>
          <w:szCs w:val="32"/>
        </w:rPr>
      </w:pPr>
      <w:bookmarkStart w:id="9" w:name="_Toc14217"/>
      <w:r>
        <w:rPr>
          <w:rFonts w:hint="eastAsia" w:ascii="黑体" w:eastAsia="黑体" w:cs="黑体"/>
          <w:b/>
          <w:bCs/>
          <w:color w:val="000000"/>
          <w:kern w:val="0"/>
          <w:sz w:val="32"/>
          <w:szCs w:val="32"/>
          <w:lang w:val="en-US" w:eastAsia="zh-CN"/>
        </w:rPr>
        <w:t>发展现状</w:t>
      </w:r>
      <w:bookmarkEnd w:id="9"/>
    </w:p>
    <w:p>
      <w:pPr>
        <w:numPr>
          <w:ilvl w:val="0"/>
          <w:numId w:val="0"/>
        </w:numPr>
        <w:pBdr>
          <w:bottom w:val="single" w:color="FFFFFF" w:sz="4" w:space="31"/>
        </w:pBdr>
        <w:spacing w:line="560" w:lineRule="exact"/>
        <w:ind w:firstLine="643" w:firstLineChars="200"/>
        <w:textAlignment w:val="baseline"/>
        <w:outlineLvl w:val="2"/>
        <w:rPr>
          <w:rFonts w:hint="default" w:ascii="楷体_GB2312" w:eastAsia="楷体_GB2312"/>
          <w:color w:val="000000"/>
          <w:kern w:val="0"/>
          <w:sz w:val="30"/>
          <w:szCs w:val="30"/>
          <w:lang w:val="en-US" w:eastAsia="zh-CN"/>
        </w:rPr>
      </w:pPr>
      <w:bookmarkStart w:id="10" w:name="_Toc8440"/>
      <w:r>
        <w:rPr>
          <w:rFonts w:hint="eastAsia" w:ascii="楷体_GB2312" w:eastAsia="楷体_GB2312" w:cs="楷体_GB2312"/>
          <w:b/>
          <w:bCs/>
          <w:color w:val="000000"/>
          <w:kern w:val="0"/>
          <w:sz w:val="32"/>
          <w:szCs w:val="32"/>
        </w:rPr>
        <w:t>（一）</w:t>
      </w:r>
      <w:r>
        <w:rPr>
          <w:rFonts w:hint="eastAsia" w:ascii="楷体_GB2312" w:eastAsia="楷体_GB2312" w:cs="楷体_GB2312"/>
          <w:b/>
          <w:bCs/>
          <w:color w:val="000000"/>
          <w:kern w:val="0"/>
          <w:sz w:val="32"/>
          <w:szCs w:val="32"/>
          <w:lang w:val="en-US" w:eastAsia="zh-CN"/>
        </w:rPr>
        <w:t>中药材产业现状</w:t>
      </w:r>
      <w:bookmarkEnd w:id="10"/>
    </w:p>
    <w:p>
      <w:pPr>
        <w:pBdr>
          <w:bottom w:val="single" w:color="FFFFFF" w:sz="4" w:space="31"/>
        </w:pBdr>
        <w:spacing w:line="560" w:lineRule="exact"/>
        <w:ind w:firstLine="640" w:firstLineChars="200"/>
        <w:textAlignment w:val="baseline"/>
        <w:outlineLvl w:val="2"/>
        <w:rPr>
          <w:rFonts w:ascii="仿宋_GB2312" w:eastAsia="仿宋_GB2312"/>
          <w:b/>
          <w:bCs/>
          <w:color w:val="000000"/>
          <w:sz w:val="32"/>
          <w:szCs w:val="32"/>
        </w:rPr>
      </w:pPr>
      <w:r>
        <w:rPr>
          <w:rFonts w:hint="eastAsia" w:ascii="仿宋_GB2312" w:eastAsia="仿宋_GB2312" w:cs="仿宋_GB2312"/>
          <w:color w:val="000000"/>
          <w:sz w:val="32"/>
          <w:szCs w:val="32"/>
        </w:rPr>
        <w:t xml:space="preserve"> </w:t>
      </w:r>
      <w:bookmarkStart w:id="11" w:name="_Toc766"/>
      <w:bookmarkStart w:id="12" w:name="_Toc30935"/>
      <w:r>
        <w:rPr>
          <w:rFonts w:hint="eastAsia" w:ascii="仿宋_GB2312" w:eastAsia="仿宋_GB2312" w:cs="仿宋_GB2312"/>
          <w:color w:val="000000"/>
          <w:sz w:val="32"/>
          <w:szCs w:val="32"/>
        </w:rPr>
        <w:t>中药材</w:t>
      </w:r>
      <w:r>
        <w:rPr>
          <w:rFonts w:hint="eastAsia" w:ascii="仿宋_GB2312" w:eastAsia="仿宋_GB2312" w:cs="仿宋_GB2312"/>
          <w:color w:val="000000"/>
          <w:sz w:val="32"/>
          <w:szCs w:val="32"/>
          <w:lang w:val="en-US" w:eastAsia="zh-CN"/>
        </w:rPr>
        <w:t>是</w:t>
      </w:r>
      <w:r>
        <w:rPr>
          <w:rFonts w:hint="eastAsia" w:ascii="仿宋_GB2312" w:eastAsia="仿宋_GB2312" w:cs="仿宋_GB2312"/>
          <w:color w:val="000000"/>
          <w:sz w:val="32"/>
          <w:szCs w:val="32"/>
        </w:rPr>
        <w:t>旺苍县五大支柱产业之一，全县药材资源有一定的发展基础，素有“林荫药乡”、“杜仲之乡”之称，杜仲产品为</w:t>
      </w:r>
      <w:r>
        <w:rPr>
          <w:rFonts w:hint="eastAsia" w:ascii="仿宋_GB2312" w:eastAsia="仿宋_GB2312" w:cs="仿宋_GB2312"/>
          <w:color w:val="000000"/>
          <w:sz w:val="32"/>
          <w:szCs w:val="32"/>
          <w:lang w:val="en-US" w:eastAsia="zh-CN"/>
        </w:rPr>
        <w:t>国家</w:t>
      </w:r>
      <w:r>
        <w:rPr>
          <w:rFonts w:hint="eastAsia" w:ascii="仿宋_GB2312" w:eastAsia="仿宋_GB2312" w:cs="仿宋_GB2312"/>
          <w:color w:val="000000"/>
          <w:sz w:val="32"/>
          <w:szCs w:val="32"/>
        </w:rPr>
        <w:t>地理标志产品。 2021年，全县道地药材种植规模达到54.7万亩，其中以杜仲为主的三木药材50万亩，以天麻、芍药、柴胡等为主的草本药材4.7万亩，实现产量3.2万吨（干货）、产值4.8亿元。杜仲种植遍及全县</w:t>
      </w:r>
      <w:r>
        <w:rPr>
          <w:rFonts w:hint="eastAsia" w:ascii="仿宋_GB2312" w:eastAsia="仿宋_GB2312" w:cs="仿宋_GB2312"/>
          <w:color w:val="000000"/>
          <w:sz w:val="32"/>
          <w:szCs w:val="32"/>
          <w:lang w:val="en-US" w:eastAsia="zh-CN"/>
        </w:rPr>
        <w:t>23</w:t>
      </w:r>
      <w:r>
        <w:rPr>
          <w:rFonts w:hint="eastAsia" w:ascii="仿宋_GB2312" w:eastAsia="仿宋_GB2312" w:cs="仿宋_GB2312"/>
          <w:color w:val="000000"/>
          <w:sz w:val="32"/>
          <w:szCs w:val="32"/>
        </w:rPr>
        <w:t>个乡镇、约3006.6万株，其中百万株以上的乡镇有9个，形成了以英萃、木门、五权为核心的三大片区，其中：英萃片区杜仲资源约占全县的41.9%，木门片区杜仲资源约占全县的12.9%，五权片区杜仲资源约占全县的12.4%。以天麻、芍药、淫羊藿等为主的草本中药材，主要分布在水磨、英萃、国华、双汇等北部山区乡镇。县内有中药材产业发展龙头组织8家，其中：有省级农民合作示范社2家（旺苍县麻英乡金银花种植专业合作社、旺苍县水磨镇广福村中药材专业合作社），有市级龙头企业3家（四川省德培元中药材科技有限公司、四川善本膳生物科技有限公司、广元市旭日生态农业有限责任公司）、市级专业合作社3家（广元市百吉中药材种植专业合作社、旺苍县五权镇兴圣金银花专业合作社、旺苍县高阳镇宏国种养殖场）。有</w:t>
      </w:r>
      <w:r>
        <w:rPr>
          <w:rFonts w:hint="eastAsia" w:ascii="仿宋_GB2312" w:eastAsia="仿宋_GB2312" w:cs="仿宋_GB2312"/>
          <w:color w:val="000000"/>
          <w:sz w:val="32"/>
          <w:szCs w:val="32"/>
          <w:lang w:val="en-US" w:eastAsia="zh-CN"/>
        </w:rPr>
        <w:t>生物资源综合利用功能区</w:t>
      </w:r>
      <w:r>
        <w:rPr>
          <w:rFonts w:hint="eastAsia" w:ascii="仿宋_GB2312" w:eastAsia="仿宋_GB2312" w:cs="仿宋_GB2312"/>
          <w:color w:val="000000"/>
          <w:sz w:val="32"/>
          <w:szCs w:val="32"/>
        </w:rPr>
        <w:t>1处（嘉川镇工业园区），年加工饮片能力约200吨；道地药材品牌有杜仲地理标志产品“度众”、“野雄花”、“川仲”、“川仲雄花”、“佳莹金银花”</w:t>
      </w:r>
      <w:r>
        <w:rPr>
          <w:rFonts w:hint="eastAsia" w:ascii="仿宋_GB2312" w:eastAsia="仿宋_GB2312" w:cs="仿宋_GB2312"/>
          <w:color w:val="000000"/>
          <w:sz w:val="32"/>
          <w:szCs w:val="32"/>
          <w:lang w:val="en-US" w:eastAsia="zh-CN"/>
        </w:rPr>
        <w:t>等</w:t>
      </w:r>
      <w:r>
        <w:rPr>
          <w:rFonts w:hint="eastAsia" w:ascii="仿宋_GB2312" w:eastAsia="仿宋_GB2312" w:cs="仿宋_GB2312"/>
          <w:color w:val="000000"/>
          <w:sz w:val="32"/>
          <w:szCs w:val="32"/>
        </w:rPr>
        <w:t>6个。</w:t>
      </w:r>
      <w:bookmarkEnd w:id="11"/>
      <w:bookmarkEnd w:id="12"/>
    </w:p>
    <w:p>
      <w:pPr>
        <w:numPr>
          <w:ilvl w:val="0"/>
          <w:numId w:val="0"/>
        </w:numPr>
        <w:pBdr>
          <w:bottom w:val="single" w:color="FFFFFF" w:sz="4" w:space="31"/>
        </w:pBdr>
        <w:spacing w:line="560" w:lineRule="exact"/>
        <w:ind w:firstLine="643" w:firstLineChars="200"/>
        <w:textAlignment w:val="baseline"/>
        <w:outlineLvl w:val="2"/>
        <w:rPr>
          <w:rFonts w:hint="default" w:ascii="楷体_GB2312" w:eastAsia="楷体_GB2312"/>
          <w:color w:val="000000"/>
          <w:kern w:val="0"/>
          <w:sz w:val="30"/>
          <w:szCs w:val="30"/>
          <w:lang w:val="en-US" w:eastAsia="zh-CN"/>
        </w:rPr>
      </w:pPr>
      <w:bookmarkStart w:id="13" w:name="_Toc4388"/>
      <w:r>
        <w:rPr>
          <w:rFonts w:hint="eastAsia" w:ascii="楷体_GB2312" w:eastAsia="楷体_GB2312" w:cs="楷体_GB2312"/>
          <w:b/>
          <w:bCs/>
          <w:color w:val="000000"/>
          <w:kern w:val="0"/>
          <w:sz w:val="32"/>
          <w:szCs w:val="32"/>
        </w:rPr>
        <w:t>（</w:t>
      </w:r>
      <w:r>
        <w:rPr>
          <w:rFonts w:hint="eastAsia" w:ascii="楷体_GB2312" w:eastAsia="楷体_GB2312" w:cs="楷体_GB2312"/>
          <w:b/>
          <w:bCs/>
          <w:color w:val="000000"/>
          <w:kern w:val="0"/>
          <w:sz w:val="32"/>
          <w:szCs w:val="32"/>
          <w:lang w:val="en-US" w:eastAsia="zh-CN"/>
        </w:rPr>
        <w:t>二</w:t>
      </w:r>
      <w:r>
        <w:rPr>
          <w:rFonts w:hint="eastAsia" w:ascii="楷体_GB2312" w:eastAsia="楷体_GB2312" w:cs="楷体_GB2312"/>
          <w:b/>
          <w:bCs/>
          <w:color w:val="000000"/>
          <w:kern w:val="0"/>
          <w:sz w:val="32"/>
          <w:szCs w:val="32"/>
        </w:rPr>
        <w:t>）</w:t>
      </w:r>
      <w:r>
        <w:rPr>
          <w:rFonts w:hint="eastAsia" w:ascii="楷体_GB2312" w:eastAsia="楷体_GB2312" w:cs="楷体_GB2312"/>
          <w:b/>
          <w:bCs/>
          <w:color w:val="000000"/>
          <w:kern w:val="0"/>
          <w:sz w:val="32"/>
          <w:szCs w:val="32"/>
          <w:lang w:val="en-US" w:eastAsia="zh-CN"/>
        </w:rPr>
        <w:t>主要问题</w:t>
      </w:r>
      <w:bookmarkEnd w:id="13"/>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lang w:val="en-US" w:eastAsia="zh-CN"/>
        </w:rPr>
      </w:pPr>
      <w:bookmarkStart w:id="14" w:name="_Toc9934"/>
      <w:bookmarkStart w:id="15" w:name="_Toc4908"/>
      <w:r>
        <w:rPr>
          <w:rFonts w:hint="eastAsia" w:ascii="仿宋_GB2312" w:eastAsia="仿宋_GB2312" w:cs="仿宋_GB2312"/>
          <w:b/>
          <w:bCs/>
          <w:color w:val="000000"/>
          <w:kern w:val="0"/>
          <w:sz w:val="32"/>
          <w:szCs w:val="32"/>
          <w:lang w:val="en-US" w:eastAsia="zh-CN"/>
        </w:rPr>
        <w:t>1</w:t>
      </w:r>
      <w:r>
        <w:rPr>
          <w:rFonts w:hint="eastAsia" w:ascii="仿宋_GB2312" w:eastAsia="仿宋_GB2312" w:cs="仿宋_GB2312"/>
          <w:b/>
          <w:bCs/>
          <w:color w:val="000000"/>
          <w:kern w:val="0"/>
          <w:sz w:val="32"/>
          <w:szCs w:val="32"/>
        </w:rPr>
        <w:t>、</w:t>
      </w:r>
      <w:r>
        <w:rPr>
          <w:rFonts w:hint="eastAsia" w:ascii="仿宋_GB2312" w:eastAsia="仿宋_GB2312" w:cs="仿宋_GB2312"/>
          <w:b/>
          <w:bCs/>
          <w:color w:val="000000"/>
          <w:kern w:val="0"/>
          <w:sz w:val="32"/>
          <w:szCs w:val="32"/>
          <w:lang w:val="en-US" w:eastAsia="zh-CN"/>
        </w:rPr>
        <w:t>产业基础不强。</w:t>
      </w:r>
      <w:r>
        <w:rPr>
          <w:rFonts w:hint="eastAsia" w:ascii="仿宋_GB2312" w:eastAsia="仿宋_GB2312" w:cs="仿宋_GB2312"/>
          <w:color w:val="000000"/>
          <w:sz w:val="32"/>
          <w:szCs w:val="32"/>
          <w:lang w:val="en-US" w:eastAsia="zh-CN"/>
        </w:rPr>
        <w:t>中药材产业</w:t>
      </w:r>
      <w:r>
        <w:rPr>
          <w:rFonts w:hint="eastAsia" w:ascii="仿宋_GB2312" w:eastAsia="仿宋_GB2312" w:cs="仿宋_GB2312"/>
          <w:color w:val="000000"/>
          <w:sz w:val="32"/>
          <w:szCs w:val="32"/>
        </w:rPr>
        <w:t>基础设施建设滞后，缺乏专项资金和项目投入，种植面积中杜仲产业占比较大，但</w:t>
      </w:r>
      <w:r>
        <w:rPr>
          <w:rFonts w:hint="eastAsia" w:ascii="仿宋_GB2312" w:eastAsia="仿宋_GB2312" w:cs="仿宋_GB2312"/>
          <w:color w:val="000000"/>
          <w:sz w:val="32"/>
          <w:szCs w:val="32"/>
          <w:lang w:val="en-US" w:eastAsia="zh-CN"/>
        </w:rPr>
        <w:t>精深加工程度</w:t>
      </w:r>
      <w:r>
        <w:rPr>
          <w:rFonts w:hint="eastAsia" w:ascii="仿宋_GB2312" w:eastAsia="仿宋_GB2312" w:cs="仿宋_GB2312"/>
          <w:color w:val="000000"/>
          <w:sz w:val="32"/>
          <w:szCs w:val="32"/>
        </w:rPr>
        <w:t>和科技发展水平不高，产品结构单一。其他各类药材占比小，且分散。缺乏规范化、规模化、标准化种植</w:t>
      </w:r>
      <w:r>
        <w:rPr>
          <w:rFonts w:hint="eastAsia" w:ascii="仿宋_GB2312" w:eastAsia="仿宋_GB2312" w:cs="仿宋_GB2312"/>
          <w:color w:val="000000"/>
          <w:sz w:val="32"/>
          <w:szCs w:val="32"/>
          <w:lang w:val="en-US" w:eastAsia="zh-CN"/>
        </w:rPr>
        <w:t>技术支撑</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土地空间有限，</w:t>
      </w:r>
      <w:r>
        <w:rPr>
          <w:rFonts w:hint="eastAsia" w:ascii="仿宋_GB2312" w:eastAsia="仿宋_GB2312" w:cs="仿宋_GB2312"/>
          <w:color w:val="000000"/>
          <w:sz w:val="32"/>
          <w:szCs w:val="32"/>
        </w:rPr>
        <w:t>制约了道地药材产业的快速发展和效益提升。</w:t>
      </w:r>
      <w:bookmarkEnd w:id="14"/>
      <w:bookmarkEnd w:id="15"/>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kern w:val="0"/>
          <w:sz w:val="32"/>
          <w:szCs w:val="32"/>
        </w:rPr>
      </w:pPr>
      <w:bookmarkStart w:id="16" w:name="_Toc16523"/>
      <w:bookmarkStart w:id="17" w:name="_Toc27703"/>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w:t>
      </w:r>
      <w:r>
        <w:rPr>
          <w:rFonts w:hint="eastAsia" w:ascii="仿宋_GB2312" w:eastAsia="仿宋_GB2312" w:cs="仿宋_GB2312"/>
          <w:b/>
          <w:bCs/>
          <w:color w:val="000000"/>
          <w:sz w:val="32"/>
          <w:szCs w:val="32"/>
          <w:lang w:val="en-US" w:eastAsia="zh-CN"/>
        </w:rPr>
        <w:t>主体带动力弱。</w:t>
      </w:r>
      <w:r>
        <w:rPr>
          <w:rFonts w:hint="eastAsia" w:ascii="仿宋_GB2312" w:eastAsia="仿宋_GB2312" w:cs="仿宋_GB2312"/>
          <w:color w:val="000000"/>
          <w:sz w:val="32"/>
          <w:szCs w:val="32"/>
        </w:rPr>
        <w:t>中药生产企业规模不大、竞争力较弱</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未形成龙头</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且企业经济实力、科技水平、管理能力较低，科技创新能力</w:t>
      </w:r>
      <w:r>
        <w:rPr>
          <w:rFonts w:hint="eastAsia" w:ascii="仿宋_GB2312" w:eastAsia="仿宋_GB2312" w:cs="仿宋_GB2312"/>
          <w:color w:val="000000"/>
          <w:sz w:val="32"/>
          <w:szCs w:val="32"/>
          <w:lang w:val="en-US" w:eastAsia="zh-CN"/>
        </w:rPr>
        <w:t>不足</w:t>
      </w:r>
      <w:r>
        <w:rPr>
          <w:rFonts w:hint="eastAsia" w:ascii="仿宋_GB2312" w:eastAsia="仿宋_GB2312" w:cs="仿宋_GB2312"/>
          <w:color w:val="000000"/>
          <w:sz w:val="32"/>
          <w:szCs w:val="32"/>
        </w:rPr>
        <w:t>、创新产品少</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难以引进高</w:t>
      </w:r>
      <w:r>
        <w:rPr>
          <w:rFonts w:hint="eastAsia" w:ascii="仿宋_GB2312" w:eastAsia="仿宋_GB2312" w:cs="仿宋_GB2312"/>
          <w:color w:val="000000"/>
          <w:sz w:val="32"/>
          <w:szCs w:val="32"/>
          <w:lang w:val="en-US" w:eastAsia="zh-CN"/>
        </w:rPr>
        <w:t>级</w:t>
      </w:r>
      <w:r>
        <w:rPr>
          <w:rFonts w:hint="eastAsia" w:ascii="仿宋_GB2312" w:eastAsia="仿宋_GB2312" w:cs="仿宋_GB2312"/>
          <w:color w:val="000000"/>
          <w:sz w:val="32"/>
          <w:szCs w:val="32"/>
        </w:rPr>
        <w:t>科研人才、技术人才</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kern w:val="0"/>
          <w:sz w:val="32"/>
          <w:szCs w:val="32"/>
        </w:rPr>
        <w:t>缺乏实力雄厚、带动作用强的龙头企业。</w:t>
      </w:r>
      <w:bookmarkEnd w:id="16"/>
      <w:bookmarkEnd w:id="17"/>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bookmarkStart w:id="18" w:name="_Toc17376"/>
      <w:bookmarkStart w:id="19" w:name="_Toc21005"/>
      <w:r>
        <w:rPr>
          <w:rFonts w:hint="eastAsia" w:ascii="仿宋_GB2312" w:eastAsia="仿宋_GB2312" w:cs="仿宋_GB2312"/>
          <w:b/>
          <w:bCs/>
          <w:color w:val="000000"/>
          <w:sz w:val="32"/>
          <w:szCs w:val="32"/>
          <w:lang w:val="en-US" w:eastAsia="zh-CN"/>
        </w:rPr>
        <w:t>3</w:t>
      </w:r>
      <w:r>
        <w:rPr>
          <w:rFonts w:hint="eastAsia" w:ascii="仿宋_GB2312" w:eastAsia="仿宋_GB2312" w:cs="仿宋_GB2312"/>
          <w:b/>
          <w:bCs/>
          <w:color w:val="000000"/>
          <w:sz w:val="32"/>
          <w:szCs w:val="32"/>
        </w:rPr>
        <w:t>、</w:t>
      </w:r>
      <w:r>
        <w:rPr>
          <w:rFonts w:hint="eastAsia" w:ascii="仿宋_GB2312" w:eastAsia="仿宋_GB2312" w:cs="仿宋_GB2312"/>
          <w:b/>
          <w:bCs/>
          <w:color w:val="000000"/>
          <w:sz w:val="32"/>
          <w:szCs w:val="32"/>
          <w:lang w:val="en-US" w:eastAsia="zh-CN"/>
        </w:rPr>
        <w:t>精深加工滞后</w:t>
      </w:r>
      <w:r>
        <w:rPr>
          <w:rFonts w:hint="eastAsia" w:ascii="仿宋_GB2312" w:eastAsia="仿宋_GB2312"/>
          <w:b/>
          <w:bCs/>
          <w:color w:val="000000"/>
          <w:sz w:val="32"/>
          <w:szCs w:val="32"/>
        </w:rPr>
        <w:t>。</w:t>
      </w:r>
      <w:r>
        <w:rPr>
          <w:rFonts w:hint="eastAsia" w:ascii="仿宋_GB2312" w:eastAsia="仿宋_GB2312" w:cs="仿宋_GB2312"/>
          <w:color w:val="000000"/>
          <w:sz w:val="32"/>
          <w:szCs w:val="32"/>
        </w:rPr>
        <w:t>道地药材加工水平较为落后，处于产品加工的初</w:t>
      </w:r>
      <w:r>
        <w:rPr>
          <w:rFonts w:hint="eastAsia" w:ascii="仿宋_GB2312" w:eastAsia="仿宋_GB2312" w:cs="仿宋_GB2312"/>
          <w:color w:val="000000"/>
          <w:sz w:val="32"/>
          <w:szCs w:val="32"/>
          <w:lang w:val="en-US" w:eastAsia="zh-CN"/>
        </w:rPr>
        <w:t>级</w:t>
      </w:r>
      <w:r>
        <w:rPr>
          <w:rFonts w:hint="eastAsia" w:ascii="仿宋_GB2312" w:eastAsia="仿宋_GB2312" w:cs="仿宋_GB2312"/>
          <w:color w:val="000000"/>
          <w:sz w:val="32"/>
          <w:szCs w:val="32"/>
        </w:rPr>
        <w:t>阶段。50万亩的三木药材未能通过精深加工向深度进行有效开发。除杜仲外其他药材难以为精深加工产业化发展提供原料保障，致使中药材精深加工业发展严重受到制约。</w:t>
      </w:r>
      <w:bookmarkEnd w:id="18"/>
      <w:bookmarkEnd w:id="19"/>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kern w:val="0"/>
          <w:sz w:val="32"/>
          <w:szCs w:val="32"/>
        </w:rPr>
      </w:pPr>
      <w:bookmarkStart w:id="20" w:name="_Toc7561"/>
      <w:bookmarkStart w:id="21" w:name="_Toc21496"/>
      <w:r>
        <w:rPr>
          <w:rFonts w:hint="eastAsia" w:ascii="仿宋_GB2312" w:eastAsia="仿宋_GB2312" w:cs="仿宋_GB2312"/>
          <w:b/>
          <w:bCs/>
          <w:color w:val="000000"/>
          <w:sz w:val="32"/>
          <w:szCs w:val="32"/>
          <w:lang w:val="en-US" w:eastAsia="zh-CN"/>
        </w:rPr>
        <w:t>4</w:t>
      </w:r>
      <w:r>
        <w:rPr>
          <w:rFonts w:hint="eastAsia" w:ascii="仿宋_GB2312" w:eastAsia="仿宋_GB2312" w:cs="仿宋_GB2312"/>
          <w:b/>
          <w:bCs/>
          <w:color w:val="000000"/>
          <w:kern w:val="0"/>
          <w:sz w:val="32"/>
          <w:szCs w:val="32"/>
        </w:rPr>
        <w:t>、</w:t>
      </w:r>
      <w:r>
        <w:rPr>
          <w:rFonts w:hint="eastAsia" w:ascii="仿宋_GB2312" w:eastAsia="仿宋_GB2312" w:cs="仿宋_GB2312"/>
          <w:b/>
          <w:bCs/>
          <w:color w:val="000000"/>
          <w:kern w:val="0"/>
          <w:sz w:val="32"/>
          <w:szCs w:val="32"/>
          <w:lang w:val="en-US" w:eastAsia="zh-CN"/>
        </w:rPr>
        <w:t>品牌效应差</w:t>
      </w:r>
      <w:r>
        <w:rPr>
          <w:rFonts w:hint="eastAsia" w:ascii="仿宋_GB2312" w:eastAsia="仿宋_GB2312"/>
          <w:color w:val="000000"/>
          <w:sz w:val="32"/>
          <w:szCs w:val="32"/>
        </w:rPr>
        <w:t>。</w:t>
      </w:r>
      <w:r>
        <w:rPr>
          <w:rFonts w:hint="eastAsia" w:ascii="仿宋_GB2312" w:eastAsia="仿宋_GB2312" w:cs="仿宋_GB2312"/>
          <w:color w:val="000000"/>
          <w:kern w:val="0"/>
          <w:sz w:val="32"/>
          <w:szCs w:val="32"/>
        </w:rPr>
        <w:t>产品市场销售渠道窄、效益低</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药材产品品牌市场影响度不高。缺乏代表性大宗道地药材、特色优势药材，标准化程度低，</w:t>
      </w:r>
      <w:r>
        <w:rPr>
          <w:rFonts w:hint="eastAsia" w:ascii="仿宋_GB2312" w:eastAsia="仿宋_GB2312" w:cs="仿宋_GB2312"/>
          <w:color w:val="000000"/>
          <w:kern w:val="0"/>
          <w:sz w:val="32"/>
          <w:szCs w:val="32"/>
          <w:lang w:val="en-US" w:eastAsia="zh-CN"/>
        </w:rPr>
        <w:t>招商引资难，</w:t>
      </w:r>
      <w:r>
        <w:rPr>
          <w:rFonts w:hint="eastAsia" w:ascii="仿宋_GB2312" w:eastAsia="仿宋_GB2312" w:cs="仿宋_GB2312"/>
          <w:color w:val="000000"/>
          <w:kern w:val="0"/>
          <w:sz w:val="32"/>
          <w:szCs w:val="32"/>
        </w:rPr>
        <w:t>还未在行业内</w:t>
      </w:r>
      <w:r>
        <w:rPr>
          <w:rFonts w:hint="eastAsia" w:ascii="仿宋_GB2312" w:eastAsia="仿宋_GB2312" w:cs="仿宋_GB2312"/>
          <w:color w:val="000000"/>
          <w:kern w:val="0"/>
          <w:sz w:val="32"/>
          <w:szCs w:val="32"/>
          <w:lang w:val="en-US" w:eastAsia="zh-CN"/>
        </w:rPr>
        <w:t>形成</w:t>
      </w:r>
      <w:r>
        <w:rPr>
          <w:rFonts w:hint="eastAsia" w:ascii="仿宋_GB2312" w:eastAsia="仿宋_GB2312" w:cs="仿宋_GB2312"/>
          <w:color w:val="000000"/>
          <w:kern w:val="0"/>
          <w:sz w:val="32"/>
          <w:szCs w:val="32"/>
        </w:rPr>
        <w:t>具有地域特色优势的中药品牌。</w:t>
      </w:r>
      <w:bookmarkEnd w:id="20"/>
      <w:bookmarkEnd w:id="21"/>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kern w:val="0"/>
          <w:sz w:val="32"/>
          <w:szCs w:val="32"/>
        </w:rPr>
      </w:pPr>
      <w:bookmarkStart w:id="22" w:name="_Toc9848"/>
      <w:bookmarkStart w:id="23" w:name="_Toc24610"/>
      <w:r>
        <w:rPr>
          <w:rFonts w:hint="eastAsia" w:ascii="仿宋_GB2312" w:eastAsia="仿宋_GB2312" w:cs="仿宋_GB2312"/>
          <w:b/>
          <w:bCs/>
          <w:color w:val="000000"/>
          <w:sz w:val="32"/>
          <w:szCs w:val="32"/>
          <w:lang w:val="en-US" w:eastAsia="zh-CN"/>
        </w:rPr>
        <w:t>5</w:t>
      </w:r>
      <w:r>
        <w:rPr>
          <w:rFonts w:hint="eastAsia" w:ascii="仿宋_GB2312" w:eastAsia="仿宋_GB2312" w:cs="仿宋_GB2312"/>
          <w:b/>
          <w:bCs/>
          <w:color w:val="000000"/>
          <w:kern w:val="0"/>
          <w:sz w:val="32"/>
          <w:szCs w:val="32"/>
        </w:rPr>
        <w:t>、</w:t>
      </w:r>
      <w:r>
        <w:rPr>
          <w:rFonts w:hint="eastAsia" w:ascii="仿宋_GB2312" w:eastAsia="仿宋_GB2312" w:cs="仿宋_GB2312"/>
          <w:b/>
          <w:bCs/>
          <w:color w:val="000000"/>
          <w:kern w:val="0"/>
          <w:sz w:val="32"/>
          <w:szCs w:val="32"/>
          <w:lang w:val="en-US" w:eastAsia="zh-CN"/>
        </w:rPr>
        <w:t>产业链条短</w:t>
      </w:r>
      <w:r>
        <w:rPr>
          <w:rFonts w:hint="eastAsia" w:ascii="仿宋_GB2312" w:eastAsia="仿宋_GB2312"/>
          <w:color w:val="000000"/>
          <w:sz w:val="32"/>
          <w:szCs w:val="32"/>
        </w:rPr>
        <w:t>。</w:t>
      </w:r>
      <w:r>
        <w:rPr>
          <w:rFonts w:hint="eastAsia" w:ascii="仿宋_GB2312" w:eastAsia="仿宋_GB2312" w:cs="仿宋_GB2312"/>
          <w:color w:val="000000"/>
          <w:kern w:val="0"/>
          <w:sz w:val="32"/>
          <w:szCs w:val="32"/>
        </w:rPr>
        <w:t>产品销售体系不完善，道地药材处于原料生产和供应阶段，种植、加工、生产、流通、产品开发等环节尚未形成有效的整合，药农增收效果不明显</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难以</w:t>
      </w:r>
      <w:r>
        <w:rPr>
          <w:rFonts w:hint="eastAsia" w:ascii="仿宋_GB2312" w:eastAsia="仿宋_GB2312" w:cs="仿宋_GB2312"/>
          <w:color w:val="000000"/>
          <w:kern w:val="0"/>
          <w:sz w:val="32"/>
          <w:szCs w:val="32"/>
          <w:lang w:val="en-US" w:eastAsia="zh-CN"/>
        </w:rPr>
        <w:t>适应</w:t>
      </w:r>
      <w:r>
        <w:rPr>
          <w:rFonts w:hint="eastAsia" w:ascii="仿宋_GB2312" w:eastAsia="仿宋_GB2312" w:cs="仿宋_GB2312"/>
          <w:color w:val="000000"/>
          <w:kern w:val="0"/>
          <w:sz w:val="32"/>
          <w:szCs w:val="32"/>
        </w:rPr>
        <w:t>产业快速发展需要。</w:t>
      </w:r>
      <w:bookmarkEnd w:id="22"/>
      <w:bookmarkEnd w:id="23"/>
    </w:p>
    <w:p>
      <w:pPr>
        <w:numPr>
          <w:ilvl w:val="0"/>
          <w:numId w:val="1"/>
        </w:numPr>
        <w:pBdr>
          <w:bottom w:val="single" w:color="FFFFFF" w:sz="4" w:space="31"/>
        </w:pBdr>
        <w:spacing w:line="560" w:lineRule="exact"/>
        <w:ind w:firstLine="643" w:firstLineChars="200"/>
        <w:textAlignment w:val="baseline"/>
        <w:outlineLvl w:val="2"/>
        <w:rPr>
          <w:rFonts w:hint="eastAsia" w:ascii="黑体" w:eastAsia="黑体" w:cs="黑体"/>
          <w:b/>
          <w:bCs/>
          <w:color w:val="000000"/>
          <w:kern w:val="0"/>
          <w:sz w:val="32"/>
          <w:szCs w:val="32"/>
          <w:lang w:val="en-US" w:eastAsia="zh-CN"/>
        </w:rPr>
      </w:pPr>
      <w:bookmarkStart w:id="24" w:name="_Toc16703"/>
      <w:r>
        <w:rPr>
          <w:rFonts w:hint="eastAsia" w:ascii="黑体" w:eastAsia="黑体" w:cs="黑体"/>
          <w:b/>
          <w:bCs/>
          <w:color w:val="000000"/>
          <w:kern w:val="0"/>
          <w:sz w:val="32"/>
          <w:szCs w:val="32"/>
          <w:lang w:val="en-US" w:eastAsia="zh-CN"/>
        </w:rPr>
        <w:t>机遇和挑战</w:t>
      </w:r>
      <w:bookmarkEnd w:id="24"/>
    </w:p>
    <w:p>
      <w:pPr>
        <w:pBdr>
          <w:bottom w:val="single" w:color="FFFFFF" w:sz="4" w:space="31"/>
        </w:pBdr>
        <w:spacing w:line="560" w:lineRule="exact"/>
        <w:ind w:firstLine="643" w:firstLineChars="200"/>
        <w:textAlignment w:val="baseline"/>
        <w:outlineLvl w:val="1"/>
        <w:rPr>
          <w:rFonts w:hint="eastAsia" w:ascii="楷体" w:eastAsia="楷体" w:cs="楷体"/>
          <w:b/>
          <w:bCs/>
          <w:color w:val="000000"/>
          <w:sz w:val="32"/>
          <w:szCs w:val="32"/>
          <w:lang w:val="en-US" w:eastAsia="zh-CN"/>
        </w:rPr>
      </w:pPr>
      <w:bookmarkStart w:id="25" w:name="_Toc7242"/>
      <w:r>
        <w:rPr>
          <w:rFonts w:ascii="楷体" w:eastAsia="楷体" w:cs="楷体"/>
          <w:b/>
          <w:bCs/>
          <w:color w:val="000000"/>
          <w:sz w:val="32"/>
          <w:szCs w:val="32"/>
        </w:rPr>
        <w:t>(</w:t>
      </w:r>
      <w:r>
        <w:rPr>
          <w:rFonts w:hint="eastAsia" w:ascii="楷体" w:eastAsia="楷体" w:cs="楷体"/>
          <w:b/>
          <w:bCs/>
          <w:color w:val="000000"/>
          <w:sz w:val="32"/>
          <w:szCs w:val="32"/>
        </w:rPr>
        <w:t>一</w:t>
      </w:r>
      <w:r>
        <w:rPr>
          <w:rFonts w:ascii="楷体" w:eastAsia="楷体" w:cs="楷体"/>
          <w:b/>
          <w:bCs/>
          <w:color w:val="000000"/>
          <w:sz w:val="32"/>
          <w:szCs w:val="32"/>
        </w:rPr>
        <w:t>)</w:t>
      </w:r>
      <w:r>
        <w:rPr>
          <w:rFonts w:hint="eastAsia" w:ascii="楷体" w:eastAsia="楷体" w:cs="楷体"/>
          <w:b/>
          <w:bCs/>
          <w:color w:val="000000"/>
          <w:sz w:val="32"/>
          <w:szCs w:val="32"/>
          <w:lang w:val="en-US" w:eastAsia="zh-CN"/>
        </w:rPr>
        <w:t>机遇</w:t>
      </w:r>
      <w:bookmarkEnd w:id="25"/>
    </w:p>
    <w:p>
      <w:pPr>
        <w:pBdr>
          <w:bottom w:val="single" w:color="FFFFFF" w:sz="4" w:space="31"/>
        </w:pBdr>
        <w:spacing w:line="560" w:lineRule="exact"/>
        <w:ind w:firstLine="643" w:firstLineChars="200"/>
        <w:textAlignment w:val="baseline"/>
        <w:outlineLvl w:val="1"/>
        <w:rPr>
          <w:rFonts w:hint="eastAsia" w:ascii="楷体" w:eastAsia="楷体" w:cs="楷体"/>
          <w:b/>
          <w:bCs/>
          <w:color w:val="000000"/>
          <w:sz w:val="32"/>
          <w:szCs w:val="32"/>
          <w:lang w:val="en-US" w:eastAsia="zh-CN"/>
        </w:rPr>
      </w:pPr>
      <w:bookmarkStart w:id="26" w:name="_Toc31080"/>
      <w:bookmarkStart w:id="27" w:name="_Toc8820"/>
      <w:r>
        <w:rPr>
          <w:rFonts w:hint="eastAsia" w:ascii="楷体" w:eastAsia="楷体" w:cs="楷体"/>
          <w:b/>
          <w:bCs/>
          <w:color w:val="000000"/>
          <w:sz w:val="32"/>
          <w:szCs w:val="32"/>
          <w:lang w:val="en-US" w:eastAsia="zh-CN"/>
        </w:rPr>
        <w:t>1、国家提出生态文明建设，将绿色发展战略提到了前所未有的高度。</w:t>
      </w:r>
      <w:bookmarkEnd w:id="26"/>
      <w:bookmarkEnd w:id="27"/>
    </w:p>
    <w:p>
      <w:pPr>
        <w:pBdr>
          <w:bottom w:val="single" w:color="FFFFFF" w:sz="4" w:space="31"/>
        </w:pBdr>
        <w:spacing w:line="560" w:lineRule="exact"/>
        <w:ind w:firstLine="640" w:firstLineChars="200"/>
        <w:textAlignment w:val="baseline"/>
        <w:outlineLvl w:val="1"/>
        <w:rPr>
          <w:rFonts w:ascii="仿宋_GB2312" w:eastAsia="仿宋_GB2312"/>
          <w:b/>
          <w:bCs/>
          <w:color w:val="000000"/>
          <w:sz w:val="32"/>
          <w:szCs w:val="32"/>
        </w:rPr>
      </w:pPr>
      <w:bookmarkStart w:id="28" w:name="_Toc4304"/>
      <w:bookmarkStart w:id="29" w:name="_Toc21189"/>
      <w:r>
        <w:rPr>
          <w:rFonts w:hint="eastAsia" w:ascii="仿宋_GB2312" w:eastAsia="仿宋_GB2312" w:cs="仿宋_GB2312"/>
          <w:color w:val="000000"/>
          <w:sz w:val="32"/>
          <w:szCs w:val="32"/>
          <w:lang w:val="en-US" w:eastAsia="zh-CN"/>
        </w:rPr>
        <w:t>党中央高度重视生态文明建设，提出要“坚定不移走生态优先绿色发展之路”“牢固树立绿水青山就是金山银山的理念”“建立市场多元化生态补偿机制”，</w:t>
      </w:r>
      <w:r>
        <w:rPr>
          <w:rFonts w:hint="eastAsia" w:ascii="仿宋_GB2312" w:eastAsia="仿宋_GB2312" w:cs="仿宋_GB2312"/>
          <w:color w:val="000000"/>
          <w:sz w:val="32"/>
          <w:szCs w:val="32"/>
        </w:rPr>
        <w:t>提出“创新、协调、绿色、开放、共享”的五大发展理念，</w:t>
      </w:r>
      <w:r>
        <w:rPr>
          <w:rFonts w:hint="eastAsia" w:ascii="仿宋_GB2312" w:eastAsia="仿宋_GB2312" w:cs="仿宋_GB2312"/>
          <w:color w:val="000000"/>
          <w:sz w:val="32"/>
          <w:szCs w:val="32"/>
          <w:lang w:val="en-US" w:eastAsia="zh-CN"/>
        </w:rPr>
        <w:t>发展以中药材为核心的优势绿色产业，将生态优势转化为经济优势成为旺苍发展必然选择。</w:t>
      </w:r>
      <w:bookmarkEnd w:id="28"/>
      <w:bookmarkEnd w:id="29"/>
    </w:p>
    <w:p>
      <w:pPr>
        <w:numPr>
          <w:ilvl w:val="0"/>
          <w:numId w:val="2"/>
        </w:numPr>
        <w:pBdr>
          <w:bottom w:val="single" w:color="FFFFFF" w:sz="4" w:space="31"/>
        </w:pBdr>
        <w:spacing w:line="560" w:lineRule="exact"/>
        <w:ind w:firstLine="643" w:firstLineChars="200"/>
        <w:textAlignment w:val="baseline"/>
        <w:outlineLvl w:val="1"/>
        <w:rPr>
          <w:rFonts w:hint="eastAsia" w:ascii="楷体" w:eastAsia="楷体" w:cs="楷体"/>
          <w:b/>
          <w:bCs/>
          <w:color w:val="000000"/>
          <w:sz w:val="32"/>
          <w:szCs w:val="32"/>
          <w:lang w:val="en-US" w:eastAsia="zh-CN"/>
        </w:rPr>
      </w:pPr>
      <w:bookmarkStart w:id="30" w:name="_Toc8017"/>
      <w:bookmarkStart w:id="31" w:name="_Toc16098"/>
      <w:r>
        <w:rPr>
          <w:rFonts w:hint="eastAsia" w:ascii="楷体" w:eastAsia="楷体" w:cs="楷体"/>
          <w:b/>
          <w:bCs/>
          <w:color w:val="000000"/>
          <w:sz w:val="32"/>
          <w:szCs w:val="32"/>
          <w:lang w:val="en-US" w:eastAsia="zh-CN"/>
        </w:rPr>
        <w:t>国家、省、市发展战略，为旺苍经济发展提供了重要保障。</w:t>
      </w:r>
      <w:bookmarkEnd w:id="30"/>
      <w:bookmarkEnd w:id="31"/>
    </w:p>
    <w:p>
      <w:pPr>
        <w:numPr>
          <w:ilvl w:val="0"/>
          <w:numId w:val="0"/>
        </w:numPr>
        <w:pBdr>
          <w:bottom w:val="single" w:color="FFFFFF" w:sz="4" w:space="31"/>
        </w:pBdr>
        <w:spacing w:line="560" w:lineRule="exact"/>
        <w:ind w:firstLine="640" w:firstLineChars="200"/>
        <w:textAlignment w:val="baseline"/>
        <w:outlineLvl w:val="1"/>
        <w:rPr>
          <w:rFonts w:ascii="仿宋_GB2312" w:eastAsia="仿宋_GB2312"/>
          <w:b/>
          <w:bCs/>
          <w:color w:val="000000"/>
          <w:kern w:val="0"/>
          <w:sz w:val="32"/>
          <w:szCs w:val="32"/>
        </w:rPr>
      </w:pPr>
      <w:bookmarkStart w:id="32" w:name="_Toc28517"/>
      <w:bookmarkStart w:id="33" w:name="_Toc7295"/>
      <w:r>
        <w:rPr>
          <w:rFonts w:hint="eastAsia" w:ascii="仿宋_GB2312" w:eastAsia="仿宋_GB2312" w:cs="仿宋_GB2312"/>
          <w:color w:val="000000"/>
          <w:sz w:val="32"/>
          <w:szCs w:val="32"/>
          <w:lang w:val="en-US" w:eastAsia="zh-CN"/>
        </w:rPr>
        <w:t>旺苍是连接成渝地区双城经济圈，关中-天水经济区两大国家级经济区的重要节点，国家、省、市多重战略叠加，将为旺苍推动产业发展，构建互联互通综合交通体系，推进城乡融合发展构建“大开放”格局，促进广元-昭化-旺苍一体化发展提供重要政策和要素保障。</w:t>
      </w:r>
      <w:bookmarkEnd w:id="32"/>
      <w:bookmarkEnd w:id="33"/>
    </w:p>
    <w:p>
      <w:pPr>
        <w:numPr>
          <w:ilvl w:val="0"/>
          <w:numId w:val="2"/>
        </w:numPr>
        <w:pBdr>
          <w:bottom w:val="single" w:color="FFFFFF" w:sz="4" w:space="31"/>
        </w:pBdr>
        <w:spacing w:line="560" w:lineRule="exact"/>
        <w:ind w:left="0" w:leftChars="0" w:firstLine="643" w:firstLineChars="200"/>
        <w:textAlignment w:val="baseline"/>
        <w:outlineLvl w:val="1"/>
        <w:rPr>
          <w:rFonts w:hint="eastAsia" w:ascii="楷体" w:eastAsia="楷体" w:cs="楷体"/>
          <w:b/>
          <w:bCs/>
          <w:color w:val="000000"/>
          <w:sz w:val="32"/>
          <w:szCs w:val="32"/>
          <w:lang w:val="en-US" w:eastAsia="zh-CN"/>
        </w:rPr>
      </w:pPr>
      <w:bookmarkStart w:id="34" w:name="_Toc15899"/>
      <w:bookmarkStart w:id="35" w:name="_Toc13172"/>
      <w:r>
        <w:rPr>
          <w:rFonts w:hint="eastAsia" w:ascii="楷体" w:eastAsia="楷体" w:cs="楷体"/>
          <w:b/>
          <w:bCs/>
          <w:color w:val="000000"/>
          <w:sz w:val="32"/>
          <w:szCs w:val="32"/>
          <w:lang w:val="en-US" w:eastAsia="zh-CN"/>
        </w:rPr>
        <w:t>乡村振兴政策红利的释放，为旺苍中药材产业发展提供了新机遇。</w:t>
      </w:r>
      <w:bookmarkEnd w:id="34"/>
      <w:bookmarkEnd w:id="35"/>
    </w:p>
    <w:p>
      <w:pPr>
        <w:pBdr>
          <w:bottom w:val="single" w:color="FFFFFF" w:sz="4" w:space="31"/>
        </w:pBdr>
        <w:spacing w:line="560" w:lineRule="exact"/>
        <w:ind w:firstLine="640" w:firstLineChars="200"/>
        <w:textAlignment w:val="baseline"/>
        <w:outlineLvl w:val="1"/>
        <w:rPr>
          <w:rFonts w:hint="default" w:ascii="仿宋_GB2312" w:eastAsia="仿宋_GB2312"/>
          <w:b/>
          <w:bCs/>
          <w:color w:val="000000"/>
          <w:kern w:val="0"/>
          <w:sz w:val="32"/>
          <w:szCs w:val="32"/>
          <w:lang w:val="en-US" w:eastAsia="zh-CN"/>
        </w:rPr>
      </w:pPr>
      <w:bookmarkStart w:id="36" w:name="_Toc5145"/>
      <w:bookmarkStart w:id="37" w:name="_Toc2579"/>
      <w:r>
        <w:rPr>
          <w:rFonts w:hint="eastAsia" w:ascii="仿宋_GB2312" w:eastAsia="仿宋_GB2312" w:cs="仿宋_GB2312"/>
          <w:color w:val="000000"/>
          <w:sz w:val="32"/>
          <w:szCs w:val="32"/>
          <w:lang w:val="en-US" w:eastAsia="zh-CN"/>
        </w:rPr>
        <w:t>实施乡村振兴战略，</w:t>
      </w:r>
      <w:r>
        <w:rPr>
          <w:rFonts w:hint="eastAsia" w:ascii="仿宋_GB2312" w:eastAsia="仿宋_GB2312" w:cs="仿宋_GB2312"/>
          <w:color w:val="000000"/>
          <w:sz w:val="32"/>
          <w:szCs w:val="32"/>
        </w:rPr>
        <w:t>是决胜全面建成小康社会、全面建设社会主义现代化国家的重大历史任务。</w:t>
      </w:r>
      <w:r>
        <w:rPr>
          <w:rFonts w:hint="eastAsia" w:ascii="仿宋_GB2312" w:eastAsia="仿宋_GB2312" w:cs="仿宋_GB2312"/>
          <w:color w:val="000000"/>
          <w:sz w:val="32"/>
          <w:szCs w:val="32"/>
          <w:lang w:val="en-US" w:eastAsia="zh-CN"/>
        </w:rPr>
        <w:t>乡村振兴战略的实施将有利于旺苍抢抓难得的政策机遇，用好政策红利，充分发挥建设红色文化强县和川陕革命老区振兴发展示范县的优势。</w:t>
      </w:r>
      <w:bookmarkEnd w:id="36"/>
      <w:bookmarkEnd w:id="37"/>
    </w:p>
    <w:p>
      <w:pPr>
        <w:numPr>
          <w:ilvl w:val="0"/>
          <w:numId w:val="2"/>
        </w:numPr>
        <w:pBdr>
          <w:bottom w:val="single" w:color="FFFFFF" w:sz="4" w:space="31"/>
        </w:pBdr>
        <w:spacing w:line="560" w:lineRule="exact"/>
        <w:ind w:left="0" w:leftChars="0" w:firstLine="643" w:firstLineChars="200"/>
        <w:textAlignment w:val="baseline"/>
        <w:outlineLvl w:val="1"/>
        <w:rPr>
          <w:rFonts w:hint="eastAsia" w:ascii="楷体" w:eastAsia="楷体" w:cs="楷体"/>
          <w:b/>
          <w:bCs/>
          <w:color w:val="000000"/>
          <w:sz w:val="32"/>
          <w:szCs w:val="32"/>
          <w:lang w:val="en-US" w:eastAsia="zh-CN"/>
        </w:rPr>
      </w:pPr>
      <w:bookmarkStart w:id="38" w:name="_Toc25371"/>
      <w:bookmarkStart w:id="39" w:name="_Toc7876"/>
      <w:r>
        <w:rPr>
          <w:rFonts w:hint="eastAsia" w:ascii="楷体" w:eastAsia="楷体" w:cs="楷体"/>
          <w:b/>
          <w:bCs/>
          <w:color w:val="000000"/>
          <w:sz w:val="32"/>
          <w:szCs w:val="32"/>
          <w:lang w:val="en-US" w:eastAsia="zh-CN"/>
        </w:rPr>
        <w:t>产业转型之路的现实，为旺苍县经济发展提出更高的要求。</w:t>
      </w:r>
      <w:bookmarkEnd w:id="38"/>
      <w:bookmarkEnd w:id="39"/>
    </w:p>
    <w:p>
      <w:pPr>
        <w:numPr>
          <w:ilvl w:val="0"/>
          <w:numId w:val="0"/>
        </w:numPr>
        <w:pBdr>
          <w:bottom w:val="single" w:color="FFFFFF" w:sz="4" w:space="31"/>
        </w:pBdr>
        <w:spacing w:line="560" w:lineRule="exact"/>
        <w:ind w:firstLine="640" w:firstLineChars="200"/>
        <w:textAlignment w:val="baseline"/>
        <w:outlineLvl w:val="1"/>
        <w:rPr>
          <w:rFonts w:ascii="仿宋_GB2312" w:eastAsia="仿宋_GB2312"/>
          <w:b/>
          <w:bCs/>
          <w:color w:val="000000"/>
          <w:sz w:val="32"/>
          <w:szCs w:val="32"/>
        </w:rPr>
      </w:pPr>
      <w:bookmarkStart w:id="40" w:name="_Toc16084"/>
      <w:bookmarkStart w:id="41" w:name="_Toc21560"/>
      <w:r>
        <w:rPr>
          <w:rFonts w:hint="eastAsia" w:ascii="仿宋_GB2312" w:eastAsia="仿宋_GB2312" w:cs="仿宋_GB2312"/>
          <w:color w:val="000000"/>
          <w:sz w:val="32"/>
          <w:szCs w:val="32"/>
          <w:lang w:val="en-US" w:eastAsia="zh-CN"/>
        </w:rPr>
        <w:t>旺苍是资源枯竭区、独立工矿区和采煤沉陷区等特殊类型地区，</w:t>
      </w:r>
      <w:r>
        <w:rPr>
          <w:rFonts w:hint="eastAsia" w:ascii="仿宋_GB2312" w:eastAsia="仿宋_GB2312" w:cs="仿宋_GB2312"/>
          <w:color w:val="000000"/>
          <w:sz w:val="32"/>
          <w:szCs w:val="32"/>
        </w:rPr>
        <w:t>走生态</w:t>
      </w:r>
      <w:r>
        <w:rPr>
          <w:rFonts w:hint="eastAsia" w:ascii="仿宋_GB2312" w:eastAsia="仿宋_GB2312" w:cs="仿宋_GB2312"/>
          <w:color w:val="000000"/>
          <w:sz w:val="32"/>
          <w:szCs w:val="32"/>
          <w:lang w:val="en-US" w:eastAsia="zh-CN"/>
        </w:rPr>
        <w:t>型产业之路</w:t>
      </w:r>
      <w:r>
        <w:rPr>
          <w:rFonts w:hint="eastAsia" w:ascii="仿宋_GB2312" w:eastAsia="仿宋_GB2312" w:cs="仿宋_GB2312"/>
          <w:color w:val="000000"/>
          <w:sz w:val="32"/>
          <w:szCs w:val="32"/>
        </w:rPr>
        <w:t>成为</w:t>
      </w:r>
      <w:r>
        <w:rPr>
          <w:rFonts w:hint="eastAsia" w:ascii="仿宋_GB2312" w:eastAsia="仿宋_GB2312" w:cs="仿宋_GB2312"/>
          <w:color w:val="000000"/>
          <w:sz w:val="32"/>
          <w:szCs w:val="32"/>
          <w:lang w:val="en-US" w:eastAsia="zh-CN"/>
        </w:rPr>
        <w:t>旺苍</w:t>
      </w:r>
      <w:r>
        <w:rPr>
          <w:rFonts w:hint="eastAsia" w:ascii="仿宋_GB2312" w:eastAsia="仿宋_GB2312" w:cs="仿宋_GB2312"/>
          <w:color w:val="000000"/>
          <w:sz w:val="32"/>
          <w:szCs w:val="32"/>
        </w:rPr>
        <w:t>的必然选择</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如何</w:t>
      </w:r>
      <w:r>
        <w:rPr>
          <w:rFonts w:hint="eastAsia" w:ascii="仿宋_GB2312" w:eastAsia="仿宋_GB2312" w:cs="仿宋_GB2312"/>
          <w:color w:val="000000"/>
          <w:sz w:val="32"/>
          <w:szCs w:val="32"/>
          <w:lang w:val="en-US" w:eastAsia="zh-CN"/>
        </w:rPr>
        <w:t>实现绿色循环发展，加快建设新型工业强县，奋力建设“川陕甘结合部绿色转型创新发展示范城市”，</w:t>
      </w:r>
      <w:r>
        <w:rPr>
          <w:rFonts w:hint="eastAsia" w:ascii="仿宋_GB2312" w:eastAsia="仿宋_GB2312" w:cs="仿宋_GB2312"/>
          <w:color w:val="000000"/>
          <w:sz w:val="32"/>
          <w:szCs w:val="32"/>
        </w:rPr>
        <w:t>对</w:t>
      </w:r>
      <w:r>
        <w:rPr>
          <w:rFonts w:hint="eastAsia" w:ascii="仿宋_GB2312" w:eastAsia="仿宋_GB2312" w:cs="仿宋_GB2312"/>
          <w:color w:val="000000"/>
          <w:sz w:val="32"/>
          <w:szCs w:val="32"/>
          <w:lang w:val="en-US" w:eastAsia="zh-CN"/>
        </w:rPr>
        <w:t>旺苍优化产业结构</w:t>
      </w:r>
      <w:r>
        <w:rPr>
          <w:rFonts w:hint="eastAsia" w:ascii="仿宋_GB2312" w:eastAsia="仿宋_GB2312" w:cs="仿宋_GB2312"/>
          <w:color w:val="000000"/>
          <w:sz w:val="32"/>
          <w:szCs w:val="32"/>
        </w:rPr>
        <w:t>提出了</w:t>
      </w:r>
      <w:r>
        <w:rPr>
          <w:rFonts w:hint="eastAsia" w:ascii="仿宋_GB2312" w:eastAsia="仿宋_GB2312" w:cs="仿宋_GB2312"/>
          <w:color w:val="000000"/>
          <w:sz w:val="32"/>
          <w:szCs w:val="32"/>
          <w:lang w:val="en-US" w:eastAsia="zh-CN"/>
        </w:rPr>
        <w:t>更高的要求</w:t>
      </w:r>
      <w:r>
        <w:rPr>
          <w:rFonts w:hint="eastAsia" w:ascii="仿宋_GB2312" w:eastAsia="仿宋_GB2312" w:cs="仿宋_GB2312"/>
          <w:color w:val="000000"/>
          <w:sz w:val="32"/>
          <w:szCs w:val="32"/>
        </w:rPr>
        <w:t>。</w:t>
      </w:r>
      <w:bookmarkEnd w:id="40"/>
      <w:bookmarkEnd w:id="41"/>
    </w:p>
    <w:p>
      <w:pPr>
        <w:pBdr>
          <w:bottom w:val="single" w:color="FFFFFF" w:sz="4" w:space="31"/>
        </w:pBdr>
        <w:spacing w:line="560" w:lineRule="exact"/>
        <w:ind w:firstLine="643" w:firstLineChars="200"/>
        <w:textAlignment w:val="baseline"/>
        <w:outlineLvl w:val="1"/>
        <w:rPr>
          <w:rFonts w:hint="eastAsia" w:ascii="楷体" w:eastAsia="楷体" w:cs="楷体"/>
          <w:b/>
          <w:bCs/>
          <w:color w:val="000000"/>
          <w:sz w:val="32"/>
          <w:szCs w:val="32"/>
          <w:lang w:val="en-US" w:eastAsia="zh-CN"/>
        </w:rPr>
      </w:pPr>
      <w:bookmarkStart w:id="42" w:name="_Toc25014"/>
      <w:r>
        <w:rPr>
          <w:rFonts w:ascii="楷体" w:eastAsia="楷体" w:cs="楷体"/>
          <w:b/>
          <w:bCs/>
          <w:color w:val="000000"/>
          <w:sz w:val="32"/>
          <w:szCs w:val="32"/>
        </w:rPr>
        <w:t>(</w:t>
      </w:r>
      <w:r>
        <w:rPr>
          <w:rFonts w:hint="eastAsia" w:ascii="楷体" w:eastAsia="楷体" w:cs="楷体"/>
          <w:b/>
          <w:bCs/>
          <w:color w:val="000000"/>
          <w:sz w:val="32"/>
          <w:szCs w:val="32"/>
          <w:lang w:val="en-US" w:eastAsia="zh-CN"/>
        </w:rPr>
        <w:t>二</w:t>
      </w:r>
      <w:r>
        <w:rPr>
          <w:rFonts w:ascii="楷体" w:eastAsia="楷体" w:cs="楷体"/>
          <w:b/>
          <w:bCs/>
          <w:color w:val="000000"/>
          <w:sz w:val="32"/>
          <w:szCs w:val="32"/>
        </w:rPr>
        <w:t>)</w:t>
      </w:r>
      <w:r>
        <w:rPr>
          <w:rFonts w:hint="eastAsia" w:ascii="楷体" w:eastAsia="楷体" w:cs="楷体"/>
          <w:b/>
          <w:bCs/>
          <w:color w:val="000000"/>
          <w:sz w:val="32"/>
          <w:szCs w:val="32"/>
          <w:lang w:val="en-US" w:eastAsia="zh-CN"/>
        </w:rPr>
        <w:t>挑战</w:t>
      </w:r>
      <w:bookmarkEnd w:id="42"/>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rPr>
      </w:pPr>
      <w:bookmarkStart w:id="43" w:name="_Toc22110"/>
      <w:r>
        <w:rPr>
          <w:rFonts w:hint="eastAsia" w:ascii="楷体" w:eastAsia="楷体" w:cs="楷体"/>
          <w:b/>
          <w:bCs/>
          <w:color w:val="000000"/>
          <w:sz w:val="32"/>
          <w:szCs w:val="32"/>
          <w:lang w:val="en-US" w:eastAsia="zh-CN"/>
        </w:rPr>
        <w:t>1、经济水平不高</w:t>
      </w:r>
      <w:bookmarkEnd w:id="43"/>
    </w:p>
    <w:p>
      <w:pPr>
        <w:pBdr>
          <w:bottom w:val="single" w:color="FFFFFF" w:sz="4" w:space="31"/>
        </w:pBdr>
        <w:spacing w:line="560" w:lineRule="exact"/>
        <w:ind w:firstLine="640" w:firstLineChars="200"/>
        <w:textAlignment w:val="baseline"/>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旺苍经济基础差，起步较晚，发展障碍较多，经济发展仍处于相对较低水平，与省内其他县（市、区）相比差距仍然很大。</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rPr>
      </w:pPr>
      <w:bookmarkStart w:id="44" w:name="_Toc27887"/>
      <w:r>
        <w:rPr>
          <w:rFonts w:hint="eastAsia" w:ascii="楷体" w:eastAsia="楷体" w:cs="楷体"/>
          <w:b/>
          <w:bCs/>
          <w:color w:val="000000"/>
          <w:sz w:val="32"/>
          <w:szCs w:val="32"/>
          <w:lang w:val="en-US" w:eastAsia="zh-CN"/>
        </w:rPr>
        <w:t>2、资源约束趋紧</w:t>
      </w:r>
      <w:bookmarkEnd w:id="44"/>
    </w:p>
    <w:p>
      <w:pPr>
        <w:pBdr>
          <w:bottom w:val="single" w:color="FFFFFF" w:sz="4" w:space="31"/>
        </w:pBdr>
        <w:spacing w:line="560" w:lineRule="exact"/>
        <w:ind w:firstLine="640" w:firstLineChars="200"/>
        <w:textAlignment w:val="baseline"/>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旺苍适宜发展空间有限，资源环境承载能力不强，重点生态功能区产业发展受限，迫切需要加快转变经济发展方式，走绿色、生态、低碳发展道路。</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rPr>
      </w:pPr>
      <w:bookmarkStart w:id="45" w:name="_Toc10192"/>
      <w:r>
        <w:rPr>
          <w:rFonts w:hint="eastAsia" w:ascii="楷体" w:eastAsia="楷体" w:cs="楷体"/>
          <w:b/>
          <w:bCs/>
          <w:color w:val="000000"/>
          <w:sz w:val="32"/>
          <w:szCs w:val="32"/>
          <w:lang w:val="en-US" w:eastAsia="zh-CN"/>
        </w:rPr>
        <w:t>3、区域竞争激烈</w:t>
      </w:r>
      <w:bookmarkEnd w:id="45"/>
    </w:p>
    <w:p>
      <w:pPr>
        <w:pBdr>
          <w:bottom w:val="single" w:color="FFFFFF" w:sz="4" w:space="31"/>
        </w:pBdr>
        <w:spacing w:line="560" w:lineRule="exact"/>
        <w:ind w:firstLine="640" w:firstLineChars="200"/>
        <w:textAlignment w:val="baseline"/>
        <w:rPr>
          <w:rFonts w:hint="eastAsia" w:ascii="黑体" w:eastAsia="黑体" w:cs="黑体"/>
          <w:b/>
          <w:bCs/>
          <w:color w:val="000000"/>
          <w:kern w:val="0"/>
          <w:sz w:val="32"/>
          <w:szCs w:val="32"/>
        </w:rPr>
      </w:pPr>
      <w:r>
        <w:rPr>
          <w:rFonts w:hint="eastAsia" w:ascii="仿宋_GB2312" w:eastAsia="仿宋_GB2312" w:cs="仿宋_GB2312"/>
          <w:color w:val="000000"/>
          <w:sz w:val="32"/>
          <w:szCs w:val="32"/>
          <w:lang w:val="en-US" w:eastAsia="zh-CN"/>
        </w:rPr>
        <w:t>周边城市的区位优势和基础优势，经济发展步伐加快，增长势头强劲，围绕市场、资金、技术、人才的竞争日趋激烈，打造投资新热点的难度加大。</w:t>
      </w:r>
    </w:p>
    <w:p>
      <w:pPr>
        <w:numPr>
          <w:ilvl w:val="0"/>
          <w:numId w:val="1"/>
        </w:numPr>
        <w:pBdr>
          <w:bottom w:val="single" w:color="FFFFFF" w:sz="4" w:space="31"/>
        </w:pBdr>
        <w:spacing w:line="560" w:lineRule="exact"/>
        <w:ind w:firstLine="643" w:firstLineChars="200"/>
        <w:textAlignment w:val="baseline"/>
        <w:outlineLvl w:val="2"/>
        <w:rPr>
          <w:rFonts w:hint="eastAsia" w:ascii="黑体" w:eastAsia="黑体" w:cs="黑体"/>
          <w:b/>
          <w:bCs/>
          <w:color w:val="000000"/>
          <w:kern w:val="0"/>
          <w:sz w:val="32"/>
          <w:szCs w:val="32"/>
          <w:lang w:val="en-US" w:eastAsia="zh-CN"/>
        </w:rPr>
      </w:pPr>
      <w:bookmarkStart w:id="46" w:name="_Toc9952"/>
      <w:r>
        <w:rPr>
          <w:rFonts w:hint="eastAsia" w:ascii="黑体" w:eastAsia="黑体" w:cs="黑体"/>
          <w:b/>
          <w:bCs/>
          <w:color w:val="000000"/>
          <w:kern w:val="0"/>
          <w:sz w:val="32"/>
          <w:szCs w:val="32"/>
          <w:lang w:val="en-US" w:eastAsia="zh-CN"/>
        </w:rPr>
        <w:t>指导思想、基本原则和发展目标</w:t>
      </w:r>
      <w:bookmarkEnd w:id="46"/>
    </w:p>
    <w:p>
      <w:pPr>
        <w:pBdr>
          <w:bottom w:val="single" w:color="FFFFFF" w:sz="4" w:space="31"/>
        </w:pBdr>
        <w:spacing w:line="560" w:lineRule="exact"/>
        <w:ind w:firstLine="643" w:firstLineChars="200"/>
        <w:textAlignment w:val="baseline"/>
        <w:outlineLvl w:val="1"/>
        <w:rPr>
          <w:rFonts w:ascii="楷体" w:eastAsia="楷体" w:cs="楷体"/>
          <w:b/>
          <w:bCs/>
          <w:color w:val="000000"/>
          <w:sz w:val="32"/>
          <w:szCs w:val="32"/>
        </w:rPr>
      </w:pPr>
      <w:bookmarkStart w:id="47" w:name="_Toc22596"/>
      <w:r>
        <w:rPr>
          <w:rFonts w:hint="eastAsia" w:ascii="楷体" w:eastAsia="楷体" w:cs="楷体"/>
          <w:b/>
          <w:bCs/>
          <w:color w:val="000000"/>
          <w:sz w:val="32"/>
          <w:szCs w:val="32"/>
        </w:rPr>
        <w:t>（一）指导思想</w:t>
      </w:r>
      <w:bookmarkEnd w:id="47"/>
    </w:p>
    <w:p>
      <w:pPr>
        <w:pBdr>
          <w:bottom w:val="single" w:color="FFFFFF" w:sz="4" w:space="31"/>
        </w:pBdr>
        <w:spacing w:line="560" w:lineRule="exact"/>
        <w:ind w:firstLine="640" w:firstLineChars="200"/>
        <w:textAlignment w:val="baseline"/>
        <w:rPr>
          <w:rFonts w:ascii="仿宋_GB2312" w:eastAsia="仿宋_GB2312"/>
          <w:color w:val="000000"/>
          <w:sz w:val="32"/>
          <w:szCs w:val="32"/>
        </w:rPr>
      </w:pPr>
      <w:r>
        <w:rPr>
          <w:rFonts w:hint="eastAsia" w:ascii="仿宋_GB2312" w:eastAsia="仿宋_GB2312" w:cs="仿宋_GB2312"/>
          <w:color w:val="000000"/>
          <w:sz w:val="32"/>
          <w:szCs w:val="32"/>
        </w:rPr>
        <w:t>坚持以习近平新时代中国特色社会主义思想为指导，紧紧抓住国家大力实施乡村振兴和推进中药材产业化国家战略发展机遇，以建设“川陕甘结合部绿色转型创新发展示范城市</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为统揽，认真落实县域“一带四园”“一轴四区”的空间布局，优化“1+3”现代农业产业体系，以道地药材、大宗药材品牌和质量为重点，以市场需求为导向，以生态环保为本底，以招商引资为</w:t>
      </w:r>
      <w:r>
        <w:rPr>
          <w:rFonts w:hint="eastAsia" w:ascii="仿宋_GB2312" w:eastAsia="仿宋_GB2312" w:cs="仿宋_GB2312"/>
          <w:color w:val="000000"/>
          <w:sz w:val="32"/>
          <w:szCs w:val="32"/>
          <w:lang w:val="en-US" w:eastAsia="zh-CN"/>
        </w:rPr>
        <w:t>抓手</w:t>
      </w:r>
      <w:r>
        <w:rPr>
          <w:rFonts w:hint="eastAsia" w:ascii="仿宋_GB2312" w:eastAsia="仿宋_GB2312" w:cs="仿宋_GB2312"/>
          <w:color w:val="000000"/>
          <w:sz w:val="32"/>
          <w:szCs w:val="32"/>
        </w:rPr>
        <w:t>，以产业转型升级为主线，以科技创新为动力，加快道地中药材品种培育 ，推进中药材基地建设，推动产业向精深加工转型，打造创新链、完善产业链、整合资金链、优化服务链、提升价值链，全面推进道地中药材种植规模化、过程标准化、生产加工</w:t>
      </w:r>
      <w:r>
        <w:rPr>
          <w:rFonts w:hint="eastAsia" w:ascii="仿宋_GB2312" w:eastAsia="仿宋_GB2312" w:cs="仿宋_GB2312"/>
          <w:color w:val="000000"/>
          <w:sz w:val="32"/>
          <w:szCs w:val="32"/>
          <w:lang w:val="en-US" w:eastAsia="zh-CN"/>
        </w:rPr>
        <w:t>精细化</w:t>
      </w:r>
      <w:r>
        <w:rPr>
          <w:rFonts w:hint="eastAsia" w:ascii="仿宋_GB2312" w:eastAsia="仿宋_GB2312" w:cs="仿宋_GB2312"/>
          <w:color w:val="000000"/>
          <w:sz w:val="32"/>
          <w:szCs w:val="32"/>
        </w:rPr>
        <w:t>和营销网络立体化，提升药材</w:t>
      </w:r>
      <w:r>
        <w:rPr>
          <w:rFonts w:hint="eastAsia" w:ascii="仿宋_GB2312" w:eastAsia="仿宋_GB2312" w:cs="仿宋_GB2312"/>
          <w:color w:val="000000"/>
          <w:sz w:val="32"/>
          <w:szCs w:val="32"/>
          <w:lang w:val="en-US" w:eastAsia="zh-CN"/>
        </w:rPr>
        <w:t>产业发展</w:t>
      </w:r>
      <w:r>
        <w:rPr>
          <w:rFonts w:hint="eastAsia" w:ascii="仿宋_GB2312" w:eastAsia="仿宋_GB2312" w:cs="仿宋_GB2312"/>
          <w:color w:val="000000"/>
          <w:sz w:val="32"/>
          <w:szCs w:val="32"/>
        </w:rPr>
        <w:t>水平，建设</w:t>
      </w:r>
      <w:r>
        <w:rPr>
          <w:rFonts w:hint="eastAsia" w:ascii="仿宋_GB2312" w:eastAsia="仿宋_GB2312" w:cs="仿宋_GB2312"/>
          <w:color w:val="000000"/>
          <w:sz w:val="32"/>
          <w:szCs w:val="32"/>
          <w:lang w:val="en-US" w:eastAsia="zh-CN"/>
        </w:rPr>
        <w:t>完善的</w:t>
      </w:r>
      <w:r>
        <w:rPr>
          <w:rFonts w:hint="eastAsia" w:ascii="仿宋_GB2312" w:eastAsia="仿宋_GB2312" w:cs="仿宋_GB2312"/>
          <w:color w:val="000000"/>
          <w:sz w:val="32"/>
          <w:szCs w:val="32"/>
        </w:rPr>
        <w:t>现代中药产业体系，实现中药材产业</w:t>
      </w:r>
      <w:r>
        <w:rPr>
          <w:rFonts w:hint="eastAsia" w:ascii="仿宋_GB2312" w:eastAsia="仿宋_GB2312" w:cs="仿宋_GB2312"/>
          <w:color w:val="000000"/>
          <w:sz w:val="32"/>
          <w:szCs w:val="32"/>
          <w:lang w:val="en-US" w:eastAsia="zh-CN"/>
        </w:rPr>
        <w:t>全面提升和</w:t>
      </w:r>
      <w:r>
        <w:rPr>
          <w:rFonts w:hint="eastAsia" w:ascii="仿宋_GB2312" w:eastAsia="仿宋_GB2312" w:cs="仿宋_GB2312"/>
          <w:color w:val="000000"/>
          <w:sz w:val="32"/>
          <w:szCs w:val="32"/>
        </w:rPr>
        <w:t>协同发展。</w:t>
      </w:r>
    </w:p>
    <w:p>
      <w:pPr>
        <w:pBdr>
          <w:bottom w:val="single" w:color="FFFFFF" w:sz="4" w:space="31"/>
        </w:pBdr>
        <w:spacing w:line="560" w:lineRule="exact"/>
        <w:ind w:firstLine="643" w:firstLineChars="200"/>
        <w:textAlignment w:val="baseline"/>
        <w:outlineLvl w:val="1"/>
        <w:rPr>
          <w:rFonts w:ascii="楷体" w:eastAsia="楷体" w:cs="楷体"/>
          <w:b/>
          <w:bCs/>
          <w:color w:val="000000"/>
          <w:sz w:val="32"/>
          <w:szCs w:val="32"/>
        </w:rPr>
      </w:pPr>
      <w:bookmarkStart w:id="48" w:name="_Toc16201"/>
      <w:r>
        <w:rPr>
          <w:rFonts w:hint="eastAsia" w:ascii="楷体" w:eastAsia="楷体" w:cs="楷体"/>
          <w:b/>
          <w:bCs/>
          <w:color w:val="000000"/>
          <w:sz w:val="32"/>
          <w:szCs w:val="32"/>
        </w:rPr>
        <w:t>（二）基本原则</w:t>
      </w:r>
      <w:bookmarkEnd w:id="48"/>
    </w:p>
    <w:p>
      <w:pPr>
        <w:pBdr>
          <w:bottom w:val="single" w:color="FFFFFF" w:sz="4" w:space="31"/>
        </w:pBdr>
        <w:spacing w:line="560" w:lineRule="exact"/>
        <w:ind w:firstLine="643" w:firstLineChars="200"/>
        <w:textAlignment w:val="baseline"/>
        <w:outlineLvl w:val="2"/>
        <w:rPr>
          <w:rFonts w:ascii="仿宋_GB2312" w:eastAsia="仿宋_GB2312"/>
          <w:b/>
          <w:bCs/>
          <w:color w:val="000000"/>
          <w:kern w:val="0"/>
          <w:sz w:val="32"/>
          <w:szCs w:val="32"/>
        </w:rPr>
      </w:pPr>
      <w:bookmarkStart w:id="49" w:name="_Toc17368"/>
      <w:bookmarkStart w:id="50" w:name="_Toc22915"/>
      <w:r>
        <w:rPr>
          <w:rFonts w:ascii="仿宋_GB2312" w:eastAsia="仿宋_GB2312" w:cs="仿宋_GB2312"/>
          <w:b/>
          <w:bCs/>
          <w:color w:val="000000"/>
          <w:kern w:val="0"/>
          <w:sz w:val="32"/>
          <w:szCs w:val="32"/>
        </w:rPr>
        <w:t>1</w:t>
      </w:r>
      <w:r>
        <w:rPr>
          <w:rFonts w:hint="eastAsia" w:ascii="仿宋_GB2312" w:eastAsia="仿宋_GB2312" w:cs="仿宋_GB2312"/>
          <w:b/>
          <w:bCs/>
          <w:color w:val="000000"/>
          <w:kern w:val="0"/>
          <w:sz w:val="32"/>
          <w:szCs w:val="32"/>
        </w:rPr>
        <w:t>、坚持政府引导与市场主导相结合。</w:t>
      </w:r>
      <w:r>
        <w:rPr>
          <w:rFonts w:hint="eastAsia" w:ascii="仿宋_GB2312" w:eastAsia="仿宋_GB2312" w:cs="仿宋_GB2312"/>
          <w:color w:val="000000"/>
          <w:sz w:val="32"/>
          <w:szCs w:val="32"/>
        </w:rPr>
        <w:t>着眼全局和长远，制定产业发展的政策措施，促进中药材</w:t>
      </w:r>
      <w:r>
        <w:rPr>
          <w:rFonts w:hint="eastAsia" w:ascii="仿宋_GB2312" w:eastAsia="仿宋_GB2312" w:cs="仿宋_GB2312"/>
          <w:color w:val="000000"/>
          <w:sz w:val="32"/>
          <w:szCs w:val="32"/>
          <w:lang w:val="en-US" w:eastAsia="zh-CN"/>
        </w:rPr>
        <w:t>产业</w:t>
      </w:r>
      <w:r>
        <w:rPr>
          <w:rFonts w:hint="eastAsia" w:ascii="仿宋_GB2312" w:eastAsia="仿宋_GB2312" w:cs="仿宋_GB2312"/>
          <w:color w:val="000000"/>
          <w:sz w:val="32"/>
          <w:szCs w:val="32"/>
        </w:rPr>
        <w:t>壮大。充分发挥市场在资源配置中的决定性作用,突出企业在中药材产业发展中的主体地位和功能,</w:t>
      </w:r>
      <w:r>
        <w:rPr>
          <w:rFonts w:hint="eastAsia" w:ascii="仿宋_GB2312" w:eastAsia="仿宋_GB2312" w:cs="仿宋_GB2312"/>
          <w:color w:val="000000"/>
          <w:sz w:val="32"/>
          <w:szCs w:val="32"/>
          <w:lang w:val="en-US" w:eastAsia="zh-CN"/>
        </w:rPr>
        <w:t>推进</w:t>
      </w:r>
      <w:r>
        <w:rPr>
          <w:rFonts w:hint="eastAsia" w:ascii="仿宋_GB2312" w:eastAsia="仿宋_GB2312" w:cs="仿宋_GB2312"/>
          <w:color w:val="000000"/>
          <w:sz w:val="32"/>
          <w:szCs w:val="32"/>
        </w:rPr>
        <w:t>供给侧结构性改革，促进</w:t>
      </w:r>
      <w:r>
        <w:rPr>
          <w:rFonts w:hint="eastAsia" w:ascii="仿宋_GB2312" w:eastAsia="仿宋_GB2312" w:cs="仿宋_GB2312"/>
          <w:color w:val="000000"/>
          <w:sz w:val="32"/>
          <w:szCs w:val="32"/>
          <w:lang w:val="en-US" w:eastAsia="zh-CN"/>
        </w:rPr>
        <w:t>产</w:t>
      </w:r>
      <w:r>
        <w:rPr>
          <w:rFonts w:hint="eastAsia" w:ascii="仿宋_GB2312" w:eastAsia="仿宋_GB2312" w:cs="仿宋_GB2312"/>
          <w:color w:val="000000"/>
          <w:sz w:val="32"/>
          <w:szCs w:val="32"/>
        </w:rPr>
        <w:t>业结构优化和转型升级。</w:t>
      </w:r>
      <w:bookmarkEnd w:id="49"/>
      <w:bookmarkEnd w:id="50"/>
    </w:p>
    <w:p>
      <w:pPr>
        <w:pBdr>
          <w:bottom w:val="single" w:color="FFFFFF" w:sz="4" w:space="31"/>
        </w:pBdr>
        <w:spacing w:line="560" w:lineRule="exact"/>
        <w:ind w:firstLine="643" w:firstLineChars="200"/>
        <w:textAlignment w:val="baseline"/>
        <w:outlineLvl w:val="2"/>
        <w:rPr>
          <w:rFonts w:ascii="仿宋_GB2312" w:eastAsia="仿宋_GB2312"/>
          <w:b/>
          <w:bCs/>
          <w:color w:val="000000"/>
          <w:kern w:val="0"/>
          <w:sz w:val="32"/>
          <w:szCs w:val="32"/>
        </w:rPr>
      </w:pPr>
      <w:bookmarkStart w:id="51" w:name="_Toc18373"/>
      <w:bookmarkStart w:id="52" w:name="_Toc2620"/>
      <w:r>
        <w:rPr>
          <w:rFonts w:ascii="仿宋_GB2312" w:eastAsia="仿宋_GB2312" w:cs="仿宋_GB2312"/>
          <w:b/>
          <w:bCs/>
          <w:color w:val="000000"/>
          <w:kern w:val="0"/>
          <w:sz w:val="32"/>
          <w:szCs w:val="32"/>
        </w:rPr>
        <w:t>2</w:t>
      </w:r>
      <w:r>
        <w:rPr>
          <w:rFonts w:hint="eastAsia" w:ascii="仿宋_GB2312" w:eastAsia="仿宋_GB2312" w:cs="仿宋_GB2312"/>
          <w:b/>
          <w:bCs/>
          <w:color w:val="000000"/>
          <w:kern w:val="0"/>
          <w:sz w:val="32"/>
          <w:szCs w:val="32"/>
        </w:rPr>
        <w:t>、坚持规模发展与质量效益并重</w:t>
      </w:r>
      <w:r>
        <w:rPr>
          <w:rFonts w:hint="eastAsia" w:ascii="仿宋_GB2312" w:eastAsia="仿宋_GB2312"/>
          <w:b/>
          <w:bCs/>
          <w:color w:val="000000"/>
          <w:kern w:val="0"/>
          <w:sz w:val="32"/>
          <w:szCs w:val="32"/>
        </w:rPr>
        <w:t>。</w:t>
      </w:r>
      <w:r>
        <w:rPr>
          <w:rFonts w:hint="eastAsia" w:ascii="仿宋_GB2312" w:eastAsia="仿宋_GB2312" w:cs="仿宋_GB2312"/>
          <w:color w:val="000000"/>
          <w:sz w:val="32"/>
          <w:szCs w:val="32"/>
        </w:rPr>
        <w:t>科学规划、合理布局和准确定位</w:t>
      </w:r>
      <w:r>
        <w:rPr>
          <w:rFonts w:hint="eastAsia" w:ascii="仿宋_GB2312" w:eastAsia="仿宋_GB2312" w:cs="仿宋_GB2312"/>
          <w:color w:val="000000"/>
          <w:sz w:val="32"/>
          <w:szCs w:val="32"/>
          <w:lang w:val="en-US" w:eastAsia="zh-CN"/>
        </w:rPr>
        <w:t>产业，不断</w:t>
      </w:r>
      <w:r>
        <w:rPr>
          <w:rFonts w:hint="eastAsia" w:ascii="仿宋_GB2312" w:eastAsia="仿宋_GB2312" w:cs="仿宋_GB2312"/>
          <w:color w:val="000000"/>
          <w:sz w:val="32"/>
          <w:szCs w:val="32"/>
        </w:rPr>
        <w:t>培育龙头企业，推进集约化规模经营</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坚持中药材全产业链的产业形态协同、产销过程协同、产品质量与产品效益协同，实现企业和药农共同发展、城市和乡村共同发展，全面提升旺苍县中药材的市场竞争力和社会影响力。</w:t>
      </w:r>
      <w:bookmarkEnd w:id="51"/>
      <w:bookmarkEnd w:id="52"/>
    </w:p>
    <w:p>
      <w:pPr>
        <w:pBdr>
          <w:bottom w:val="single" w:color="FFFFFF" w:sz="4" w:space="31"/>
        </w:pBdr>
        <w:spacing w:line="560" w:lineRule="exact"/>
        <w:ind w:firstLine="643" w:firstLineChars="200"/>
        <w:textAlignment w:val="baseline"/>
        <w:outlineLvl w:val="2"/>
        <w:rPr>
          <w:rFonts w:ascii="仿宋_GB2312" w:eastAsia="仿宋_GB2312" w:cs="宋体"/>
          <w:bCs/>
          <w:color w:val="000000"/>
          <w:sz w:val="32"/>
          <w:szCs w:val="32"/>
        </w:rPr>
      </w:pPr>
      <w:bookmarkStart w:id="53" w:name="_Toc3042"/>
      <w:bookmarkStart w:id="54" w:name="_Toc5321"/>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、坚持资源优势与科技创新相结合。</w:t>
      </w:r>
      <w:r>
        <w:rPr>
          <w:rFonts w:hint="eastAsia" w:ascii="仿宋_GB2312" w:eastAsia="仿宋_GB2312" w:cs="仿宋_GB2312"/>
          <w:color w:val="000000"/>
          <w:sz w:val="32"/>
          <w:szCs w:val="32"/>
        </w:rPr>
        <w:t>立足旺苍区位、生态、环境、资源、文化、消费市场等优势，</w:t>
      </w:r>
      <w:r>
        <w:rPr>
          <w:rFonts w:hint="eastAsia" w:ascii="仿宋_GB2312" w:eastAsia="仿宋_GB2312" w:cs="仿宋_GB2312"/>
          <w:color w:val="000000"/>
          <w:sz w:val="32"/>
          <w:szCs w:val="32"/>
          <w:lang w:val="en-US" w:eastAsia="zh-CN"/>
        </w:rPr>
        <w:t>合理进行产业布局，</w:t>
      </w:r>
      <w:r>
        <w:rPr>
          <w:rFonts w:hint="eastAsia" w:ascii="仿宋_GB2312" w:eastAsia="仿宋_GB2312" w:cs="仿宋_GB2312"/>
          <w:color w:val="000000"/>
          <w:sz w:val="32"/>
          <w:szCs w:val="32"/>
        </w:rPr>
        <w:t>突破关键技术、共性技术，</w:t>
      </w:r>
      <w:r>
        <w:rPr>
          <w:rFonts w:hint="eastAsia" w:ascii="仿宋_GB2312" w:eastAsia="仿宋_GB2312" w:cs="仿宋_GB2312"/>
          <w:color w:val="000000"/>
          <w:sz w:val="32"/>
          <w:szCs w:val="32"/>
          <w:lang w:val="en-US" w:eastAsia="zh-CN"/>
        </w:rPr>
        <w:t>提升产业科技水平</w:t>
      </w:r>
      <w:r>
        <w:rPr>
          <w:rFonts w:hint="eastAsia" w:ascii="仿宋_GB2312" w:eastAsia="仿宋_GB2312" w:cs="仿宋_GB2312"/>
          <w:color w:val="000000"/>
          <w:sz w:val="32"/>
          <w:szCs w:val="32"/>
        </w:rPr>
        <w:t>，完善中药材产业培训机制与体</w:t>
      </w:r>
      <w:r>
        <w:rPr>
          <w:rFonts w:hint="eastAsia" w:ascii="仿宋_GB2312" w:eastAsia="仿宋_GB2312" w:cs="仿宋_GB2312"/>
          <w:color w:val="000000"/>
          <w:sz w:val="32"/>
          <w:szCs w:val="32"/>
          <w:lang w:val="en-US" w:eastAsia="zh-CN"/>
        </w:rPr>
        <w:t>制</w:t>
      </w:r>
      <w:r>
        <w:rPr>
          <w:rFonts w:hint="eastAsia" w:ascii="仿宋_GB2312" w:eastAsia="仿宋_GB2312" w:cs="仿宋_GB2312"/>
          <w:color w:val="000000"/>
          <w:sz w:val="32"/>
          <w:szCs w:val="32"/>
        </w:rPr>
        <w:t>，全面提升科技支撑对中药材产业创新发展的贡献率。</w:t>
      </w:r>
      <w:bookmarkEnd w:id="53"/>
      <w:bookmarkEnd w:id="54"/>
    </w:p>
    <w:p>
      <w:pPr>
        <w:pBdr>
          <w:bottom w:val="single" w:color="FFFFFF" w:sz="4" w:space="31"/>
        </w:pBdr>
        <w:spacing w:line="560" w:lineRule="exact"/>
        <w:ind w:firstLine="643" w:firstLineChars="200"/>
        <w:textAlignment w:val="baseline"/>
        <w:outlineLvl w:val="2"/>
        <w:rPr>
          <w:rFonts w:hint="eastAsia" w:ascii="仿宋_GB2312" w:hAnsi="Times New Roman" w:eastAsia="仿宋_GB2312" w:cs="仿宋_GB2312"/>
          <w:color w:val="000000"/>
          <w:kern w:val="2"/>
          <w:sz w:val="32"/>
          <w:szCs w:val="32"/>
          <w:lang w:val="en-US" w:eastAsia="zh-CN" w:bidi="ar-SA"/>
        </w:rPr>
      </w:pPr>
      <w:bookmarkStart w:id="55" w:name="_Toc9768"/>
      <w:bookmarkStart w:id="56" w:name="_Toc463"/>
      <w:r>
        <w:rPr>
          <w:rFonts w:ascii="仿宋_GB2312" w:eastAsia="仿宋_GB2312" w:cs="仿宋_GB2312"/>
          <w:b/>
          <w:bCs/>
          <w:color w:val="000000"/>
          <w:sz w:val="32"/>
          <w:szCs w:val="32"/>
        </w:rPr>
        <w:t>4</w:t>
      </w:r>
      <w:r>
        <w:rPr>
          <w:rFonts w:hint="eastAsia" w:ascii="仿宋_GB2312" w:eastAsia="仿宋_GB2312" w:cs="仿宋_GB2312"/>
          <w:b/>
          <w:bCs/>
          <w:color w:val="000000"/>
          <w:sz w:val="32"/>
          <w:szCs w:val="32"/>
        </w:rPr>
        <w:t>、坚持生态环境保护和可持续发展</w:t>
      </w:r>
      <w:r>
        <w:rPr>
          <w:rFonts w:hint="eastAsia" w:ascii="仿宋_GB2312" w:eastAsia="仿宋_GB2312"/>
          <w:b/>
          <w:bCs/>
          <w:color w:val="000000"/>
          <w:sz w:val="32"/>
          <w:szCs w:val="32"/>
        </w:rPr>
        <w:t>。</w:t>
      </w:r>
      <w:r>
        <w:rPr>
          <w:rFonts w:hint="eastAsia" w:ascii="仿宋_GB2312" w:hAnsi="Times New Roman" w:eastAsia="仿宋_GB2312" w:cs="仿宋_GB2312"/>
          <w:color w:val="000000"/>
          <w:kern w:val="2"/>
          <w:sz w:val="32"/>
          <w:szCs w:val="32"/>
          <w:lang w:val="en-US" w:eastAsia="zh-CN" w:bidi="ar-SA"/>
        </w:rPr>
        <w:t>坚持生态红线，保护耕地。坚持不占用基本农田的原则，大力发展林下经济、立体化种植、间作套种的模式发展中药材产业，合理利用土地资源；加强道地药材种质资源和濒危物种保护、品种提纯复壮、药材道地性研究，实现中药材产业资源可持续利用；促进中药材产业工业化发展向精深加工转变，提高工业生产条件能力和装备能力，打造全产业链产品体系，实现中药材产业引领县域经济高质量发展的良好局面。</w:t>
      </w:r>
    </w:p>
    <w:bookmarkEnd w:id="55"/>
    <w:bookmarkEnd w:id="56"/>
    <w:p>
      <w:pPr>
        <w:pBdr>
          <w:bottom w:val="single" w:color="FFFFFF" w:sz="4" w:space="31"/>
        </w:pBdr>
        <w:spacing w:line="560" w:lineRule="exact"/>
        <w:ind w:firstLine="643" w:firstLineChars="200"/>
        <w:textAlignment w:val="baseline"/>
        <w:outlineLvl w:val="1"/>
        <w:rPr>
          <w:rFonts w:ascii="楷体" w:eastAsia="楷体" w:cs="楷体"/>
          <w:b/>
          <w:bCs/>
          <w:color w:val="000000"/>
          <w:sz w:val="32"/>
          <w:szCs w:val="32"/>
        </w:rPr>
      </w:pPr>
      <w:bookmarkStart w:id="57" w:name="_Toc874"/>
      <w:r>
        <w:rPr>
          <w:rFonts w:hint="eastAsia" w:ascii="楷体" w:eastAsia="楷体" w:cs="楷体"/>
          <w:b/>
          <w:bCs/>
          <w:color w:val="000000"/>
          <w:sz w:val="32"/>
          <w:szCs w:val="32"/>
        </w:rPr>
        <w:t>（三）发展目标</w:t>
      </w:r>
      <w:bookmarkEnd w:id="57"/>
    </w:p>
    <w:p>
      <w:pPr>
        <w:pBdr>
          <w:bottom w:val="single" w:color="FFFFFF" w:sz="4" w:space="31"/>
        </w:pBdr>
        <w:spacing w:line="560" w:lineRule="exact"/>
        <w:ind w:firstLine="643" w:firstLineChars="200"/>
        <w:textAlignment w:val="baseline"/>
        <w:outlineLvl w:val="2"/>
        <w:rPr>
          <w:rFonts w:hint="eastAsia" w:ascii="仿宋_GB2312" w:eastAsia="仿宋_GB2312" w:cs="仿宋_GB2312"/>
          <w:b/>
          <w:bCs/>
          <w:color w:val="000000"/>
          <w:kern w:val="0"/>
          <w:sz w:val="32"/>
          <w:szCs w:val="32"/>
          <w:lang w:val="en-US" w:eastAsia="zh-CN"/>
        </w:rPr>
      </w:pPr>
      <w:bookmarkStart w:id="58" w:name="_Toc23130"/>
      <w:bookmarkStart w:id="59" w:name="_Toc5604"/>
      <w:r>
        <w:rPr>
          <w:rFonts w:ascii="仿宋_GB2312" w:eastAsia="仿宋_GB2312" w:cs="仿宋_GB2312"/>
          <w:b/>
          <w:bCs/>
          <w:color w:val="000000"/>
          <w:kern w:val="0"/>
          <w:sz w:val="32"/>
          <w:szCs w:val="32"/>
        </w:rPr>
        <w:t>1</w:t>
      </w:r>
      <w:r>
        <w:rPr>
          <w:rFonts w:hint="eastAsia" w:ascii="仿宋_GB2312" w:eastAsia="仿宋_GB2312" w:cs="仿宋_GB2312"/>
          <w:b/>
          <w:bCs/>
          <w:color w:val="000000"/>
          <w:kern w:val="0"/>
          <w:sz w:val="32"/>
          <w:szCs w:val="32"/>
        </w:rPr>
        <w:t>、</w:t>
      </w:r>
      <w:r>
        <w:rPr>
          <w:rFonts w:hint="eastAsia" w:ascii="仿宋_GB2312" w:eastAsia="仿宋_GB2312" w:cs="仿宋_GB2312"/>
          <w:b/>
          <w:bCs/>
          <w:color w:val="000000"/>
          <w:kern w:val="0"/>
          <w:sz w:val="32"/>
          <w:szCs w:val="32"/>
          <w:lang w:val="en-US" w:eastAsia="zh-CN"/>
        </w:rPr>
        <w:t>总体目标</w:t>
      </w:r>
      <w:bookmarkEnd w:id="58"/>
      <w:bookmarkEnd w:id="59"/>
    </w:p>
    <w:p>
      <w:pPr>
        <w:pBdr>
          <w:bottom w:val="single" w:color="FFFFFF" w:sz="4" w:space="31"/>
        </w:pBdr>
        <w:spacing w:line="560" w:lineRule="exact"/>
        <w:ind w:firstLine="640" w:firstLineChars="200"/>
        <w:textAlignment w:val="baseline"/>
        <w:outlineLvl w:val="2"/>
        <w:rPr>
          <w:rFonts w:ascii="仿宋_GB2312" w:eastAsia="仿宋_GB2312"/>
          <w:b/>
          <w:bCs/>
          <w:color w:val="000000"/>
          <w:kern w:val="0"/>
          <w:sz w:val="32"/>
          <w:szCs w:val="32"/>
        </w:rPr>
      </w:pPr>
      <w:bookmarkStart w:id="60" w:name="_Toc30065"/>
      <w:bookmarkStart w:id="61" w:name="_Toc5189"/>
      <w:r>
        <w:rPr>
          <w:rFonts w:hint="eastAsia" w:ascii="仿宋_GB2312" w:eastAsia="仿宋_GB2312" w:cs="仿宋_GB2312"/>
          <w:color w:val="000000"/>
          <w:sz w:val="32"/>
          <w:szCs w:val="32"/>
        </w:rPr>
        <w:t>通过三产融合，努力实现中药材产业形态现代化、产业过程标准化、产业科技体系化、产业链条完整化、产业融合深度化、产业品牌国际化、产业经济高端化，带动中药材产业全面发展。</w:t>
      </w:r>
      <w:r>
        <w:rPr>
          <w:rFonts w:hint="eastAsia" w:ascii="仿宋_GB2312" w:eastAsia="仿宋_GB2312" w:cs="仿宋_GB2312"/>
          <w:b/>
          <w:bCs/>
          <w:color w:val="000000"/>
          <w:sz w:val="32"/>
          <w:szCs w:val="32"/>
        </w:rPr>
        <w:t>力争到20</w:t>
      </w:r>
      <w:r>
        <w:rPr>
          <w:rFonts w:hint="eastAsia" w:ascii="仿宋_GB2312" w:eastAsia="仿宋_GB2312" w:cs="仿宋_GB2312"/>
          <w:b/>
          <w:bCs/>
          <w:color w:val="000000"/>
          <w:sz w:val="32"/>
          <w:szCs w:val="32"/>
          <w:lang w:val="en-US" w:eastAsia="zh-CN"/>
        </w:rPr>
        <w:t>25</w:t>
      </w:r>
      <w:r>
        <w:rPr>
          <w:rFonts w:hint="eastAsia" w:ascii="仿宋_GB2312" w:eastAsia="仿宋_GB2312" w:cs="仿宋_GB2312"/>
          <w:b/>
          <w:bCs/>
          <w:color w:val="000000"/>
          <w:sz w:val="32"/>
          <w:szCs w:val="32"/>
        </w:rPr>
        <w:t>年，全县</w:t>
      </w:r>
      <w:r>
        <w:rPr>
          <w:rFonts w:hint="eastAsia" w:ascii="仿宋_GB2312" w:eastAsia="仿宋_GB2312" w:cs="仿宋_GB2312"/>
          <w:b/>
          <w:bCs/>
          <w:color w:val="000000"/>
          <w:sz w:val="32"/>
          <w:szCs w:val="32"/>
          <w:lang w:val="en-US" w:eastAsia="zh-CN"/>
        </w:rPr>
        <w:t>累计</w:t>
      </w:r>
      <w:r>
        <w:rPr>
          <w:rFonts w:hint="eastAsia" w:ascii="仿宋_GB2312" w:eastAsia="仿宋_GB2312" w:cs="仿宋_GB2312"/>
          <w:b/>
          <w:bCs/>
          <w:color w:val="000000"/>
          <w:sz w:val="32"/>
          <w:szCs w:val="32"/>
        </w:rPr>
        <w:t>新增中药材种植</w:t>
      </w: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0万亩</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其中</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草本药材</w:t>
      </w:r>
      <w:r>
        <w:rPr>
          <w:rFonts w:hint="eastAsia" w:ascii="仿宋_GB2312" w:eastAsia="仿宋_GB2312" w:cs="仿宋_GB2312"/>
          <w:b/>
          <w:bCs/>
          <w:color w:val="000000"/>
          <w:sz w:val="32"/>
          <w:szCs w:val="32"/>
          <w:lang w:val="en-US" w:eastAsia="zh-CN"/>
        </w:rPr>
        <w:t>5</w:t>
      </w:r>
      <w:r>
        <w:rPr>
          <w:rFonts w:hint="eastAsia" w:ascii="仿宋_GB2312" w:eastAsia="仿宋_GB2312" w:cs="仿宋_GB2312"/>
          <w:b/>
          <w:bCs/>
          <w:color w:val="000000"/>
          <w:sz w:val="32"/>
          <w:szCs w:val="32"/>
        </w:rPr>
        <w:t>万亩，木本药材</w:t>
      </w:r>
      <w:r>
        <w:rPr>
          <w:rFonts w:hint="eastAsia" w:ascii="仿宋_GB2312" w:eastAsia="仿宋_GB2312" w:cs="仿宋_GB2312"/>
          <w:b/>
          <w:bCs/>
          <w:color w:val="000000"/>
          <w:sz w:val="32"/>
          <w:szCs w:val="32"/>
          <w:lang w:val="en-US" w:eastAsia="zh-CN"/>
        </w:rPr>
        <w:t>5</w:t>
      </w:r>
      <w:r>
        <w:rPr>
          <w:rFonts w:hint="eastAsia" w:ascii="仿宋_GB2312" w:eastAsia="仿宋_GB2312" w:cs="仿宋_GB2312"/>
          <w:b/>
          <w:bCs/>
          <w:color w:val="000000"/>
          <w:sz w:val="32"/>
          <w:szCs w:val="32"/>
        </w:rPr>
        <w:t>万亩</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，实现中药材</w:t>
      </w:r>
      <w:r>
        <w:rPr>
          <w:rFonts w:hint="eastAsia" w:ascii="仿宋_GB2312" w:eastAsia="仿宋_GB2312" w:cs="仿宋_GB2312"/>
          <w:b/>
          <w:bCs/>
          <w:color w:val="000000"/>
          <w:sz w:val="32"/>
          <w:szCs w:val="32"/>
          <w:lang w:val="en-US" w:eastAsia="zh-CN"/>
        </w:rPr>
        <w:t>新增</w:t>
      </w:r>
      <w:r>
        <w:rPr>
          <w:rFonts w:hint="eastAsia" w:ascii="仿宋_GB2312" w:eastAsia="仿宋_GB2312" w:cs="仿宋_GB2312"/>
          <w:b/>
          <w:bCs/>
          <w:color w:val="000000"/>
          <w:sz w:val="32"/>
          <w:szCs w:val="32"/>
        </w:rPr>
        <w:t>产值</w:t>
      </w: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0亿元</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其中</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中药材农业产值</w:t>
      </w:r>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 xml:space="preserve">5亿元，中药材工业产值 </w:t>
      </w:r>
      <w:r>
        <w:rPr>
          <w:rFonts w:hint="eastAsia" w:ascii="仿宋_GB2312" w:eastAsia="仿宋_GB2312" w:cs="仿宋_GB2312"/>
          <w:b/>
          <w:bCs/>
          <w:color w:val="000000"/>
          <w:sz w:val="32"/>
          <w:szCs w:val="32"/>
          <w:lang w:val="en-US" w:eastAsia="zh-CN"/>
        </w:rPr>
        <w:t>5</w:t>
      </w:r>
      <w:r>
        <w:rPr>
          <w:rFonts w:hint="eastAsia" w:ascii="仿宋_GB2312" w:eastAsia="仿宋_GB2312" w:cs="仿宋_GB2312"/>
          <w:b/>
          <w:bCs/>
          <w:color w:val="000000"/>
          <w:sz w:val="32"/>
          <w:szCs w:val="32"/>
        </w:rPr>
        <w:t>亿元，中药材商业值</w:t>
      </w:r>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5亿元</w:t>
      </w:r>
      <w:r>
        <w:rPr>
          <w:rFonts w:hint="eastAsia" w:ascii="仿宋_GB2312" w:eastAsia="仿宋_GB2312" w:cs="仿宋_GB2312"/>
          <w:b/>
          <w:bCs/>
          <w:color w:val="000000"/>
          <w:sz w:val="32"/>
          <w:szCs w:val="32"/>
          <w:lang w:eastAsia="zh-CN"/>
        </w:rPr>
        <w:t>）</w:t>
      </w:r>
      <w:r>
        <w:rPr>
          <w:rFonts w:hint="eastAsia" w:ascii="仿宋_GB2312" w:eastAsia="仿宋_GB2312" w:cs="仿宋_GB2312"/>
          <w:b/>
          <w:bCs/>
          <w:color w:val="000000"/>
          <w:sz w:val="32"/>
          <w:szCs w:val="32"/>
        </w:rPr>
        <w:t>，培育一批在全国有影响力的四川省道地药材大品种和优势品种，使中药材产业成为旺苍县国民经济发展的重要支柱产业，将旺苍县建成四川省中药材产业强县、重点县乃至国家中药材重点基地县之一。（简称“双</w:t>
      </w: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0”目标）</w:t>
      </w:r>
      <w:bookmarkEnd w:id="60"/>
      <w:bookmarkEnd w:id="61"/>
    </w:p>
    <w:p>
      <w:pPr>
        <w:numPr>
          <w:ilvl w:val="0"/>
          <w:numId w:val="3"/>
        </w:numPr>
        <w:pBdr>
          <w:bottom w:val="single" w:color="FFFFFF" w:sz="4" w:space="31"/>
        </w:pBdr>
        <w:spacing w:line="560" w:lineRule="exact"/>
        <w:ind w:firstLine="643" w:firstLineChars="200"/>
        <w:textAlignment w:val="baseline"/>
        <w:outlineLvl w:val="2"/>
        <w:rPr>
          <w:rFonts w:hint="eastAsia" w:ascii="仿宋_GB2312" w:eastAsia="仿宋_GB2312" w:cs="仿宋_GB2312"/>
          <w:b/>
          <w:bCs/>
          <w:color w:val="000000"/>
          <w:kern w:val="0"/>
          <w:sz w:val="32"/>
          <w:szCs w:val="32"/>
          <w:lang w:val="en-US" w:eastAsia="zh-CN"/>
        </w:rPr>
      </w:pPr>
      <w:bookmarkStart w:id="62" w:name="_Toc17574"/>
      <w:bookmarkStart w:id="63" w:name="_Toc16488"/>
      <w:r>
        <w:rPr>
          <w:rFonts w:hint="eastAsia" w:ascii="仿宋_GB2312" w:eastAsia="仿宋_GB2312" w:cs="仿宋_GB2312"/>
          <w:b/>
          <w:bCs/>
          <w:color w:val="000000"/>
          <w:kern w:val="0"/>
          <w:sz w:val="32"/>
          <w:szCs w:val="32"/>
          <w:lang w:val="en-US" w:eastAsia="zh-CN"/>
        </w:rPr>
        <w:t>阶段性目标</w:t>
      </w:r>
      <w:bookmarkEnd w:id="62"/>
      <w:bookmarkEnd w:id="63"/>
    </w:p>
    <w:p>
      <w:pPr>
        <w:numPr>
          <w:ilvl w:val="0"/>
          <w:numId w:val="0"/>
        </w:numPr>
        <w:pBdr>
          <w:bottom w:val="single" w:color="FFFFFF" w:sz="4" w:space="31"/>
        </w:pBdr>
        <w:spacing w:line="560" w:lineRule="exact"/>
        <w:ind w:firstLine="640" w:firstLineChars="200"/>
        <w:textAlignment w:val="baseline"/>
        <w:outlineLvl w:val="2"/>
        <w:rPr>
          <w:rFonts w:hint="eastAsia" w:ascii="仿宋_GB2312" w:eastAsia="仿宋_GB2312" w:cs="仿宋_GB2312"/>
          <w:b/>
          <w:bCs/>
          <w:color w:val="000000"/>
          <w:sz w:val="32"/>
          <w:szCs w:val="32"/>
        </w:rPr>
      </w:pPr>
      <w:bookmarkStart w:id="64" w:name="_Toc30782"/>
      <w:bookmarkStart w:id="65" w:name="_Toc2597"/>
      <w:r>
        <w:rPr>
          <w:rFonts w:hint="eastAsia" w:ascii="仿宋_GB2312" w:eastAsia="仿宋_GB2312" w:cs="仿宋_GB2312"/>
          <w:color w:val="000000"/>
          <w:sz w:val="32"/>
          <w:szCs w:val="32"/>
          <w:lang w:val="en-US" w:eastAsia="zh-CN"/>
        </w:rPr>
        <w:t>以</w:t>
      </w:r>
      <w:r>
        <w:rPr>
          <w:rFonts w:hint="eastAsia" w:ascii="仿宋_GB2312" w:eastAsia="仿宋_GB2312" w:cs="仿宋_GB2312"/>
          <w:color w:val="000000"/>
          <w:sz w:val="32"/>
          <w:szCs w:val="32"/>
        </w:rPr>
        <w:t>2021年为起点，按照“三步走”策略，重点为产业发展打基础，力争用</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年的时间，实现中药材种植面积和产值翻一翻的目标，新增种植面积10万亩，产值达到10亿元(“十四五”规划目标为5.5亿元）。</w:t>
      </w:r>
      <w:r>
        <w:rPr>
          <w:rFonts w:hint="eastAsia" w:ascii="仿宋_GB2312" w:eastAsia="仿宋_GB2312" w:cs="仿宋_GB2312"/>
          <w:color w:val="000000"/>
          <w:sz w:val="32"/>
          <w:szCs w:val="32"/>
          <w:lang w:val="en-US" w:eastAsia="zh-CN"/>
        </w:rPr>
        <w:t>远期规划为：</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年-2030年</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年时间，按照“三步</w:t>
      </w:r>
      <w:r>
        <w:rPr>
          <w:rFonts w:hint="eastAsia" w:ascii="仿宋_GB2312" w:eastAsia="仿宋_GB2312" w:cs="仿宋_GB2312"/>
          <w:color w:val="000000"/>
          <w:sz w:val="32"/>
          <w:szCs w:val="32"/>
          <w:lang w:val="en-US" w:eastAsia="zh-CN"/>
        </w:rPr>
        <w:t>走</w:t>
      </w:r>
      <w:r>
        <w:rPr>
          <w:rFonts w:hint="eastAsia" w:ascii="仿宋_GB2312" w:eastAsia="仿宋_GB2312" w:cs="仿宋_GB2312"/>
          <w:color w:val="000000"/>
          <w:sz w:val="32"/>
          <w:szCs w:val="32"/>
        </w:rPr>
        <w:t>”布局，通过</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年时间，实现中药材种植面积和产值再翻一翻的目标，新增种植面积达到20万亩，产值达到20亿元。</w:t>
      </w:r>
      <w:r>
        <w:rPr>
          <w:rFonts w:hint="eastAsia" w:ascii="仿宋_GB2312" w:eastAsia="仿宋_GB2312" w:cs="仿宋_GB2312"/>
          <w:b/>
          <w:bCs/>
          <w:color w:val="000000"/>
          <w:sz w:val="32"/>
          <w:szCs w:val="32"/>
        </w:rPr>
        <w:t>（简称“两个三步走”、“两个翻一翻”奋斗目标）</w:t>
      </w:r>
      <w:bookmarkEnd w:id="64"/>
      <w:bookmarkEnd w:id="65"/>
    </w:p>
    <w:p>
      <w:pPr>
        <w:pBdr>
          <w:bottom w:val="single" w:color="FFFFFF" w:sz="4" w:space="31"/>
        </w:pBdr>
        <w:spacing w:line="560" w:lineRule="exact"/>
        <w:ind w:firstLine="643" w:firstLineChars="200"/>
        <w:textAlignment w:val="baseline"/>
        <w:outlineLvl w:val="2"/>
        <w:rPr>
          <w:rFonts w:hint="default" w:ascii="仿宋_GB2312" w:eastAsia="仿宋_GB2312" w:cs="仿宋_GB2312"/>
          <w:b/>
          <w:bCs/>
          <w:color w:val="000000"/>
          <w:kern w:val="0"/>
          <w:sz w:val="32"/>
          <w:szCs w:val="32"/>
          <w:lang w:val="en-US" w:eastAsia="zh-CN"/>
        </w:rPr>
      </w:pPr>
      <w:bookmarkStart w:id="66" w:name="_Toc32317"/>
      <w:bookmarkStart w:id="67" w:name="_Toc27185"/>
      <w:r>
        <w:rPr>
          <w:rFonts w:hint="eastAsia" w:ascii="仿宋_GB2312" w:eastAsia="仿宋_GB2312" w:cs="仿宋_GB2312"/>
          <w:b/>
          <w:bCs/>
          <w:color w:val="000000"/>
          <w:kern w:val="0"/>
          <w:sz w:val="32"/>
          <w:szCs w:val="32"/>
          <w:lang w:val="en-US" w:eastAsia="zh-CN"/>
        </w:rPr>
        <w:t>3</w:t>
      </w:r>
      <w:r>
        <w:rPr>
          <w:rFonts w:hint="eastAsia" w:ascii="仿宋_GB2312" w:eastAsia="仿宋_GB2312" w:cs="仿宋_GB2312"/>
          <w:b/>
          <w:bCs/>
          <w:color w:val="000000"/>
          <w:kern w:val="0"/>
          <w:sz w:val="32"/>
          <w:szCs w:val="32"/>
        </w:rPr>
        <w:t>、</w:t>
      </w:r>
      <w:r>
        <w:rPr>
          <w:rFonts w:hint="eastAsia" w:ascii="仿宋_GB2312" w:eastAsia="仿宋_GB2312" w:cs="仿宋_GB2312"/>
          <w:b/>
          <w:bCs/>
          <w:color w:val="000000"/>
          <w:kern w:val="0"/>
          <w:sz w:val="32"/>
          <w:szCs w:val="32"/>
          <w:lang w:val="en-US" w:eastAsia="zh-CN"/>
        </w:rPr>
        <w:t>实施</w:t>
      </w:r>
      <w:bookmarkEnd w:id="66"/>
      <w:r>
        <w:rPr>
          <w:rFonts w:hint="eastAsia" w:ascii="仿宋_GB2312" w:eastAsia="仿宋_GB2312" w:cs="仿宋_GB2312"/>
          <w:b/>
          <w:bCs/>
          <w:color w:val="000000"/>
          <w:kern w:val="0"/>
          <w:sz w:val="32"/>
          <w:szCs w:val="32"/>
          <w:lang w:val="en-US" w:eastAsia="zh-CN"/>
        </w:rPr>
        <w:t>阶段</w:t>
      </w:r>
      <w:bookmarkEnd w:id="67"/>
    </w:p>
    <w:p>
      <w:pPr>
        <w:numPr>
          <w:ilvl w:val="0"/>
          <w:numId w:val="0"/>
        </w:num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bookmarkStart w:id="68" w:name="_Toc15531"/>
      <w:bookmarkStart w:id="69" w:name="_Toc23329"/>
      <w:r>
        <w:rPr>
          <w:rFonts w:hint="eastAsia" w:ascii="仿宋_GB2312" w:eastAsia="仿宋_GB2312" w:cs="仿宋_GB2312"/>
          <w:b/>
          <w:bCs/>
          <w:color w:val="000000"/>
          <w:sz w:val="32"/>
          <w:szCs w:val="32"/>
        </w:rPr>
        <w:t>2021年—202</w:t>
      </w:r>
      <w:r>
        <w:rPr>
          <w:rFonts w:hint="eastAsia" w:ascii="仿宋_GB2312" w:eastAsia="仿宋_GB2312" w:cs="仿宋_GB2312"/>
          <w:b/>
          <w:bCs/>
          <w:color w:val="000000"/>
          <w:sz w:val="32"/>
          <w:szCs w:val="32"/>
          <w:lang w:val="en-US" w:eastAsia="zh-CN"/>
        </w:rPr>
        <w:t>5</w:t>
      </w:r>
      <w:r>
        <w:rPr>
          <w:rFonts w:hint="eastAsia" w:ascii="仿宋_GB2312" w:eastAsia="仿宋_GB2312" w:cs="仿宋_GB2312"/>
          <w:b/>
          <w:bCs/>
          <w:color w:val="000000"/>
          <w:sz w:val="32"/>
          <w:szCs w:val="32"/>
        </w:rPr>
        <w:t>年（</w:t>
      </w:r>
      <w:r>
        <w:rPr>
          <w:rFonts w:hint="eastAsia" w:ascii="仿宋_GB2312" w:eastAsia="仿宋_GB2312" w:cs="仿宋_GB2312"/>
          <w:b/>
          <w:bCs/>
          <w:color w:val="000000"/>
          <w:sz w:val="32"/>
          <w:szCs w:val="32"/>
          <w:lang w:val="en-US" w:eastAsia="zh-CN"/>
        </w:rPr>
        <w:t>5</w:t>
      </w:r>
      <w:r>
        <w:rPr>
          <w:rFonts w:hint="eastAsia" w:ascii="仿宋_GB2312" w:eastAsia="仿宋_GB2312" w:cs="仿宋_GB2312"/>
          <w:b/>
          <w:bCs/>
          <w:color w:val="000000"/>
          <w:sz w:val="32"/>
          <w:szCs w:val="32"/>
        </w:rPr>
        <w:t>年时间）为夯实基础阶段。</w:t>
      </w:r>
      <w:r>
        <w:rPr>
          <w:rFonts w:hint="eastAsia" w:ascii="仿宋_GB2312" w:eastAsia="仿宋_GB2312" w:cs="仿宋_GB2312"/>
          <w:color w:val="000000"/>
          <w:sz w:val="32"/>
          <w:szCs w:val="32"/>
        </w:rPr>
        <w:t>加大产业基地建设，</w:t>
      </w:r>
      <w:r>
        <w:rPr>
          <w:rFonts w:hint="eastAsia" w:ascii="仿宋_GB2312" w:eastAsia="仿宋_GB2312" w:cs="仿宋_GB2312"/>
          <w:color w:val="000000"/>
          <w:sz w:val="32"/>
          <w:szCs w:val="32"/>
          <w:lang w:val="en-US" w:eastAsia="zh-CN"/>
        </w:rPr>
        <w:t>加大</w:t>
      </w:r>
      <w:r>
        <w:rPr>
          <w:rFonts w:hint="eastAsia" w:ascii="仿宋_GB2312" w:eastAsia="仿宋_GB2312" w:cs="仿宋_GB2312"/>
          <w:color w:val="000000"/>
          <w:sz w:val="32"/>
          <w:szCs w:val="32"/>
        </w:rPr>
        <w:t>初加工企业培育，支持现有企业发展壮大，</w:t>
      </w:r>
      <w:r>
        <w:rPr>
          <w:rFonts w:hint="eastAsia" w:ascii="仿宋_GB2312" w:eastAsia="仿宋_GB2312" w:cs="仿宋_GB2312"/>
          <w:color w:val="000000"/>
          <w:sz w:val="32"/>
          <w:szCs w:val="32"/>
          <w:lang w:eastAsia="zh-CN"/>
        </w:rPr>
        <w:t>促进</w:t>
      </w:r>
      <w:r>
        <w:rPr>
          <w:rFonts w:hint="eastAsia" w:ascii="仿宋_GB2312" w:eastAsia="仿宋_GB2312" w:cs="仿宋_GB2312"/>
          <w:color w:val="000000"/>
          <w:sz w:val="32"/>
          <w:szCs w:val="32"/>
        </w:rPr>
        <w:t>传统产业向精深加工转型发展，实现种植基地规模化生产，企业初加工能力大幅度提升，经济效益稳步增长。</w:t>
      </w:r>
      <w:bookmarkEnd w:id="68"/>
      <w:bookmarkEnd w:id="69"/>
    </w:p>
    <w:p>
      <w:pPr>
        <w:numPr>
          <w:ilvl w:val="0"/>
          <w:numId w:val="0"/>
        </w:numPr>
        <w:pBdr>
          <w:bottom w:val="single" w:color="FFFFFF" w:sz="4" w:space="31"/>
        </w:pBdr>
        <w:spacing w:line="560" w:lineRule="exact"/>
        <w:ind w:firstLine="640" w:firstLineChars="200"/>
        <w:textAlignment w:val="baseline"/>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bookmarkStart w:id="70" w:name="_Toc17742"/>
      <w:bookmarkStart w:id="71" w:name="_Toc11522"/>
      <w:r>
        <w:rPr>
          <w:rFonts w:hint="eastAsia" w:ascii="仿宋_GB2312" w:eastAsia="仿宋_GB2312" w:cs="仿宋_GB2312"/>
          <w:b/>
          <w:bCs/>
          <w:color w:val="000000"/>
          <w:sz w:val="32"/>
          <w:szCs w:val="32"/>
        </w:rPr>
        <w:t>202</w:t>
      </w:r>
      <w:r>
        <w:rPr>
          <w:rFonts w:hint="eastAsia" w:ascii="仿宋_GB2312" w:eastAsia="仿宋_GB2312" w:cs="仿宋_GB2312"/>
          <w:b/>
          <w:bCs/>
          <w:color w:val="000000"/>
          <w:sz w:val="32"/>
          <w:szCs w:val="32"/>
          <w:lang w:val="en-US" w:eastAsia="zh-CN"/>
        </w:rPr>
        <w:t>6</w:t>
      </w:r>
      <w:r>
        <w:rPr>
          <w:rFonts w:hint="eastAsia" w:ascii="仿宋_GB2312" w:eastAsia="仿宋_GB2312" w:cs="仿宋_GB2312"/>
          <w:b/>
          <w:bCs/>
          <w:color w:val="000000"/>
          <w:sz w:val="32"/>
          <w:szCs w:val="32"/>
        </w:rPr>
        <w:t>年-2028年（3年时间）为快速发展阶段。</w:t>
      </w:r>
      <w:r>
        <w:rPr>
          <w:rFonts w:hint="eastAsia" w:ascii="仿宋_GB2312" w:eastAsia="仿宋_GB2312" w:cs="仿宋_GB2312"/>
          <w:color w:val="000000"/>
          <w:sz w:val="32"/>
          <w:szCs w:val="32"/>
        </w:rPr>
        <w:t>通过项目招商，引进大企业大集团，做大做强杜仲精深加工，鼓励现有企业</w:t>
      </w:r>
      <w:r>
        <w:rPr>
          <w:rFonts w:hint="eastAsia" w:ascii="仿宋_GB2312" w:eastAsia="仿宋_GB2312" w:cs="仿宋_GB2312"/>
          <w:color w:val="000000"/>
          <w:sz w:val="32"/>
          <w:szCs w:val="32"/>
          <w:lang w:val="en-US" w:eastAsia="zh-CN"/>
        </w:rPr>
        <w:t>提档</w:t>
      </w:r>
      <w:r>
        <w:rPr>
          <w:rFonts w:hint="eastAsia" w:ascii="仿宋_GB2312" w:eastAsia="仿宋_GB2312" w:cs="仿宋_GB2312"/>
          <w:color w:val="000000"/>
          <w:sz w:val="32"/>
          <w:szCs w:val="32"/>
        </w:rPr>
        <w:t>升级，加快产品创新和技术</w:t>
      </w:r>
      <w:r>
        <w:rPr>
          <w:rFonts w:hint="eastAsia" w:ascii="仿宋_GB2312" w:eastAsia="仿宋_GB2312" w:cs="仿宋_GB2312"/>
          <w:color w:val="000000"/>
          <w:sz w:val="32"/>
          <w:szCs w:val="32"/>
          <w:lang w:val="en-US" w:eastAsia="zh-CN"/>
        </w:rPr>
        <w:t>开发</w:t>
      </w:r>
      <w:r>
        <w:rPr>
          <w:rFonts w:hint="eastAsia" w:ascii="仿宋_GB2312" w:eastAsia="仿宋_GB2312" w:cs="仿宋_GB2312"/>
          <w:color w:val="000000"/>
          <w:sz w:val="32"/>
          <w:szCs w:val="32"/>
        </w:rPr>
        <w:t>，全面提升精加工科技含量和技术水平，增强市场竞争力。</w:t>
      </w:r>
      <w:bookmarkEnd w:id="70"/>
      <w:bookmarkEnd w:id="71"/>
    </w:p>
    <w:p>
      <w:pPr>
        <w:numPr>
          <w:ilvl w:val="0"/>
          <w:numId w:val="0"/>
        </w:num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 xml:space="preserve"> </w:t>
      </w:r>
      <w:bookmarkStart w:id="72" w:name="_Toc384"/>
      <w:bookmarkStart w:id="73" w:name="_Toc12"/>
      <w:r>
        <w:rPr>
          <w:rFonts w:hint="eastAsia" w:ascii="仿宋_GB2312" w:eastAsia="仿宋_GB2312" w:cs="仿宋_GB2312"/>
          <w:b/>
          <w:bCs/>
          <w:color w:val="000000"/>
          <w:sz w:val="32"/>
          <w:szCs w:val="32"/>
        </w:rPr>
        <w:t>2026年-2030年（3年时间）为提质增效阶段。</w:t>
      </w:r>
      <w:r>
        <w:rPr>
          <w:rFonts w:hint="eastAsia" w:ascii="仿宋_GB2312" w:eastAsia="仿宋_GB2312" w:cs="仿宋_GB2312"/>
          <w:color w:val="000000"/>
          <w:sz w:val="32"/>
          <w:szCs w:val="32"/>
        </w:rPr>
        <w:t>完善中药材精深加工全产业链，加快中药材产业园区建设和科研孵化基地建设，加快中药材商品开发和商贸流通体系建设，着力打造区域“旺苍中药”品牌，全面提升旺苍中药产业在全国影响力。</w:t>
      </w:r>
      <w:bookmarkEnd w:id="72"/>
      <w:bookmarkEnd w:id="73"/>
    </w:p>
    <w:p>
      <w:pPr>
        <w:numPr>
          <w:ilvl w:val="0"/>
          <w:numId w:val="1"/>
        </w:numPr>
        <w:pBdr>
          <w:bottom w:val="single" w:color="FFFFFF" w:sz="4" w:space="31"/>
        </w:pBdr>
        <w:spacing w:line="560" w:lineRule="exact"/>
        <w:ind w:firstLine="643" w:firstLineChars="200"/>
        <w:textAlignment w:val="baseline"/>
        <w:outlineLvl w:val="2"/>
        <w:rPr>
          <w:rFonts w:hint="eastAsia" w:ascii="黑体" w:eastAsia="黑体" w:cs="黑体"/>
          <w:b/>
          <w:bCs/>
          <w:color w:val="000000"/>
          <w:kern w:val="0"/>
          <w:sz w:val="32"/>
          <w:szCs w:val="32"/>
          <w:lang w:val="en-US" w:eastAsia="zh-CN"/>
        </w:rPr>
      </w:pPr>
      <w:bookmarkStart w:id="74" w:name="_Toc15641"/>
      <w:r>
        <w:rPr>
          <w:rFonts w:hint="eastAsia" w:ascii="黑体" w:eastAsia="黑体" w:cs="黑体"/>
          <w:b/>
          <w:bCs/>
          <w:color w:val="000000"/>
          <w:kern w:val="0"/>
          <w:sz w:val="32"/>
          <w:szCs w:val="32"/>
          <w:lang w:val="en-US" w:eastAsia="zh-CN"/>
        </w:rPr>
        <w:t>发展战略</w:t>
      </w:r>
      <w:bookmarkEnd w:id="74"/>
    </w:p>
    <w:p>
      <w:pPr>
        <w:numPr>
          <w:ilvl w:val="0"/>
          <w:numId w:val="0"/>
        </w:numPr>
        <w:pBdr>
          <w:bottom w:val="single" w:color="FFFFFF" w:sz="4" w:space="31"/>
        </w:pBdr>
        <w:spacing w:line="560" w:lineRule="exact"/>
        <w:ind w:firstLine="643" w:firstLineChars="200"/>
        <w:textAlignment w:val="baseline"/>
        <w:outlineLvl w:val="2"/>
        <w:rPr>
          <w:rFonts w:hint="default" w:ascii="楷体_GB2312" w:eastAsia="楷体_GB2312"/>
          <w:color w:val="000000"/>
          <w:kern w:val="0"/>
          <w:sz w:val="30"/>
          <w:szCs w:val="30"/>
          <w:lang w:val="en-US" w:eastAsia="zh-CN"/>
        </w:rPr>
      </w:pPr>
      <w:bookmarkStart w:id="75" w:name="_Toc22726"/>
      <w:r>
        <w:rPr>
          <w:rFonts w:hint="eastAsia" w:ascii="楷体_GB2312" w:eastAsia="楷体_GB2312" w:cs="楷体_GB2312"/>
          <w:b/>
          <w:bCs/>
          <w:color w:val="000000"/>
          <w:kern w:val="0"/>
          <w:sz w:val="32"/>
          <w:szCs w:val="32"/>
        </w:rPr>
        <w:t>（一）</w:t>
      </w:r>
      <w:r>
        <w:rPr>
          <w:rFonts w:hint="eastAsia" w:ascii="楷体_GB2312" w:eastAsia="楷体_GB2312" w:cs="楷体_GB2312"/>
          <w:b/>
          <w:bCs/>
          <w:color w:val="000000"/>
          <w:kern w:val="0"/>
          <w:sz w:val="32"/>
          <w:szCs w:val="32"/>
          <w:lang w:val="en-US" w:eastAsia="zh-CN"/>
        </w:rPr>
        <w:t>总体定位</w:t>
      </w:r>
      <w:bookmarkEnd w:id="75"/>
    </w:p>
    <w:p>
      <w:pPr>
        <w:pBdr>
          <w:bottom w:val="single" w:color="FFFFFF" w:sz="4" w:space="31"/>
        </w:pBdr>
        <w:spacing w:line="560" w:lineRule="exact"/>
        <w:ind w:firstLine="640" w:firstLineChars="200"/>
        <w:textAlignment w:val="baseline"/>
        <w:outlineLvl w:val="2"/>
        <w:rPr>
          <w:rFonts w:ascii="仿宋_GB2312" w:eastAsia="仿宋_GB2312"/>
          <w:b/>
          <w:bCs/>
          <w:color w:val="000000"/>
          <w:sz w:val="32"/>
          <w:szCs w:val="32"/>
        </w:rPr>
      </w:pPr>
      <w:bookmarkStart w:id="76" w:name="_Toc7884"/>
      <w:bookmarkStart w:id="77" w:name="_Toc27974"/>
      <w:r>
        <w:rPr>
          <w:rFonts w:hint="eastAsia" w:ascii="仿宋_GB2312" w:eastAsia="仿宋_GB2312" w:cs="仿宋_GB2312"/>
          <w:color w:val="000000"/>
          <w:sz w:val="32"/>
          <w:szCs w:val="32"/>
        </w:rPr>
        <w:t>立足县域中药产业现状，结合县域自然资源，以市场为导向，</w:t>
      </w:r>
      <w:r>
        <w:rPr>
          <w:rFonts w:hint="eastAsia" w:ascii="仿宋_GB2312" w:eastAsia="仿宋_GB2312" w:cs="仿宋_GB2312"/>
          <w:color w:val="000000"/>
          <w:sz w:val="32"/>
          <w:szCs w:val="32"/>
          <w:lang w:val="en-US" w:eastAsia="zh-CN"/>
        </w:rPr>
        <w:t>以</w:t>
      </w:r>
      <w:r>
        <w:rPr>
          <w:rFonts w:hint="eastAsia" w:ascii="仿宋_GB2312" w:eastAsia="仿宋_GB2312" w:cs="仿宋_GB2312"/>
          <w:color w:val="000000"/>
          <w:sz w:val="32"/>
          <w:szCs w:val="32"/>
        </w:rPr>
        <w:t>农户、合作社、企业等市场要素为</w:t>
      </w:r>
      <w:r>
        <w:rPr>
          <w:rFonts w:hint="eastAsia" w:ascii="仿宋_GB2312" w:eastAsia="仿宋_GB2312" w:cs="仿宋_GB2312"/>
          <w:color w:val="000000"/>
          <w:sz w:val="32"/>
          <w:szCs w:val="32"/>
          <w:lang w:val="en-US" w:eastAsia="zh-CN"/>
        </w:rPr>
        <w:t>主体</w:t>
      </w:r>
      <w:r>
        <w:rPr>
          <w:rFonts w:hint="eastAsia" w:ascii="仿宋_GB2312" w:eastAsia="仿宋_GB2312" w:cs="仿宋_GB2312"/>
          <w:color w:val="000000"/>
          <w:sz w:val="32"/>
          <w:szCs w:val="32"/>
        </w:rPr>
        <w:t>，以种植基地及平台建设为基础，以杜仲、芍药、天麻、大黄等中药材产业发展重点，通过政府引导，激发市场活力，围绕中药材精深加工，培育新兴业态，在中药工业领域推动自动化、信息化</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网络化</w:t>
      </w:r>
      <w:r>
        <w:rPr>
          <w:rFonts w:hint="eastAsia" w:ascii="仿宋_GB2312" w:eastAsia="仿宋_GB2312" w:cs="仿宋_GB2312"/>
          <w:color w:val="000000"/>
          <w:sz w:val="32"/>
          <w:szCs w:val="32"/>
        </w:rPr>
        <w:t>建设，加快建设一批重点中药产业园区，鼓励中药生产企业集成创新和技术创新，引进新装备、新技术，采用新工艺、新材料，不断实现旺苍县中药材全产业链体系形成，促进中药材产业的跨越式发展。</w:t>
      </w:r>
      <w:bookmarkEnd w:id="76"/>
      <w:bookmarkEnd w:id="77"/>
    </w:p>
    <w:p>
      <w:pPr>
        <w:numPr>
          <w:ilvl w:val="0"/>
          <w:numId w:val="0"/>
        </w:numPr>
        <w:pBdr>
          <w:bottom w:val="single" w:color="FFFFFF" w:sz="4" w:space="31"/>
        </w:pBdr>
        <w:spacing w:line="560" w:lineRule="exact"/>
        <w:ind w:firstLine="643" w:firstLineChars="200"/>
        <w:textAlignment w:val="baseline"/>
        <w:outlineLvl w:val="2"/>
        <w:rPr>
          <w:rFonts w:hint="default" w:ascii="楷体_GB2312" w:eastAsia="楷体_GB2312"/>
          <w:color w:val="000000"/>
          <w:kern w:val="0"/>
          <w:sz w:val="30"/>
          <w:szCs w:val="30"/>
          <w:lang w:val="en-US" w:eastAsia="zh-CN"/>
        </w:rPr>
      </w:pPr>
      <w:bookmarkStart w:id="78" w:name="_Toc16477"/>
      <w:bookmarkStart w:id="79" w:name="_Toc452547921"/>
      <w:r>
        <w:rPr>
          <w:rFonts w:hint="eastAsia" w:ascii="楷体_GB2312" w:eastAsia="楷体_GB2312" w:cs="楷体_GB2312"/>
          <w:b/>
          <w:bCs/>
          <w:color w:val="000000"/>
          <w:kern w:val="0"/>
          <w:sz w:val="32"/>
          <w:szCs w:val="32"/>
        </w:rPr>
        <w:t>（</w:t>
      </w:r>
      <w:r>
        <w:rPr>
          <w:rFonts w:hint="eastAsia" w:ascii="楷体_GB2312" w:eastAsia="楷体_GB2312" w:cs="楷体_GB2312"/>
          <w:b/>
          <w:bCs/>
          <w:color w:val="000000"/>
          <w:kern w:val="0"/>
          <w:sz w:val="32"/>
          <w:szCs w:val="32"/>
          <w:lang w:val="en-US" w:eastAsia="zh-CN"/>
        </w:rPr>
        <w:t>二</w:t>
      </w:r>
      <w:r>
        <w:rPr>
          <w:rFonts w:hint="eastAsia" w:ascii="楷体_GB2312" w:eastAsia="楷体_GB2312" w:cs="楷体_GB2312"/>
          <w:b/>
          <w:bCs/>
          <w:color w:val="000000"/>
          <w:kern w:val="0"/>
          <w:sz w:val="32"/>
          <w:szCs w:val="32"/>
        </w:rPr>
        <w:t>）</w:t>
      </w:r>
      <w:r>
        <w:rPr>
          <w:rFonts w:hint="eastAsia" w:ascii="楷体_GB2312" w:eastAsia="楷体_GB2312" w:cs="楷体_GB2312"/>
          <w:b/>
          <w:bCs/>
          <w:color w:val="000000"/>
          <w:kern w:val="0"/>
          <w:sz w:val="32"/>
          <w:szCs w:val="32"/>
          <w:lang w:val="en-US" w:eastAsia="zh-CN"/>
        </w:rPr>
        <w:t>空间布局</w:t>
      </w:r>
      <w:bookmarkEnd w:id="78"/>
    </w:p>
    <w:p>
      <w:pPr>
        <w:pBdr>
          <w:bottom w:val="single" w:color="FFFFFF" w:sz="4" w:space="31"/>
        </w:pBdr>
        <w:spacing w:line="560" w:lineRule="exact"/>
        <w:ind w:firstLine="640" w:firstLineChars="200"/>
        <w:textAlignment w:val="baseline"/>
        <w:outlineLvl w:val="2"/>
        <w:rPr>
          <w:rFonts w:hint="eastAsia" w:ascii="仿宋_GB2312" w:eastAsia="仿宋_GB2312" w:cs="仿宋_GB2312"/>
          <w:color w:val="000000"/>
          <w:sz w:val="32"/>
          <w:szCs w:val="32"/>
        </w:rPr>
      </w:pPr>
      <w:bookmarkStart w:id="80" w:name="_Toc32704"/>
      <w:bookmarkStart w:id="81" w:name="_Toc21970"/>
      <w:r>
        <w:rPr>
          <w:rFonts w:hint="eastAsia" w:ascii="仿宋_GB2312" w:eastAsia="仿宋_GB2312" w:cs="仿宋_GB2312"/>
          <w:color w:val="000000"/>
          <w:sz w:val="32"/>
          <w:szCs w:val="32"/>
        </w:rPr>
        <w:t>按照全县</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南黄北绿全域茶、南粮北药全域果、南牛北猪全域禽”的整体产业布局，构建以</w:t>
      </w:r>
      <w:r>
        <w:rPr>
          <w:rFonts w:hint="eastAsia" w:ascii="仿宋_GB2312" w:eastAsia="仿宋_GB2312" w:cs="仿宋_GB2312"/>
          <w:b/>
          <w:bCs/>
          <w:color w:val="000000"/>
          <w:sz w:val="32"/>
          <w:szCs w:val="32"/>
        </w:rPr>
        <w:t>“一心、两廊，三区、</w:t>
      </w:r>
      <w:r>
        <w:rPr>
          <w:rFonts w:hint="eastAsia" w:ascii="仿宋_GB2312" w:eastAsia="仿宋_GB2312" w:cs="仿宋_GB2312"/>
          <w:b/>
          <w:bCs/>
          <w:color w:val="000000"/>
          <w:sz w:val="32"/>
          <w:szCs w:val="32"/>
          <w:lang w:val="en-US" w:eastAsia="zh-CN"/>
        </w:rPr>
        <w:t>四带、</w:t>
      </w:r>
      <w:r>
        <w:rPr>
          <w:rFonts w:hint="eastAsia" w:ascii="仿宋_GB2312" w:eastAsia="仿宋_GB2312" w:cs="仿宋_GB2312"/>
          <w:b/>
          <w:bCs/>
          <w:color w:val="000000"/>
          <w:sz w:val="32"/>
          <w:szCs w:val="32"/>
        </w:rPr>
        <w:t>五点、十镇”</w:t>
      </w:r>
      <w:r>
        <w:rPr>
          <w:rFonts w:hint="eastAsia" w:ascii="仿宋_GB2312" w:eastAsia="仿宋_GB2312" w:cs="仿宋_GB2312"/>
          <w:color w:val="000000"/>
          <w:sz w:val="32"/>
          <w:szCs w:val="32"/>
        </w:rPr>
        <w:t>的中药材产业空间布局，形成</w:t>
      </w:r>
      <w:r>
        <w:rPr>
          <w:rFonts w:hint="eastAsia" w:ascii="仿宋_GB2312" w:eastAsia="仿宋_GB2312" w:cs="仿宋_GB2312"/>
          <w:b/>
          <w:bCs/>
          <w:color w:val="000000"/>
          <w:sz w:val="32"/>
          <w:szCs w:val="32"/>
        </w:rPr>
        <w:t>“一心引领，五点突破，全面发展”</w:t>
      </w:r>
      <w:r>
        <w:rPr>
          <w:rFonts w:hint="eastAsia" w:ascii="仿宋_GB2312" w:eastAsia="仿宋_GB2312" w:cs="仿宋_GB2312"/>
          <w:color w:val="000000"/>
          <w:sz w:val="32"/>
          <w:szCs w:val="32"/>
        </w:rPr>
        <w:t>的中药材全产业链发展局面。</w:t>
      </w:r>
      <w:r>
        <w:rPr>
          <w:rFonts w:hint="eastAsia" w:ascii="仿宋_GB2312" w:eastAsia="仿宋_GB2312" w:cs="仿宋_GB2312"/>
          <w:b/>
          <w:bCs/>
          <w:color w:val="000000"/>
          <w:sz w:val="32"/>
          <w:szCs w:val="32"/>
        </w:rPr>
        <w:t>简称：“5+10”发展战略</w:t>
      </w:r>
      <w:r>
        <w:rPr>
          <w:rFonts w:hint="eastAsia" w:ascii="仿宋_GB2312" w:eastAsia="仿宋_GB2312" w:cs="仿宋_GB2312"/>
          <w:color w:val="000000"/>
          <w:sz w:val="32"/>
          <w:szCs w:val="32"/>
        </w:rPr>
        <w:t>。</w:t>
      </w:r>
      <w:bookmarkEnd w:id="80"/>
      <w:bookmarkEnd w:id="81"/>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bookmarkStart w:id="82" w:name="_Toc6223"/>
      <w:bookmarkStart w:id="83" w:name="_Toc21398"/>
      <w:r>
        <w:rPr>
          <w:rFonts w:hint="eastAsia" w:ascii="仿宋_GB2312" w:eastAsia="仿宋_GB2312" w:cs="仿宋_GB2312"/>
          <w:b/>
          <w:bCs/>
          <w:color w:val="000000"/>
          <w:kern w:val="0"/>
          <w:sz w:val="32"/>
          <w:szCs w:val="32"/>
          <w:lang w:eastAsia="zh-CN"/>
        </w:rPr>
        <w:t>“</w:t>
      </w:r>
      <w:r>
        <w:rPr>
          <w:rFonts w:hint="eastAsia" w:ascii="仿宋_GB2312" w:eastAsia="仿宋_GB2312" w:cs="仿宋_GB2312"/>
          <w:b/>
          <w:bCs/>
          <w:color w:val="000000"/>
          <w:kern w:val="0"/>
          <w:sz w:val="32"/>
          <w:szCs w:val="32"/>
          <w:lang w:val="en-US" w:eastAsia="zh-CN"/>
        </w:rPr>
        <w:t>一心”</w:t>
      </w:r>
      <w:bookmarkEnd w:id="79"/>
      <w:r>
        <w:rPr>
          <w:rFonts w:hint="eastAsia" w:ascii="仿宋_GB2312" w:eastAsia="仿宋_GB2312" w:cs="仿宋_GB2312"/>
          <w:b/>
          <w:bCs/>
          <w:color w:val="000000"/>
          <w:kern w:val="0"/>
          <w:sz w:val="32"/>
          <w:szCs w:val="32"/>
          <w:lang w:val="en-US" w:eastAsia="zh-CN"/>
        </w:rPr>
        <w:t>：</w:t>
      </w:r>
      <w:r>
        <w:rPr>
          <w:rFonts w:hint="eastAsia" w:ascii="仿宋_GB2312" w:eastAsia="仿宋_GB2312" w:cs="仿宋_GB2312"/>
          <w:color w:val="000000"/>
          <w:sz w:val="32"/>
          <w:szCs w:val="32"/>
        </w:rPr>
        <w:t>以县城为核心，打造旺苍中药材产业发展要素聚集区。</w:t>
      </w:r>
      <w:bookmarkEnd w:id="82"/>
      <w:bookmarkEnd w:id="83"/>
    </w:p>
    <w:p>
      <w:pPr>
        <w:pBdr>
          <w:bottom w:val="single" w:color="FFFFFF" w:sz="4" w:space="31"/>
        </w:pBdr>
        <w:spacing w:line="560" w:lineRule="exact"/>
        <w:ind w:firstLine="643" w:firstLineChars="200"/>
        <w:textAlignment w:val="baseline"/>
        <w:outlineLvl w:val="2"/>
        <w:rPr>
          <w:rFonts w:hint="eastAsia" w:ascii="仿宋_GB2312" w:hAnsi="Times New Roman" w:eastAsia="仿宋_GB2312" w:cs="仿宋_GB2312"/>
          <w:b/>
          <w:bCs/>
          <w:color w:val="000000"/>
          <w:kern w:val="2"/>
          <w:sz w:val="32"/>
          <w:szCs w:val="32"/>
          <w:lang w:val="en-US" w:eastAsia="zh-CN" w:bidi="ar-SA"/>
        </w:rPr>
      </w:pPr>
      <w:bookmarkStart w:id="84" w:name="_Toc2157"/>
      <w:bookmarkStart w:id="85" w:name="_Toc23053"/>
      <w:r>
        <w:rPr>
          <w:rFonts w:hint="eastAsia" w:ascii="仿宋_GB2312" w:eastAsia="仿宋_GB2312" w:cs="仿宋_GB2312"/>
          <w:b/>
          <w:bCs/>
          <w:color w:val="000000"/>
          <w:sz w:val="32"/>
          <w:szCs w:val="32"/>
        </w:rPr>
        <w:t>“两廊”：</w:t>
      </w:r>
      <w:bookmarkEnd w:id="84"/>
      <w:bookmarkEnd w:id="85"/>
      <w:r>
        <w:rPr>
          <w:rFonts w:hint="eastAsia" w:ascii="仿宋_GB2312" w:hAnsi="Times New Roman" w:eastAsia="仿宋_GB2312" w:cs="仿宋_GB2312"/>
          <w:color w:val="000000"/>
          <w:kern w:val="2"/>
          <w:sz w:val="32"/>
          <w:szCs w:val="32"/>
          <w:lang w:val="en-US" w:eastAsia="zh-CN" w:bidi="ar-SA"/>
        </w:rPr>
        <w:t>以国华镇为核心，自东西向连通天星镇，向上发展贯通盐河镇、米仓镇，构建旺苍中药材康养林下经济发展带，自西向东贯穿英萃镇、水磨镇，形成旺苍县“巴山药谷”产业经济走廊。以高阳镇为起点，自南向北连通双汇镇、国华镇、米仓山镇构建“巴山药谷”中药康养旅游观光走廊。形成向西开放门户区和向北开放门户区，两个门户。</w:t>
      </w:r>
      <w:r>
        <w:rPr>
          <w:rFonts w:hint="eastAsia" w:ascii="仿宋_GB2312" w:hAnsi="Times New Roman" w:eastAsia="仿宋_GB2312" w:cs="仿宋_GB2312"/>
          <w:b/>
          <w:bCs/>
          <w:color w:val="000000"/>
          <w:kern w:val="2"/>
          <w:sz w:val="32"/>
          <w:szCs w:val="32"/>
          <w:lang w:val="en-US" w:eastAsia="zh-CN" w:bidi="ar-SA"/>
        </w:rPr>
        <w:t>简称：“两廊两门户”</w:t>
      </w:r>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bookmarkStart w:id="86" w:name="_Toc4322"/>
      <w:bookmarkStart w:id="87" w:name="_Toc7632"/>
      <w:r>
        <w:rPr>
          <w:rFonts w:hint="eastAsia" w:ascii="仿宋_GB2312" w:eastAsia="仿宋_GB2312" w:cs="仿宋_GB2312"/>
          <w:b/>
          <w:bCs/>
          <w:color w:val="000000"/>
          <w:sz w:val="32"/>
          <w:szCs w:val="32"/>
        </w:rPr>
        <w:t>“三区”：</w:t>
      </w:r>
      <w:r>
        <w:rPr>
          <w:rFonts w:hint="eastAsia" w:ascii="仿宋_GB2312" w:eastAsia="仿宋_GB2312" w:cs="仿宋_GB2312"/>
          <w:color w:val="000000"/>
          <w:sz w:val="32"/>
          <w:szCs w:val="32"/>
        </w:rPr>
        <w:t>形成三个产业示范区。以</w:t>
      </w:r>
      <w:r>
        <w:rPr>
          <w:rFonts w:hint="eastAsia" w:ascii="仿宋_GB2312" w:eastAsia="仿宋_GB2312" w:cs="仿宋_GB2312"/>
          <w:color w:val="000000"/>
          <w:sz w:val="32"/>
          <w:szCs w:val="32"/>
          <w:lang w:val="en-US" w:eastAsia="zh-CN"/>
        </w:rPr>
        <w:t>双汇镇、国华镇、盐河</w:t>
      </w:r>
      <w:r>
        <w:rPr>
          <w:rFonts w:hint="eastAsia" w:ascii="仿宋_GB2312" w:eastAsia="仿宋_GB2312" w:cs="仿宋_GB2312"/>
          <w:color w:val="000000"/>
          <w:sz w:val="32"/>
          <w:szCs w:val="32"/>
        </w:rPr>
        <w:t>镇、米仓山镇为连线，打造“道地药材林下立体仿野生抚育种植示范区”；以</w:t>
      </w:r>
      <w:r>
        <w:rPr>
          <w:rFonts w:hint="eastAsia" w:ascii="仿宋_GB2312" w:eastAsia="仿宋_GB2312" w:cs="仿宋_GB2312"/>
          <w:color w:val="000000"/>
          <w:sz w:val="32"/>
          <w:szCs w:val="32"/>
          <w:lang w:val="en-US" w:eastAsia="zh-CN"/>
        </w:rPr>
        <w:t>英萃镇、檬子乡、水磨镇、大两镇</w:t>
      </w:r>
      <w:r>
        <w:rPr>
          <w:rFonts w:hint="eastAsia" w:ascii="仿宋_GB2312" w:eastAsia="仿宋_GB2312" w:cs="仿宋_GB2312"/>
          <w:color w:val="000000"/>
          <w:sz w:val="32"/>
          <w:szCs w:val="32"/>
        </w:rPr>
        <w:t>为连线打造“中药材标准化种植示范区”。以</w:t>
      </w:r>
      <w:r>
        <w:rPr>
          <w:rFonts w:hint="eastAsia" w:ascii="仿宋_GB2312" w:eastAsia="仿宋_GB2312" w:cs="仿宋_GB2312"/>
          <w:color w:val="000000"/>
          <w:sz w:val="32"/>
          <w:szCs w:val="32"/>
          <w:lang w:val="en-US" w:eastAsia="zh-CN"/>
        </w:rPr>
        <w:t>国华</w:t>
      </w:r>
      <w:r>
        <w:rPr>
          <w:rFonts w:hint="eastAsia" w:ascii="仿宋_GB2312" w:eastAsia="仿宋_GB2312" w:cs="仿宋_GB2312"/>
          <w:color w:val="000000"/>
          <w:sz w:val="32"/>
          <w:szCs w:val="32"/>
        </w:rPr>
        <w:t>镇为贯穿打造“中药材循环农业种植示范区”。</w:t>
      </w:r>
      <w:bookmarkEnd w:id="86"/>
      <w:bookmarkEnd w:id="87"/>
      <w:r>
        <w:rPr>
          <w:rFonts w:hint="eastAsia" w:ascii="仿宋_GB2312" w:eastAsia="仿宋_GB2312" w:cs="仿宋_GB2312"/>
          <w:color w:val="000000"/>
          <w:sz w:val="32"/>
          <w:szCs w:val="32"/>
        </w:rPr>
        <w:t xml:space="preserve"> </w:t>
      </w:r>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lang w:val="en-US" w:eastAsia="zh-CN"/>
        </w:rPr>
      </w:pPr>
      <w:bookmarkStart w:id="88" w:name="_Toc2498"/>
      <w:bookmarkStart w:id="89" w:name="_Toc6797"/>
      <w:r>
        <w:rPr>
          <w:rFonts w:hint="eastAsia" w:ascii="仿宋_GB2312" w:eastAsia="仿宋_GB2312" w:cs="仿宋_GB2312"/>
          <w:b/>
          <w:bCs/>
          <w:color w:val="000000"/>
          <w:sz w:val="32"/>
          <w:szCs w:val="32"/>
        </w:rPr>
        <w:t>“四带”：</w:t>
      </w:r>
      <w:r>
        <w:rPr>
          <w:rFonts w:hint="eastAsia" w:ascii="仿宋_GB2312" w:eastAsia="仿宋_GB2312" w:cs="仿宋_GB2312"/>
          <w:color w:val="000000"/>
          <w:sz w:val="32"/>
          <w:szCs w:val="32"/>
        </w:rPr>
        <w:t>以</w:t>
      </w:r>
      <w:r>
        <w:rPr>
          <w:rFonts w:hint="eastAsia" w:ascii="仿宋_GB2312" w:eastAsia="仿宋_GB2312" w:cs="仿宋_GB2312"/>
          <w:color w:val="000000"/>
          <w:sz w:val="32"/>
          <w:szCs w:val="32"/>
          <w:lang w:val="en-US" w:eastAsia="zh-CN"/>
        </w:rPr>
        <w:t>英萃</w:t>
      </w:r>
      <w:r>
        <w:rPr>
          <w:rFonts w:hint="eastAsia" w:ascii="仿宋_GB2312" w:eastAsia="仿宋_GB2312" w:cs="仿宋_GB2312"/>
          <w:color w:val="000000"/>
          <w:sz w:val="32"/>
          <w:szCs w:val="32"/>
        </w:rPr>
        <w:t>镇为</w:t>
      </w:r>
      <w:r>
        <w:rPr>
          <w:rFonts w:hint="eastAsia" w:ascii="仿宋_GB2312" w:eastAsia="仿宋_GB2312" w:cs="仿宋_GB2312"/>
          <w:color w:val="000000"/>
          <w:sz w:val="32"/>
          <w:szCs w:val="32"/>
          <w:lang w:val="en-US" w:eastAsia="zh-CN"/>
        </w:rPr>
        <w:t>核心打造“药+特种养殖”产业融合发展示范带；以国华镇为核心打造“药+乡村振兴”产业融合发展示范带；以盐河镇为核心打造“药+旅游”产业融合发展示范带；以县城为核心打造“药+电子商务”产业融合发展示范带。</w:t>
      </w:r>
      <w:bookmarkEnd w:id="88"/>
      <w:bookmarkEnd w:id="89"/>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bookmarkStart w:id="90" w:name="_Toc19485"/>
      <w:bookmarkStart w:id="91" w:name="_Toc10799"/>
      <w:r>
        <w:rPr>
          <w:rFonts w:hint="eastAsia" w:ascii="仿宋_GB2312" w:eastAsia="仿宋_GB2312" w:cs="仿宋_GB2312"/>
          <w:b/>
          <w:bCs/>
          <w:color w:val="000000"/>
          <w:sz w:val="32"/>
          <w:szCs w:val="32"/>
        </w:rPr>
        <w:t>“五点”：</w:t>
      </w:r>
      <w:r>
        <w:rPr>
          <w:rFonts w:hint="eastAsia" w:ascii="仿宋_GB2312" w:eastAsia="仿宋_GB2312" w:cs="仿宋_GB2312"/>
          <w:color w:val="000000"/>
          <w:sz w:val="32"/>
          <w:szCs w:val="32"/>
        </w:rPr>
        <w:t>重点发展中药材标准化种植示范点、中药材循环农业示范点、中药精深加工产业示范点、道地药材林下立体种植示范点、中药材康养旅游示范点。</w:t>
      </w:r>
      <w:bookmarkEnd w:id="90"/>
      <w:bookmarkEnd w:id="91"/>
    </w:p>
    <w:p>
      <w:pPr>
        <w:pBdr>
          <w:bottom w:val="single" w:color="FFFFFF" w:sz="4" w:space="31"/>
        </w:pBdr>
        <w:spacing w:line="560" w:lineRule="exact"/>
        <w:ind w:firstLine="643" w:firstLineChars="200"/>
        <w:textAlignment w:val="baseline"/>
        <w:outlineLvl w:val="2"/>
        <w:rPr>
          <w:rFonts w:hint="eastAsia" w:ascii="仿宋_GB2312" w:eastAsia="仿宋_GB2312" w:cs="仿宋_GB2312"/>
          <w:color w:val="000000"/>
          <w:sz w:val="32"/>
          <w:szCs w:val="32"/>
        </w:rPr>
      </w:pPr>
      <w:bookmarkStart w:id="92" w:name="_Toc25768"/>
      <w:bookmarkStart w:id="93" w:name="_Toc15950"/>
      <w:r>
        <w:rPr>
          <w:rFonts w:hint="eastAsia" w:ascii="仿宋_GB2312" w:eastAsia="仿宋_GB2312" w:cs="仿宋_GB2312"/>
          <w:b/>
          <w:bCs/>
          <w:color w:val="000000"/>
          <w:sz w:val="32"/>
          <w:szCs w:val="32"/>
        </w:rPr>
        <w:t>“十镇”：</w:t>
      </w:r>
      <w:r>
        <w:rPr>
          <w:rFonts w:hint="eastAsia" w:ascii="仿宋_GB2312" w:eastAsia="仿宋_GB2312" w:cs="仿宋_GB2312"/>
          <w:color w:val="000000"/>
          <w:sz w:val="32"/>
          <w:szCs w:val="32"/>
        </w:rPr>
        <w:t>重点发展双汇镇、英萃镇、国华镇、盐河镇、天星镇、米仓山镇、檬子乡、水磨镇、大两镇、燕子乡10个中药材产业发展乡镇。</w:t>
      </w:r>
      <w:bookmarkEnd w:id="92"/>
      <w:bookmarkEnd w:id="93"/>
    </w:p>
    <w:p>
      <w:pPr>
        <w:numPr>
          <w:ilvl w:val="0"/>
          <w:numId w:val="1"/>
        </w:numPr>
        <w:pBdr>
          <w:bottom w:val="single" w:color="FFFFFF" w:sz="4" w:space="31"/>
        </w:pBdr>
        <w:spacing w:line="560" w:lineRule="exact"/>
        <w:ind w:firstLine="643" w:firstLineChars="200"/>
        <w:textAlignment w:val="baseline"/>
        <w:outlineLvl w:val="2"/>
        <w:rPr>
          <w:rFonts w:hint="default" w:ascii="黑体" w:eastAsia="黑体" w:cs="黑体"/>
          <w:b/>
          <w:bCs/>
          <w:color w:val="000000"/>
          <w:kern w:val="0"/>
          <w:sz w:val="32"/>
          <w:szCs w:val="32"/>
          <w:lang w:val="en-US" w:eastAsia="zh-CN"/>
        </w:rPr>
      </w:pPr>
      <w:bookmarkStart w:id="94" w:name="_Toc2180"/>
      <w:r>
        <w:rPr>
          <w:rFonts w:hint="eastAsia" w:ascii="黑体" w:eastAsia="黑体" w:cs="黑体"/>
          <w:b/>
          <w:bCs/>
          <w:color w:val="000000"/>
          <w:kern w:val="0"/>
          <w:sz w:val="32"/>
          <w:szCs w:val="32"/>
          <w:lang w:val="en-US" w:eastAsia="zh-CN"/>
        </w:rPr>
        <w:t>重点发展项目</w:t>
      </w:r>
      <w:bookmarkEnd w:id="94"/>
    </w:p>
    <w:p>
      <w:pPr>
        <w:pBdr>
          <w:bottom w:val="single" w:color="FFFFFF" w:sz="4" w:space="31"/>
        </w:pBdr>
        <w:spacing w:line="560" w:lineRule="exact"/>
        <w:ind w:firstLine="643" w:firstLineChars="200"/>
        <w:textAlignment w:val="baseline"/>
        <w:outlineLvl w:val="1"/>
        <w:rPr>
          <w:rFonts w:hint="eastAsia" w:ascii="楷体" w:eastAsia="楷体" w:cs="楷体"/>
          <w:b/>
          <w:bCs/>
          <w:color w:val="000000"/>
          <w:sz w:val="32"/>
          <w:szCs w:val="32"/>
          <w:lang w:val="en-US" w:eastAsia="zh-CN"/>
        </w:rPr>
      </w:pPr>
      <w:bookmarkStart w:id="95" w:name="_Toc13544"/>
      <w:r>
        <w:rPr>
          <w:rFonts w:ascii="楷体" w:eastAsia="楷体" w:cs="楷体"/>
          <w:b/>
          <w:bCs/>
          <w:color w:val="000000"/>
          <w:sz w:val="32"/>
          <w:szCs w:val="32"/>
        </w:rPr>
        <w:t>(</w:t>
      </w:r>
      <w:r>
        <w:rPr>
          <w:rFonts w:hint="eastAsia" w:ascii="楷体" w:eastAsia="楷体" w:cs="楷体"/>
          <w:b/>
          <w:bCs/>
          <w:color w:val="000000"/>
          <w:sz w:val="32"/>
          <w:szCs w:val="32"/>
        </w:rPr>
        <w:t>一</w:t>
      </w:r>
      <w:r>
        <w:rPr>
          <w:rFonts w:ascii="楷体" w:eastAsia="楷体" w:cs="楷体"/>
          <w:b/>
          <w:bCs/>
          <w:color w:val="000000"/>
          <w:sz w:val="32"/>
          <w:szCs w:val="32"/>
        </w:rPr>
        <w:t>)</w:t>
      </w:r>
      <w:r>
        <w:rPr>
          <w:rFonts w:hint="eastAsia" w:ascii="楷体" w:eastAsia="楷体" w:cs="楷体"/>
          <w:b/>
          <w:bCs/>
          <w:color w:val="000000"/>
          <w:sz w:val="32"/>
          <w:szCs w:val="32"/>
          <w:lang w:val="en-US" w:eastAsia="zh-CN"/>
        </w:rPr>
        <w:t>中药材农业重点发展项目</w:t>
      </w:r>
      <w:bookmarkEnd w:id="95"/>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96" w:name="_Toc3225"/>
      <w:bookmarkStart w:id="97" w:name="_Toc1668"/>
      <w:r>
        <w:rPr>
          <w:rFonts w:hint="eastAsia" w:ascii="楷体" w:eastAsia="楷体" w:cs="楷体"/>
          <w:b/>
          <w:bCs/>
          <w:color w:val="000000"/>
          <w:sz w:val="32"/>
          <w:szCs w:val="32"/>
        </w:rPr>
        <w:t>1、药用植物规范化种植项目：</w:t>
      </w:r>
      <w:r>
        <w:rPr>
          <w:rFonts w:hint="eastAsia" w:ascii="仿宋_GB2312" w:eastAsia="仿宋_GB2312" w:cs="仿宋_GB2312"/>
          <w:color w:val="000000"/>
          <w:sz w:val="32"/>
          <w:szCs w:val="32"/>
        </w:rPr>
        <w:t>以杜仲、天麻、芍药、大黄、柴胡、厚朴、黄精等为主。</w:t>
      </w:r>
      <w:bookmarkEnd w:id="96"/>
      <w:bookmarkEnd w:id="97"/>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98" w:name="_Toc29000"/>
      <w:bookmarkStart w:id="99" w:name="_Toc9522"/>
      <w:r>
        <w:rPr>
          <w:rFonts w:hint="eastAsia" w:ascii="楷体" w:eastAsia="楷体" w:cs="楷体"/>
          <w:b/>
          <w:bCs/>
          <w:color w:val="000000"/>
          <w:sz w:val="32"/>
          <w:szCs w:val="32"/>
        </w:rPr>
        <w:t>2、药用动物规范化养殖项目：</w:t>
      </w:r>
      <w:r>
        <w:rPr>
          <w:rFonts w:hint="eastAsia" w:ascii="仿宋_GB2312" w:eastAsia="仿宋_GB2312" w:cs="仿宋_GB2312"/>
          <w:color w:val="000000"/>
          <w:sz w:val="32"/>
          <w:szCs w:val="32"/>
        </w:rPr>
        <w:t>以林麝、梅花鹿、地龙、飞鼠等为主</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参考发展项目）</w:t>
      </w:r>
      <w:r>
        <w:rPr>
          <w:rFonts w:hint="eastAsia" w:ascii="仿宋_GB2312" w:eastAsia="仿宋_GB2312" w:cs="仿宋_GB2312"/>
          <w:color w:val="000000"/>
          <w:sz w:val="32"/>
          <w:szCs w:val="32"/>
        </w:rPr>
        <w:t>。</w:t>
      </w:r>
      <w:bookmarkEnd w:id="98"/>
      <w:bookmarkEnd w:id="99"/>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00" w:name="_Toc17903"/>
      <w:bookmarkStart w:id="101" w:name="_Toc9828"/>
      <w:r>
        <w:rPr>
          <w:rFonts w:hint="eastAsia" w:ascii="楷体" w:eastAsia="楷体" w:cs="楷体"/>
          <w:b/>
          <w:bCs/>
          <w:color w:val="000000"/>
          <w:sz w:val="32"/>
          <w:szCs w:val="32"/>
        </w:rPr>
        <w:t>3、药食兼用蔬菜种植项目：</w:t>
      </w:r>
      <w:r>
        <w:rPr>
          <w:rFonts w:hint="eastAsia" w:ascii="仿宋_GB2312" w:eastAsia="仿宋_GB2312" w:cs="仿宋_GB2312"/>
          <w:color w:val="000000"/>
          <w:sz w:val="32"/>
          <w:szCs w:val="32"/>
        </w:rPr>
        <w:t>以紫苏、黄精、花椒、蒲公英、铁皮石斛等为主。</w:t>
      </w:r>
      <w:bookmarkEnd w:id="100"/>
      <w:bookmarkEnd w:id="101"/>
    </w:p>
    <w:p>
      <w:pPr>
        <w:pBdr>
          <w:bottom w:val="single" w:color="FFFFFF" w:sz="4" w:space="31"/>
        </w:pBdr>
        <w:spacing w:line="560" w:lineRule="exact"/>
        <w:ind w:firstLine="643" w:firstLineChars="200"/>
        <w:textAlignment w:val="baseline"/>
        <w:outlineLvl w:val="1"/>
        <w:rPr>
          <w:rFonts w:ascii="仿宋_GB2312" w:eastAsia="仿宋_GB2312"/>
          <w:b/>
          <w:bCs/>
          <w:color w:val="000000"/>
          <w:sz w:val="32"/>
          <w:szCs w:val="32"/>
        </w:rPr>
      </w:pPr>
      <w:bookmarkStart w:id="102" w:name="_Toc28813"/>
      <w:bookmarkStart w:id="103" w:name="_Toc10818"/>
      <w:r>
        <w:rPr>
          <w:rFonts w:hint="eastAsia" w:ascii="楷体" w:eastAsia="楷体" w:cs="楷体"/>
          <w:b/>
          <w:bCs/>
          <w:color w:val="000000"/>
          <w:sz w:val="32"/>
          <w:szCs w:val="32"/>
        </w:rPr>
        <w:t>4、林下仿野生抚育项目：</w:t>
      </w:r>
      <w:r>
        <w:rPr>
          <w:rFonts w:hint="eastAsia" w:ascii="仿宋_GB2312" w:eastAsia="仿宋_GB2312" w:cs="仿宋_GB2312"/>
          <w:color w:val="000000"/>
          <w:sz w:val="32"/>
          <w:szCs w:val="32"/>
        </w:rPr>
        <w:t>以淫羊藿、黄精、五味子、葛根、天麻等为主。</w:t>
      </w:r>
      <w:bookmarkEnd w:id="102"/>
      <w:bookmarkEnd w:id="103"/>
    </w:p>
    <w:p>
      <w:pPr>
        <w:pBdr>
          <w:bottom w:val="single" w:color="FFFFFF" w:sz="4" w:space="31"/>
        </w:pBdr>
        <w:spacing w:line="560" w:lineRule="exact"/>
        <w:ind w:firstLine="643" w:firstLineChars="200"/>
        <w:textAlignment w:val="baseline"/>
        <w:outlineLvl w:val="1"/>
        <w:rPr>
          <w:rFonts w:ascii="楷体" w:eastAsia="楷体" w:cs="楷体"/>
          <w:b/>
          <w:bCs/>
          <w:color w:val="000000"/>
          <w:sz w:val="32"/>
          <w:szCs w:val="32"/>
        </w:rPr>
      </w:pPr>
      <w:bookmarkStart w:id="104" w:name="_Toc27331"/>
      <w:r>
        <w:rPr>
          <w:rFonts w:ascii="楷体" w:eastAsia="楷体" w:cs="楷体"/>
          <w:b/>
          <w:bCs/>
          <w:color w:val="000000"/>
          <w:sz w:val="32"/>
          <w:szCs w:val="32"/>
        </w:rPr>
        <w:t>(</w:t>
      </w:r>
      <w:r>
        <w:rPr>
          <w:rFonts w:hint="eastAsia" w:ascii="楷体" w:eastAsia="楷体" w:cs="楷体"/>
          <w:b/>
          <w:bCs/>
          <w:color w:val="000000"/>
          <w:sz w:val="32"/>
          <w:szCs w:val="32"/>
        </w:rPr>
        <w:t>二</w:t>
      </w:r>
      <w:r>
        <w:rPr>
          <w:rFonts w:ascii="楷体" w:eastAsia="楷体" w:cs="楷体"/>
          <w:b/>
          <w:bCs/>
          <w:color w:val="000000"/>
          <w:sz w:val="32"/>
          <w:szCs w:val="32"/>
        </w:rPr>
        <w:t>)</w:t>
      </w:r>
      <w:r>
        <w:rPr>
          <w:rFonts w:hint="eastAsia" w:ascii="楷体" w:eastAsia="楷体" w:cs="楷体"/>
          <w:b/>
          <w:bCs/>
          <w:color w:val="000000"/>
          <w:sz w:val="32"/>
          <w:szCs w:val="32"/>
        </w:rPr>
        <w:t>中药材规范化种植项目</w:t>
      </w:r>
      <w:bookmarkEnd w:id="104"/>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05" w:name="_Toc25567"/>
      <w:bookmarkStart w:id="106" w:name="_Toc7003"/>
      <w:r>
        <w:rPr>
          <w:rFonts w:hint="eastAsia" w:ascii="楷体" w:eastAsia="楷体" w:cs="楷体"/>
          <w:b/>
          <w:bCs/>
          <w:color w:val="000000"/>
          <w:sz w:val="32"/>
          <w:szCs w:val="32"/>
        </w:rPr>
        <w:t>1、中药材生产种植（养殖）基地：</w:t>
      </w:r>
      <w:r>
        <w:rPr>
          <w:rFonts w:hint="eastAsia" w:ascii="仿宋_GB2312" w:eastAsia="仿宋_GB2312" w:cs="仿宋_GB2312"/>
          <w:color w:val="000000"/>
          <w:sz w:val="32"/>
          <w:szCs w:val="32"/>
        </w:rPr>
        <w:t>坚持保护与发展并重，统筹各产业发展布局，把杜仲、天麻、柴胡三个品种作为全县道地药材产业发展的主攻品种，重点在国华镇、英萃镇，建设一批规范化种植基地，筛选一批道地性好</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有特色、经济附加值高、市场潜力大的中药材品种，推进中药种植提质增效。重点抓好（英萃-国华片区）1个省级万亩现代林药示范园区建设。</w:t>
      </w:r>
      <w:bookmarkEnd w:id="105"/>
      <w:bookmarkEnd w:id="106"/>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07" w:name="_Toc11722"/>
      <w:bookmarkStart w:id="108" w:name="_Toc11231"/>
      <w:r>
        <w:rPr>
          <w:rFonts w:hint="eastAsia" w:ascii="楷体" w:eastAsia="楷体" w:cs="楷体"/>
          <w:b/>
          <w:bCs/>
          <w:color w:val="000000"/>
          <w:sz w:val="32"/>
          <w:szCs w:val="32"/>
        </w:rPr>
        <w:t>2、中药材品种引进种植试验和良种繁育基地：</w:t>
      </w:r>
      <w:r>
        <w:rPr>
          <w:rFonts w:hint="eastAsia" w:ascii="仿宋_GB2312" w:eastAsia="仿宋_GB2312" w:cs="仿宋_GB2312"/>
          <w:color w:val="000000"/>
          <w:sz w:val="32"/>
          <w:szCs w:val="32"/>
        </w:rPr>
        <w:t>开展良种引进、筛选、种苗繁育、种植技术研究和试验示范；筛选一批适宜旺苍种植的大宗药材品种，进行示范种植，建设一批中药材良种繁育基地。在水磨镇建设1个200亩的天麻良种繁育中心，在国华镇建设1个中药材品种引进及种子种苗繁育基地。</w:t>
      </w:r>
      <w:bookmarkEnd w:id="107"/>
      <w:bookmarkEnd w:id="108"/>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09" w:name="_Toc17469"/>
      <w:bookmarkStart w:id="110" w:name="_Toc20566"/>
      <w:r>
        <w:rPr>
          <w:rFonts w:hint="eastAsia" w:ascii="楷体" w:eastAsia="楷体" w:cs="楷体"/>
          <w:b/>
          <w:bCs/>
          <w:color w:val="000000"/>
          <w:sz w:val="32"/>
          <w:szCs w:val="32"/>
        </w:rPr>
        <w:t>3、中药材林下种植示范基地：</w:t>
      </w:r>
      <w:r>
        <w:rPr>
          <w:rFonts w:hint="eastAsia" w:ascii="仿宋_GB2312" w:eastAsia="仿宋_GB2312" w:cs="仿宋_GB2312"/>
          <w:color w:val="000000"/>
          <w:sz w:val="32"/>
          <w:szCs w:val="32"/>
        </w:rPr>
        <w:t>充分利用丰富的林果业资源，大力推广林药套种发展模式，不断提高土地利用率，建设中药材生态种植、有机认证，切实提升产业经济效益和农民综合收入。</w:t>
      </w:r>
      <w:bookmarkEnd w:id="109"/>
      <w:bookmarkEnd w:id="110"/>
    </w:p>
    <w:p>
      <w:pPr>
        <w:pBdr>
          <w:bottom w:val="single" w:color="FFFFFF" w:sz="4" w:space="31"/>
        </w:pBdr>
        <w:spacing w:line="560" w:lineRule="exact"/>
        <w:ind w:firstLine="640" w:firstLineChars="200"/>
        <w:textAlignment w:val="baseline"/>
        <w:outlineLvl w:val="1"/>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bookmarkStart w:id="111" w:name="_Toc27194"/>
      <w:bookmarkStart w:id="112" w:name="_Toc18770"/>
      <w:r>
        <w:rPr>
          <w:rFonts w:hint="eastAsia" w:ascii="楷体" w:eastAsia="楷体" w:cs="楷体"/>
          <w:b/>
          <w:bCs/>
          <w:color w:val="000000"/>
          <w:sz w:val="32"/>
          <w:szCs w:val="32"/>
        </w:rPr>
        <w:t>4、中药材机械化耕作模式：</w:t>
      </w:r>
      <w:r>
        <w:rPr>
          <w:rFonts w:hint="eastAsia" w:ascii="仿宋_GB2312" w:eastAsia="仿宋_GB2312" w:cs="仿宋_GB2312"/>
          <w:color w:val="000000"/>
          <w:sz w:val="32"/>
          <w:szCs w:val="32"/>
        </w:rPr>
        <w:t>鼓励企业、合作社联合研发和推广适用于中药材生产、采收、加工、病虫害防控的育苗机、移栽机、播种机、采收机等高效实用机械化设施设备，提高中药材生产效率。</w:t>
      </w:r>
      <w:bookmarkEnd w:id="111"/>
      <w:bookmarkEnd w:id="112"/>
    </w:p>
    <w:p>
      <w:pPr>
        <w:pBdr>
          <w:bottom w:val="single" w:color="FFFFFF" w:sz="4" w:space="31"/>
        </w:pBdr>
        <w:spacing w:line="560" w:lineRule="exact"/>
        <w:ind w:firstLine="640" w:firstLineChars="200"/>
        <w:textAlignment w:val="baseline"/>
        <w:outlineLvl w:val="1"/>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bookmarkStart w:id="113" w:name="_Toc3000"/>
      <w:bookmarkStart w:id="114" w:name="_Toc20642"/>
      <w:r>
        <w:rPr>
          <w:rFonts w:hint="eastAsia" w:ascii="楷体" w:eastAsia="楷体" w:cs="楷体"/>
          <w:b/>
          <w:bCs/>
          <w:color w:val="000000"/>
          <w:sz w:val="32"/>
          <w:szCs w:val="32"/>
        </w:rPr>
        <w:t>5、培育种植（养殖）大户：</w:t>
      </w:r>
      <w:r>
        <w:rPr>
          <w:rFonts w:hint="eastAsia" w:ascii="仿宋_GB2312" w:eastAsia="仿宋_GB2312" w:cs="仿宋_GB2312"/>
          <w:color w:val="000000"/>
          <w:sz w:val="32"/>
          <w:szCs w:val="32"/>
        </w:rPr>
        <w:t>鼓励各地积极培育</w:t>
      </w:r>
      <w:r>
        <w:rPr>
          <w:rFonts w:hint="eastAsia" w:ascii="仿宋_GB2312" w:eastAsia="仿宋_GB2312" w:cs="仿宋_GB2312"/>
          <w:color w:val="000000"/>
          <w:sz w:val="32"/>
          <w:szCs w:val="32"/>
          <w:lang w:val="en-US" w:eastAsia="zh-CN"/>
        </w:rPr>
        <w:t>发展</w:t>
      </w:r>
      <w:r>
        <w:rPr>
          <w:rFonts w:hint="eastAsia" w:ascii="仿宋_GB2312" w:eastAsia="仿宋_GB2312" w:cs="仿宋_GB2312"/>
          <w:color w:val="000000"/>
          <w:sz w:val="32"/>
          <w:szCs w:val="32"/>
        </w:rPr>
        <w:t>专业合作社、种植（养殖）大户，构建“合作社+农户”“龙头企业+合作社+农户”的种植（养殖）模式，全面提升中药材组织化、专业化生产水平。培育100个种植规模300亩以上的专业村和1000户种植规模10亩以上的专业户，到2025年，全县道地药材产业新型经营主体规模达到135家（其中：培育省级龙头企业2家、市级龙头企业10家、县级龙头企业18家，培育合作社35家，家庭农场80家），通过园区、专业村、专业户示范带动全县中药材规模化发展。</w:t>
      </w:r>
      <w:bookmarkEnd w:id="113"/>
      <w:bookmarkEnd w:id="114"/>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bookmarkStart w:id="115" w:name="_Toc25440"/>
      <w:r>
        <w:rPr>
          <w:rFonts w:ascii="楷体" w:eastAsia="楷体" w:cs="楷体"/>
          <w:b/>
          <w:bCs/>
          <w:color w:val="000000"/>
          <w:sz w:val="32"/>
          <w:szCs w:val="32"/>
        </w:rPr>
        <w:t>(</w:t>
      </w:r>
      <w:r>
        <w:rPr>
          <w:rFonts w:hint="eastAsia" w:ascii="楷体" w:eastAsia="楷体" w:cs="楷体"/>
          <w:b/>
          <w:bCs/>
          <w:color w:val="000000"/>
          <w:sz w:val="32"/>
          <w:szCs w:val="32"/>
          <w:lang w:val="en-US" w:eastAsia="zh-CN"/>
        </w:rPr>
        <w:t>三</w:t>
      </w:r>
      <w:r>
        <w:rPr>
          <w:rFonts w:ascii="楷体" w:eastAsia="楷体" w:cs="楷体"/>
          <w:b/>
          <w:bCs/>
          <w:color w:val="000000"/>
          <w:sz w:val="32"/>
          <w:szCs w:val="32"/>
        </w:rPr>
        <w:t>)</w:t>
      </w:r>
      <w:r>
        <w:rPr>
          <w:rFonts w:hint="eastAsia" w:ascii="楷体" w:eastAsia="楷体" w:cs="楷体"/>
          <w:b/>
          <w:bCs/>
          <w:color w:val="000000"/>
          <w:sz w:val="32"/>
          <w:szCs w:val="32"/>
        </w:rPr>
        <w:t>中药材</w:t>
      </w:r>
      <w:r>
        <w:rPr>
          <w:rFonts w:hint="eastAsia" w:ascii="楷体" w:eastAsia="楷体" w:cs="楷体"/>
          <w:b/>
          <w:bCs/>
          <w:color w:val="000000"/>
          <w:sz w:val="32"/>
          <w:szCs w:val="32"/>
          <w:lang w:val="en-US" w:eastAsia="zh-CN"/>
        </w:rPr>
        <w:t>精深加工提升项目</w:t>
      </w:r>
      <w:bookmarkEnd w:id="115"/>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16" w:name="_Toc10585"/>
      <w:bookmarkStart w:id="117" w:name="_Toc29359"/>
      <w:r>
        <w:rPr>
          <w:rFonts w:hint="eastAsia" w:ascii="楷体" w:eastAsia="楷体" w:cs="楷体"/>
          <w:b/>
          <w:bCs/>
          <w:color w:val="000000"/>
          <w:sz w:val="32"/>
          <w:szCs w:val="32"/>
        </w:rPr>
        <w:t>1、中药材</w:t>
      </w:r>
      <w:r>
        <w:rPr>
          <w:rFonts w:hint="eastAsia" w:ascii="楷体" w:eastAsia="楷体" w:cs="楷体"/>
          <w:b/>
          <w:bCs/>
          <w:color w:val="000000"/>
          <w:sz w:val="32"/>
          <w:szCs w:val="32"/>
          <w:lang w:val="en-US" w:eastAsia="zh-CN"/>
        </w:rPr>
        <w:t>产地初加工</w:t>
      </w:r>
      <w:r>
        <w:rPr>
          <w:rFonts w:hint="eastAsia" w:ascii="楷体" w:eastAsia="楷体" w:cs="楷体"/>
          <w:b/>
          <w:bCs/>
          <w:color w:val="000000"/>
          <w:sz w:val="32"/>
          <w:szCs w:val="32"/>
        </w:rPr>
        <w:t>：</w:t>
      </w:r>
      <w:r>
        <w:rPr>
          <w:rFonts w:hint="eastAsia" w:ascii="仿宋_GB2312" w:eastAsia="仿宋_GB2312" w:cs="仿宋_GB2312"/>
          <w:color w:val="000000"/>
          <w:sz w:val="32"/>
          <w:szCs w:val="32"/>
        </w:rPr>
        <w:t>积极围绕中药材重点发展乡镇和重点园区，配套建设一批以清洗、分选、保鲜、晾晒、干燥、切制、分级、烘干、包装、储藏等为主</w:t>
      </w:r>
      <w:r>
        <w:rPr>
          <w:rFonts w:hint="eastAsia" w:ascii="仿宋_GB2312" w:eastAsia="仿宋_GB2312" w:cs="仿宋_GB2312"/>
          <w:color w:val="000000"/>
          <w:sz w:val="32"/>
          <w:szCs w:val="32"/>
          <w:lang w:val="en-US" w:eastAsia="zh-CN"/>
        </w:rPr>
        <w:t>的</w:t>
      </w:r>
      <w:r>
        <w:rPr>
          <w:rFonts w:hint="eastAsia" w:ascii="仿宋_GB2312" w:eastAsia="仿宋_GB2312" w:cs="仿宋_GB2312"/>
          <w:color w:val="000000"/>
          <w:sz w:val="32"/>
          <w:szCs w:val="32"/>
        </w:rPr>
        <w:t>药材产品初加工基地。按照三级配套的原则，在</w:t>
      </w:r>
      <w:r>
        <w:rPr>
          <w:rFonts w:hint="eastAsia" w:ascii="仿宋_GB2312" w:eastAsia="仿宋_GB2312" w:cs="仿宋_GB2312"/>
          <w:color w:val="000000"/>
          <w:sz w:val="32"/>
          <w:szCs w:val="32"/>
          <w:lang w:val="en-US" w:eastAsia="zh-CN"/>
        </w:rPr>
        <w:t>国华</w:t>
      </w:r>
      <w:r>
        <w:rPr>
          <w:rFonts w:hint="eastAsia" w:ascii="仿宋_GB2312" w:eastAsia="仿宋_GB2312" w:cs="仿宋_GB2312"/>
          <w:color w:val="000000"/>
          <w:sz w:val="32"/>
          <w:szCs w:val="32"/>
        </w:rPr>
        <w:t>镇建设精深加工工业园区，在国华镇、英萃镇、</w:t>
      </w:r>
      <w:r>
        <w:rPr>
          <w:rFonts w:hint="eastAsia" w:ascii="仿宋_GB2312" w:eastAsia="仿宋_GB2312" w:cs="仿宋_GB2312"/>
          <w:color w:val="000000"/>
          <w:sz w:val="32"/>
          <w:szCs w:val="32"/>
          <w:lang w:val="en-US" w:eastAsia="zh-CN"/>
        </w:rPr>
        <w:t>水磨</w:t>
      </w:r>
      <w:r>
        <w:rPr>
          <w:rFonts w:hint="eastAsia" w:ascii="仿宋_GB2312" w:eastAsia="仿宋_GB2312" w:cs="仿宋_GB2312"/>
          <w:color w:val="000000"/>
          <w:sz w:val="32"/>
          <w:szCs w:val="32"/>
        </w:rPr>
        <w:t>镇、</w:t>
      </w:r>
      <w:r>
        <w:rPr>
          <w:rFonts w:hint="eastAsia" w:ascii="仿宋_GB2312" w:eastAsia="仿宋_GB2312" w:cs="仿宋_GB2312"/>
          <w:color w:val="000000"/>
          <w:sz w:val="32"/>
          <w:szCs w:val="32"/>
          <w:lang w:val="en-US" w:eastAsia="zh-CN"/>
        </w:rPr>
        <w:t>大两镇4</w:t>
      </w:r>
      <w:r>
        <w:rPr>
          <w:rFonts w:hint="eastAsia" w:ascii="仿宋_GB2312" w:eastAsia="仿宋_GB2312" w:cs="仿宋_GB2312"/>
          <w:color w:val="000000"/>
          <w:sz w:val="32"/>
          <w:szCs w:val="32"/>
        </w:rPr>
        <w:t>个乡镇建设二级加工基地，其他乡镇、重点专业村建设产地初加工、烘干等初加工点50个。</w:t>
      </w:r>
      <w:bookmarkEnd w:id="116"/>
      <w:bookmarkEnd w:id="117"/>
      <w:r>
        <w:rPr>
          <w:rFonts w:hint="eastAsia" w:ascii="仿宋_GB2312" w:eastAsia="仿宋_GB2312" w:cs="仿宋_GB2312"/>
          <w:color w:val="000000"/>
          <w:sz w:val="32"/>
          <w:szCs w:val="32"/>
        </w:rPr>
        <w:t xml:space="preserve"> </w:t>
      </w:r>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18" w:name="_Toc25047"/>
      <w:bookmarkStart w:id="119" w:name="_Toc10020"/>
      <w:r>
        <w:rPr>
          <w:rFonts w:hint="eastAsia" w:ascii="楷体" w:eastAsia="楷体" w:cs="楷体"/>
          <w:b/>
          <w:bCs/>
          <w:color w:val="000000"/>
          <w:sz w:val="32"/>
          <w:szCs w:val="32"/>
        </w:rPr>
        <w:t>2、中药材</w:t>
      </w:r>
      <w:r>
        <w:rPr>
          <w:rFonts w:hint="eastAsia" w:ascii="楷体" w:eastAsia="楷体" w:cs="楷体"/>
          <w:b/>
          <w:bCs/>
          <w:color w:val="000000"/>
          <w:sz w:val="32"/>
          <w:szCs w:val="32"/>
          <w:lang w:val="en-US" w:eastAsia="zh-CN"/>
        </w:rPr>
        <w:t>饮片精加工</w:t>
      </w:r>
      <w:r>
        <w:rPr>
          <w:rFonts w:hint="eastAsia" w:ascii="楷体" w:eastAsia="楷体" w:cs="楷体"/>
          <w:b/>
          <w:bCs/>
          <w:color w:val="000000"/>
          <w:sz w:val="32"/>
          <w:szCs w:val="32"/>
        </w:rPr>
        <w:t>：</w:t>
      </w:r>
      <w:r>
        <w:rPr>
          <w:rFonts w:hint="eastAsia" w:ascii="仿宋_GB2312" w:eastAsia="仿宋_GB2312" w:cs="仿宋_GB2312"/>
          <w:color w:val="000000"/>
          <w:sz w:val="32"/>
          <w:szCs w:val="32"/>
        </w:rPr>
        <w:t>积极发展中药材初加工企业，引导企业对中药材进行规范化的产地初加工，推动在本地区建设产地加工与饮片生产一体化基地。引进从事中药材饮片加工企业2家以上。支持中药生产企业研制中药配方颗粒、超微饮片、定量压制等新型饮片质量标准，并在医疗机构临床推广使用。</w:t>
      </w:r>
      <w:bookmarkEnd w:id="118"/>
      <w:bookmarkEnd w:id="119"/>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20" w:name="_Toc8722"/>
      <w:bookmarkStart w:id="121" w:name="_Toc23310"/>
      <w:r>
        <w:rPr>
          <w:rFonts w:hint="eastAsia" w:ascii="楷体" w:eastAsia="楷体" w:cs="楷体"/>
          <w:b/>
          <w:bCs/>
          <w:color w:val="000000"/>
          <w:sz w:val="32"/>
          <w:szCs w:val="32"/>
        </w:rPr>
        <w:t>3、加快中药提取业发展：</w:t>
      </w:r>
      <w:r>
        <w:rPr>
          <w:rFonts w:hint="eastAsia" w:ascii="仿宋_GB2312" w:eastAsia="仿宋_GB2312" w:cs="仿宋_GB2312"/>
          <w:color w:val="000000"/>
          <w:sz w:val="32"/>
          <w:szCs w:val="32"/>
        </w:rPr>
        <w:t>依托当地资源优势，发展药材深精加工产业，开发标准化中药提取物，满足市场不断增长的需求。积极发展超声波提取、微波辅助提取、大孔树脂吸附纯化、膜分离技术等新一代天然植物提取分离技术。</w:t>
      </w:r>
      <w:bookmarkEnd w:id="120"/>
      <w:bookmarkEnd w:id="121"/>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22" w:name="_Toc18809"/>
      <w:bookmarkStart w:id="123" w:name="_Toc13728"/>
      <w:r>
        <w:rPr>
          <w:rFonts w:hint="eastAsia" w:ascii="楷体" w:eastAsia="楷体" w:cs="楷体"/>
          <w:b/>
          <w:bCs/>
          <w:color w:val="000000"/>
          <w:sz w:val="32"/>
          <w:szCs w:val="32"/>
        </w:rPr>
        <w:t>4、全面提升中药制造业：</w:t>
      </w:r>
      <w:r>
        <w:rPr>
          <w:rFonts w:hint="eastAsia" w:ascii="仿宋_GB2312" w:eastAsia="仿宋_GB2312" w:cs="仿宋_GB2312"/>
          <w:color w:val="000000"/>
          <w:sz w:val="32"/>
          <w:szCs w:val="32"/>
        </w:rPr>
        <w:t>鼓励中药生产企业技术创新，引进新装备、新技术，采用新工艺、新材料，开发新产品、新剂型，建设自动化生产线、数字化车间、智能化工厂，加快调整产品结构，改进生产技术工艺。引进1家杜仲精深加工企业</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逐步</w:t>
      </w:r>
      <w:r>
        <w:rPr>
          <w:rFonts w:hint="eastAsia" w:ascii="仿宋_GB2312" w:eastAsia="仿宋_GB2312" w:cs="仿宋_GB2312"/>
          <w:color w:val="000000"/>
          <w:sz w:val="32"/>
          <w:szCs w:val="32"/>
        </w:rPr>
        <w:t>培育一批地方中成药制造龙头企业。</w:t>
      </w:r>
      <w:bookmarkEnd w:id="122"/>
      <w:bookmarkEnd w:id="123"/>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24" w:name="_Toc10091"/>
      <w:bookmarkStart w:id="125" w:name="_Toc2147"/>
      <w:r>
        <w:rPr>
          <w:rFonts w:hint="eastAsia" w:ascii="楷体" w:eastAsia="楷体" w:cs="楷体"/>
          <w:b/>
          <w:bCs/>
          <w:color w:val="000000"/>
          <w:sz w:val="32"/>
          <w:szCs w:val="32"/>
        </w:rPr>
        <w:t>5、加快新产品开发进程。</w:t>
      </w:r>
      <w:r>
        <w:rPr>
          <w:rFonts w:hint="eastAsia" w:ascii="仿宋_GB2312" w:eastAsia="仿宋_GB2312" w:cs="仿宋_GB2312"/>
          <w:color w:val="000000"/>
          <w:sz w:val="32"/>
          <w:szCs w:val="32"/>
        </w:rPr>
        <w:t>积极推进企业与科研院所深度合作，围绕杜仲、天麻、柴胡、大黄、黄精等道地性药材和药食同源药材，开发适合人们健康需求的保健品、饮料、特色小食品、旅游商品，</w:t>
      </w:r>
      <w:r>
        <w:rPr>
          <w:rFonts w:hint="eastAsia" w:ascii="仿宋_GB2312" w:eastAsia="仿宋_GB2312" w:cs="仿宋_GB2312"/>
          <w:color w:val="000000"/>
          <w:sz w:val="32"/>
          <w:szCs w:val="32"/>
          <w:lang w:val="en-US" w:eastAsia="zh-CN"/>
        </w:rPr>
        <w:t>适应周边</w:t>
      </w:r>
      <w:r>
        <w:rPr>
          <w:rFonts w:hint="eastAsia" w:ascii="仿宋_GB2312" w:eastAsia="仿宋_GB2312" w:cs="仿宋_GB2312"/>
          <w:color w:val="000000"/>
          <w:sz w:val="32"/>
          <w:szCs w:val="32"/>
        </w:rPr>
        <w:t>旅游市场增长需求。在</w:t>
      </w:r>
      <w:r>
        <w:rPr>
          <w:rFonts w:hint="eastAsia" w:ascii="仿宋_GB2312" w:eastAsia="仿宋_GB2312" w:cs="仿宋_GB2312"/>
          <w:color w:val="000000"/>
          <w:sz w:val="32"/>
          <w:szCs w:val="32"/>
          <w:lang w:eastAsia="zh-CN"/>
        </w:rPr>
        <w:t>县城</w:t>
      </w:r>
      <w:r>
        <w:rPr>
          <w:rFonts w:hint="eastAsia" w:ascii="仿宋_GB2312" w:eastAsia="仿宋_GB2312" w:cs="仿宋_GB2312"/>
          <w:color w:val="000000"/>
          <w:sz w:val="32"/>
          <w:szCs w:val="32"/>
        </w:rPr>
        <w:t>建立中药材旅游商品营销中心和研发中心，提升旺苍中药材商品开发影响力。</w:t>
      </w:r>
      <w:bookmarkEnd w:id="124"/>
      <w:bookmarkEnd w:id="125"/>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r>
        <w:rPr>
          <w:rFonts w:hint="eastAsia" w:ascii="楷体" w:eastAsia="楷体" w:cs="楷体"/>
          <w:b/>
          <w:bCs/>
          <w:color w:val="000000"/>
          <w:sz w:val="32"/>
          <w:szCs w:val="32"/>
        </w:rPr>
        <w:t xml:space="preserve"> </w:t>
      </w:r>
      <w:bookmarkStart w:id="126" w:name="_Toc11218"/>
      <w:r>
        <w:rPr>
          <w:rFonts w:ascii="楷体" w:eastAsia="楷体" w:cs="楷体"/>
          <w:b/>
          <w:bCs/>
          <w:color w:val="000000"/>
          <w:sz w:val="32"/>
          <w:szCs w:val="32"/>
        </w:rPr>
        <w:t>(</w:t>
      </w:r>
      <w:r>
        <w:rPr>
          <w:rFonts w:hint="eastAsia" w:ascii="楷体" w:eastAsia="楷体" w:cs="楷体"/>
          <w:b/>
          <w:bCs/>
          <w:color w:val="000000"/>
          <w:sz w:val="32"/>
          <w:szCs w:val="32"/>
          <w:lang w:val="en-US" w:eastAsia="zh-CN"/>
        </w:rPr>
        <w:t>四</w:t>
      </w:r>
      <w:r>
        <w:rPr>
          <w:rFonts w:ascii="楷体" w:eastAsia="楷体" w:cs="楷体"/>
          <w:b/>
          <w:bCs/>
          <w:color w:val="000000"/>
          <w:sz w:val="32"/>
          <w:szCs w:val="32"/>
        </w:rPr>
        <w:t>)</w:t>
      </w:r>
      <w:r>
        <w:rPr>
          <w:rFonts w:hint="eastAsia" w:ascii="楷体" w:eastAsia="楷体" w:cs="楷体"/>
          <w:b/>
          <w:bCs/>
          <w:color w:val="000000"/>
          <w:sz w:val="32"/>
          <w:szCs w:val="32"/>
        </w:rPr>
        <w:t>中药材</w:t>
      </w:r>
      <w:r>
        <w:rPr>
          <w:rFonts w:hint="eastAsia" w:ascii="楷体" w:eastAsia="楷体" w:cs="楷体"/>
          <w:b/>
          <w:bCs/>
          <w:color w:val="000000"/>
          <w:sz w:val="32"/>
          <w:szCs w:val="32"/>
          <w:lang w:val="en-US" w:eastAsia="zh-CN"/>
        </w:rPr>
        <w:t>商贸重点发展项目</w:t>
      </w:r>
      <w:bookmarkEnd w:id="126"/>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lang w:eastAsia="zh-CN"/>
        </w:rPr>
      </w:pPr>
      <w:bookmarkStart w:id="127" w:name="_Toc13276"/>
      <w:bookmarkStart w:id="128" w:name="_Toc122"/>
      <w:r>
        <w:rPr>
          <w:rFonts w:hint="eastAsia" w:ascii="楷体" w:eastAsia="楷体" w:cs="楷体"/>
          <w:b/>
          <w:bCs/>
          <w:color w:val="000000"/>
          <w:sz w:val="32"/>
          <w:szCs w:val="32"/>
        </w:rPr>
        <w:t>1、构建中药现代流通体系。</w:t>
      </w:r>
      <w:r>
        <w:rPr>
          <w:rFonts w:hint="eastAsia" w:ascii="仿宋_GB2312" w:eastAsia="仿宋_GB2312" w:cs="仿宋_GB2312"/>
          <w:color w:val="000000"/>
          <w:sz w:val="32"/>
          <w:szCs w:val="32"/>
          <w:lang w:eastAsia="zh-CN"/>
        </w:rPr>
        <w:t>建设</w:t>
      </w:r>
      <w:r>
        <w:rPr>
          <w:rFonts w:hint="eastAsia" w:ascii="仿宋_GB2312" w:eastAsia="仿宋_GB2312" w:cs="仿宋_GB2312"/>
          <w:color w:val="000000"/>
          <w:sz w:val="32"/>
          <w:szCs w:val="32"/>
        </w:rPr>
        <w:t>全县</w:t>
      </w:r>
      <w:r>
        <w:rPr>
          <w:rFonts w:hint="eastAsia" w:ascii="仿宋_GB2312" w:eastAsia="仿宋_GB2312" w:cs="仿宋_GB2312"/>
          <w:color w:val="000000"/>
          <w:sz w:val="32"/>
          <w:szCs w:val="32"/>
          <w:lang w:eastAsia="zh-CN"/>
        </w:rPr>
        <w:t>中药材</w:t>
      </w:r>
      <w:r>
        <w:rPr>
          <w:rFonts w:hint="eastAsia" w:ascii="仿宋_GB2312" w:eastAsia="仿宋_GB2312" w:cs="仿宋_GB2312"/>
          <w:color w:val="000000"/>
          <w:sz w:val="32"/>
          <w:szCs w:val="32"/>
        </w:rPr>
        <w:t>市场网络，发展从药材种植（养殖）、加工、包装、仓储、质量检验、追溯管理、电子商务为一体化的现代物流服务。加强物流（包装、仓储、养护、运输行业）标准化技术体系建设，构建全产业链生产技术规范与质量体系</w:t>
      </w:r>
      <w:r>
        <w:rPr>
          <w:rFonts w:hint="eastAsia" w:ascii="仿宋_GB2312" w:eastAsia="仿宋_GB2312" w:cs="仿宋_GB2312"/>
          <w:color w:val="000000"/>
          <w:sz w:val="32"/>
          <w:szCs w:val="32"/>
          <w:lang w:eastAsia="zh-CN"/>
        </w:rPr>
        <w:t>。</w:t>
      </w:r>
      <w:bookmarkEnd w:id="127"/>
      <w:bookmarkEnd w:id="128"/>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29" w:name="_Toc19507"/>
      <w:bookmarkStart w:id="130" w:name="_Toc11548"/>
      <w:r>
        <w:rPr>
          <w:rFonts w:hint="eastAsia" w:ascii="楷体" w:eastAsia="楷体" w:cs="楷体"/>
          <w:b/>
          <w:bCs/>
          <w:color w:val="000000"/>
          <w:sz w:val="32"/>
          <w:szCs w:val="32"/>
        </w:rPr>
        <w:t>2、全面提升中药材贸易水平。</w:t>
      </w:r>
      <w:r>
        <w:rPr>
          <w:rFonts w:hint="eastAsia" w:ascii="仿宋_GB2312" w:eastAsia="仿宋_GB2312" w:cs="仿宋_GB2312"/>
          <w:color w:val="000000"/>
          <w:sz w:val="32"/>
          <w:szCs w:val="32"/>
        </w:rPr>
        <w:t>依托中药产业园区、中药种植基地、中药制造企业，加强对入市交易中药材质量监测管理，建立健全中药材重点品种生产流通全过程质量管理和质量追溯体系。鼓励中药企业到省内外举办中药产品展销、交流活动，全面展示旺苍中药材品牌。</w:t>
      </w:r>
      <w:bookmarkEnd w:id="129"/>
      <w:bookmarkEnd w:id="130"/>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bookmarkStart w:id="131" w:name="_Toc24894"/>
      <w:bookmarkStart w:id="132" w:name="_Toc12540"/>
      <w:r>
        <w:rPr>
          <w:rFonts w:hint="eastAsia" w:ascii="楷体" w:eastAsia="楷体" w:cs="楷体"/>
          <w:b/>
          <w:bCs/>
          <w:color w:val="000000"/>
          <w:sz w:val="32"/>
          <w:szCs w:val="32"/>
        </w:rPr>
        <w:t>3、大力发展中药电子商务。</w:t>
      </w:r>
      <w:r>
        <w:rPr>
          <w:rFonts w:hint="eastAsia" w:ascii="仿宋_GB2312" w:eastAsia="仿宋_GB2312" w:cs="仿宋_GB2312"/>
          <w:color w:val="000000"/>
          <w:sz w:val="32"/>
          <w:szCs w:val="32"/>
          <w:lang w:val="en-US" w:eastAsia="zh-CN"/>
        </w:rPr>
        <w:t>以互联网大数据等现代化信息技术为依托，建设中药材科技创新平台、中药材产业信息化平台、中药材物流服务平台、中药材金融服务平台、中药材人才资源培训平台，</w:t>
      </w:r>
      <w:r>
        <w:rPr>
          <w:rFonts w:hint="eastAsia" w:ascii="仿宋_GB2312" w:eastAsia="仿宋_GB2312" w:cs="仿宋_GB2312"/>
          <w:color w:val="000000"/>
          <w:sz w:val="32"/>
          <w:szCs w:val="32"/>
        </w:rPr>
        <w:t>积极整合优势资源，激发市场活力，不断形成完善的中药材电子商务销售</w:t>
      </w:r>
      <w:r>
        <w:rPr>
          <w:rFonts w:hint="eastAsia" w:ascii="仿宋_GB2312" w:eastAsia="仿宋_GB2312" w:cs="仿宋_GB2312"/>
          <w:color w:val="000000"/>
          <w:sz w:val="32"/>
          <w:szCs w:val="32"/>
          <w:lang w:val="en-US" w:eastAsia="zh-CN"/>
        </w:rPr>
        <w:t>和管理网络</w:t>
      </w:r>
      <w:r>
        <w:rPr>
          <w:rFonts w:hint="eastAsia" w:ascii="仿宋_GB2312" w:eastAsia="仿宋_GB2312" w:cs="仿宋_GB2312"/>
          <w:color w:val="000000"/>
          <w:sz w:val="32"/>
          <w:szCs w:val="32"/>
        </w:rPr>
        <w:t>。</w:t>
      </w:r>
      <w:bookmarkEnd w:id="131"/>
      <w:bookmarkEnd w:id="132"/>
      <w:r>
        <w:rPr>
          <w:rFonts w:hint="eastAsia" w:ascii="仿宋_GB2312" w:eastAsia="仿宋_GB2312" w:cs="仿宋_GB2312"/>
          <w:color w:val="000000"/>
          <w:sz w:val="32"/>
          <w:szCs w:val="32"/>
        </w:rPr>
        <w:t xml:space="preserve"> </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r>
        <w:rPr>
          <w:rFonts w:hint="eastAsia" w:ascii="楷体" w:eastAsia="楷体" w:cs="楷体"/>
          <w:b/>
          <w:bCs/>
          <w:color w:val="000000"/>
          <w:sz w:val="32"/>
          <w:szCs w:val="32"/>
        </w:rPr>
        <w:t xml:space="preserve"> </w:t>
      </w:r>
      <w:bookmarkStart w:id="133" w:name="_Toc31130"/>
      <w:r>
        <w:rPr>
          <w:rFonts w:ascii="楷体" w:eastAsia="楷体" w:cs="楷体"/>
          <w:b/>
          <w:bCs/>
          <w:color w:val="000000"/>
          <w:sz w:val="32"/>
          <w:szCs w:val="32"/>
        </w:rPr>
        <w:t>(</w:t>
      </w:r>
      <w:r>
        <w:rPr>
          <w:rFonts w:hint="eastAsia" w:ascii="楷体" w:eastAsia="楷体" w:cs="楷体"/>
          <w:b/>
          <w:bCs/>
          <w:color w:val="000000"/>
          <w:sz w:val="32"/>
          <w:szCs w:val="32"/>
          <w:lang w:val="en-US" w:eastAsia="zh-CN"/>
        </w:rPr>
        <w:t>五</w:t>
      </w:r>
      <w:r>
        <w:rPr>
          <w:rFonts w:ascii="楷体" w:eastAsia="楷体" w:cs="楷体"/>
          <w:b/>
          <w:bCs/>
          <w:color w:val="000000"/>
          <w:sz w:val="32"/>
          <w:szCs w:val="32"/>
        </w:rPr>
        <w:t>)</w:t>
      </w:r>
      <w:r>
        <w:rPr>
          <w:rFonts w:hint="eastAsia" w:ascii="楷体" w:eastAsia="楷体" w:cs="楷体"/>
          <w:b/>
          <w:bCs/>
          <w:color w:val="000000"/>
          <w:sz w:val="32"/>
          <w:szCs w:val="32"/>
        </w:rPr>
        <w:t>中药</w:t>
      </w:r>
      <w:r>
        <w:rPr>
          <w:rFonts w:hint="eastAsia" w:ascii="楷体" w:eastAsia="楷体" w:cs="楷体"/>
          <w:b/>
          <w:bCs/>
          <w:color w:val="000000"/>
          <w:sz w:val="32"/>
          <w:szCs w:val="32"/>
          <w:lang w:val="en-US" w:eastAsia="zh-CN"/>
        </w:rPr>
        <w:t>康养旅游重点发展项目</w:t>
      </w:r>
      <w:bookmarkEnd w:id="133"/>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lang w:eastAsia="zh-CN"/>
        </w:rPr>
      </w:pPr>
      <w:bookmarkStart w:id="134" w:name="_Toc5373"/>
      <w:bookmarkStart w:id="135" w:name="_Toc25940"/>
      <w:r>
        <w:rPr>
          <w:rFonts w:hint="eastAsia" w:ascii="楷体" w:eastAsia="楷体" w:cs="楷体"/>
          <w:b/>
          <w:bCs/>
          <w:color w:val="000000"/>
          <w:sz w:val="32"/>
          <w:szCs w:val="32"/>
          <w:lang w:val="en-US" w:eastAsia="zh-CN"/>
        </w:rPr>
        <w:t>1、</w:t>
      </w:r>
      <w:r>
        <w:rPr>
          <w:rFonts w:hint="eastAsia" w:ascii="楷体" w:eastAsia="楷体" w:cs="楷体"/>
          <w:b/>
          <w:bCs/>
          <w:color w:val="000000"/>
          <w:sz w:val="32"/>
          <w:szCs w:val="32"/>
        </w:rPr>
        <w:t>中药养生园项目：</w:t>
      </w:r>
      <w:r>
        <w:rPr>
          <w:rFonts w:hint="eastAsia" w:ascii="仿宋_GB2312" w:eastAsia="仿宋_GB2312" w:cs="仿宋_GB2312"/>
          <w:color w:val="000000"/>
          <w:sz w:val="32"/>
          <w:szCs w:val="32"/>
          <w:lang w:val="en-US" w:eastAsia="zh-CN"/>
        </w:rPr>
        <w:t>依托</w:t>
      </w:r>
      <w:r>
        <w:rPr>
          <w:rFonts w:hint="eastAsia" w:ascii="仿宋_GB2312" w:eastAsia="仿宋_GB2312" w:cs="仿宋_GB2312"/>
          <w:color w:val="000000"/>
          <w:sz w:val="32"/>
          <w:szCs w:val="32"/>
        </w:rPr>
        <w:t>中草药文化的主题，利用</w:t>
      </w:r>
      <w:r>
        <w:rPr>
          <w:rFonts w:hint="eastAsia" w:ascii="仿宋_GB2312" w:eastAsia="仿宋_GB2312" w:cs="仿宋_GB2312"/>
          <w:color w:val="000000"/>
          <w:sz w:val="32"/>
          <w:szCs w:val="32"/>
          <w:lang w:val="en-US" w:eastAsia="zh-CN"/>
        </w:rPr>
        <w:t>中</w:t>
      </w:r>
      <w:r>
        <w:rPr>
          <w:rFonts w:hint="eastAsia" w:ascii="仿宋_GB2312" w:eastAsia="仿宋_GB2312" w:cs="仿宋_GB2312"/>
          <w:color w:val="000000"/>
          <w:sz w:val="32"/>
          <w:szCs w:val="32"/>
        </w:rPr>
        <w:t>药的特性，打造出集生态观光、教育科普、餐饮养生、文创工艺、药浴体验等为一体的养生</w:t>
      </w:r>
      <w:r>
        <w:rPr>
          <w:rFonts w:hint="eastAsia" w:ascii="仿宋_GB2312" w:eastAsia="仿宋_GB2312" w:cs="仿宋_GB2312"/>
          <w:color w:val="000000"/>
          <w:sz w:val="32"/>
          <w:szCs w:val="32"/>
          <w:lang w:val="en-US" w:eastAsia="zh-CN"/>
        </w:rPr>
        <w:t>生态</w:t>
      </w:r>
      <w:r>
        <w:rPr>
          <w:rFonts w:hint="eastAsia" w:ascii="仿宋_GB2312" w:eastAsia="仿宋_GB2312" w:cs="仿宋_GB2312"/>
          <w:color w:val="000000"/>
          <w:sz w:val="32"/>
          <w:szCs w:val="32"/>
        </w:rPr>
        <w:t>园</w:t>
      </w:r>
      <w:bookmarkEnd w:id="134"/>
      <w:bookmarkEnd w:id="135"/>
      <w:r>
        <w:rPr>
          <w:rFonts w:hint="eastAsia" w:ascii="仿宋_GB2312" w:eastAsia="仿宋_GB2312" w:cs="仿宋_GB2312"/>
          <w:color w:val="000000"/>
          <w:sz w:val="32"/>
          <w:szCs w:val="32"/>
          <w:lang w:eastAsia="zh-CN"/>
        </w:rPr>
        <w:t>。</w:t>
      </w:r>
    </w:p>
    <w:p>
      <w:pPr>
        <w:pBdr>
          <w:bottom w:val="single" w:color="FFFFFF" w:sz="4" w:space="31"/>
        </w:pBdr>
        <w:spacing w:line="560" w:lineRule="exact"/>
        <w:textAlignment w:val="baseline"/>
        <w:outlineLvl w:val="1"/>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r>
        <w:rPr>
          <w:rFonts w:hint="eastAsia" w:ascii="仿宋_GB2312" w:eastAsia="仿宋_GB2312" w:cs="仿宋_GB2312"/>
          <w:color w:val="000000"/>
          <w:sz w:val="32"/>
          <w:szCs w:val="32"/>
          <w:lang w:val="en-US" w:eastAsia="zh-CN"/>
        </w:rPr>
        <w:t xml:space="preserve">   </w:t>
      </w:r>
      <w:bookmarkStart w:id="136" w:name="_Toc5282"/>
      <w:bookmarkStart w:id="137" w:name="_Toc11830"/>
      <w:r>
        <w:rPr>
          <w:rFonts w:hint="eastAsia" w:ascii="楷体" w:eastAsia="楷体" w:cs="楷体"/>
          <w:b/>
          <w:bCs/>
          <w:color w:val="000000"/>
          <w:sz w:val="32"/>
          <w:szCs w:val="32"/>
          <w:lang w:val="en-US" w:eastAsia="zh-CN"/>
        </w:rPr>
        <w:t>2、中药养生旅游产品开发项目：</w:t>
      </w:r>
      <w:r>
        <w:rPr>
          <w:rFonts w:hint="eastAsia" w:ascii="仿宋_GB2312" w:eastAsia="仿宋_GB2312" w:cs="仿宋_GB2312"/>
          <w:color w:val="000000"/>
          <w:sz w:val="32"/>
          <w:szCs w:val="32"/>
        </w:rPr>
        <w:t>加快特色中药养生旅游产品的开发和推广，推动中药文化、科技、养生产品等融入全域旅游产业，开发中医药特色旅游</w:t>
      </w:r>
      <w:r>
        <w:rPr>
          <w:rFonts w:hint="eastAsia" w:ascii="仿宋_GB2312" w:eastAsia="仿宋_GB2312" w:cs="仿宋_GB2312"/>
          <w:color w:val="000000"/>
          <w:sz w:val="32"/>
          <w:szCs w:val="32"/>
          <w:lang w:val="en-US" w:eastAsia="zh-CN"/>
        </w:rPr>
        <w:t>商品</w:t>
      </w:r>
      <w:r>
        <w:rPr>
          <w:rFonts w:hint="eastAsia" w:ascii="仿宋_GB2312" w:eastAsia="仿宋_GB2312" w:cs="仿宋_GB2312"/>
          <w:color w:val="000000"/>
          <w:sz w:val="32"/>
          <w:szCs w:val="32"/>
        </w:rPr>
        <w:t>、纪念品，打造一批中医药特色小镇、休闲度假村、养生体验馆和中药材观赏基地。</w:t>
      </w:r>
      <w:bookmarkEnd w:id="136"/>
      <w:bookmarkEnd w:id="137"/>
    </w:p>
    <w:p>
      <w:pPr>
        <w:pBdr>
          <w:bottom w:val="single" w:color="FFFFFF" w:sz="4" w:space="31"/>
        </w:pBdr>
        <w:spacing w:line="560" w:lineRule="exact"/>
        <w:ind w:firstLine="643" w:firstLineChars="200"/>
        <w:textAlignment w:val="baseline"/>
        <w:outlineLvl w:val="1"/>
        <w:rPr>
          <w:rFonts w:hint="eastAsia" w:ascii="仿宋_GB2312" w:eastAsia="仿宋_GB2312" w:cs="仿宋_GB2312"/>
          <w:color w:val="000000"/>
          <w:sz w:val="32"/>
          <w:szCs w:val="32"/>
        </w:rPr>
      </w:pPr>
      <w:r>
        <w:rPr>
          <w:rFonts w:hint="eastAsia" w:ascii="楷体" w:eastAsia="楷体" w:cs="楷体"/>
          <w:b/>
          <w:bCs/>
          <w:color w:val="000000"/>
          <w:sz w:val="32"/>
          <w:szCs w:val="32"/>
          <w:lang w:val="en-US" w:eastAsia="zh-CN"/>
        </w:rPr>
        <w:t xml:space="preserve"> </w:t>
      </w:r>
      <w:bookmarkStart w:id="138" w:name="_Toc22766"/>
      <w:bookmarkStart w:id="139" w:name="_Toc25274"/>
      <w:r>
        <w:rPr>
          <w:rFonts w:hint="eastAsia" w:ascii="楷体" w:eastAsia="楷体" w:cs="楷体"/>
          <w:b/>
          <w:bCs/>
          <w:color w:val="000000"/>
          <w:sz w:val="32"/>
          <w:szCs w:val="32"/>
          <w:lang w:val="en-US" w:eastAsia="zh-CN"/>
        </w:rPr>
        <w:t>3、中药观光园建设项目：</w:t>
      </w:r>
      <w:r>
        <w:rPr>
          <w:rFonts w:hint="eastAsia" w:ascii="仿宋_GB2312" w:eastAsia="仿宋_GB2312" w:cs="仿宋_GB2312"/>
          <w:color w:val="000000"/>
          <w:sz w:val="32"/>
          <w:szCs w:val="32"/>
        </w:rPr>
        <w:t>围绕</w:t>
      </w:r>
      <w:r>
        <w:rPr>
          <w:rFonts w:hint="eastAsia" w:ascii="仿宋_GB2312" w:eastAsia="仿宋_GB2312" w:cs="仿宋_GB2312"/>
          <w:color w:val="000000"/>
          <w:sz w:val="32"/>
          <w:szCs w:val="32"/>
          <w:lang w:val="en-US" w:eastAsia="zh-CN"/>
        </w:rPr>
        <w:t>现代</w:t>
      </w:r>
      <w:r>
        <w:rPr>
          <w:rFonts w:hint="eastAsia" w:ascii="仿宋_GB2312" w:eastAsia="仿宋_GB2312" w:cs="仿宋_GB2312"/>
          <w:color w:val="000000"/>
          <w:sz w:val="32"/>
          <w:szCs w:val="32"/>
        </w:rPr>
        <w:t>农业园区，</w:t>
      </w:r>
      <w:r>
        <w:rPr>
          <w:rFonts w:hint="eastAsia" w:ascii="仿宋_GB2312" w:eastAsia="仿宋_GB2312" w:cs="仿宋_GB2312"/>
          <w:color w:val="000000"/>
          <w:sz w:val="32"/>
          <w:szCs w:val="32"/>
          <w:lang w:val="en-US" w:eastAsia="zh-CN"/>
        </w:rPr>
        <w:t>植入</w:t>
      </w:r>
      <w:r>
        <w:rPr>
          <w:rFonts w:hint="eastAsia" w:ascii="仿宋_GB2312" w:eastAsia="仿宋_GB2312" w:cs="仿宋_GB2312"/>
          <w:color w:val="000000"/>
          <w:sz w:val="32"/>
          <w:szCs w:val="32"/>
        </w:rPr>
        <w:t>中药材</w:t>
      </w:r>
      <w:r>
        <w:rPr>
          <w:rFonts w:hint="eastAsia" w:ascii="仿宋_GB2312" w:eastAsia="仿宋_GB2312" w:cs="仿宋_GB2312"/>
          <w:color w:val="000000"/>
          <w:sz w:val="32"/>
          <w:szCs w:val="32"/>
          <w:lang w:val="en-US" w:eastAsia="zh-CN"/>
        </w:rPr>
        <w:t>药膳</w:t>
      </w:r>
      <w:r>
        <w:rPr>
          <w:rFonts w:hint="eastAsia" w:ascii="仿宋_GB2312" w:eastAsia="仿宋_GB2312" w:cs="仿宋_GB2312"/>
          <w:color w:val="000000"/>
          <w:sz w:val="32"/>
          <w:szCs w:val="32"/>
        </w:rPr>
        <w:t>和中药花海项目，</w:t>
      </w:r>
      <w:r>
        <w:rPr>
          <w:rFonts w:hint="eastAsia" w:ascii="仿宋_GB2312" w:eastAsia="仿宋_GB2312" w:cs="仿宋_GB2312"/>
          <w:color w:val="000000"/>
          <w:sz w:val="32"/>
          <w:szCs w:val="32"/>
          <w:lang w:val="en-US" w:eastAsia="zh-CN"/>
        </w:rPr>
        <w:t>建设</w:t>
      </w:r>
      <w:r>
        <w:rPr>
          <w:rFonts w:hint="eastAsia" w:ascii="仿宋_GB2312" w:eastAsia="仿宋_GB2312" w:cs="仿宋_GB2312"/>
          <w:color w:val="000000"/>
          <w:sz w:val="32"/>
          <w:szCs w:val="32"/>
        </w:rPr>
        <w:t>集养生餐饮、住宿、亚健康调理和医学美容于一体中医药观光园。</w:t>
      </w:r>
      <w:bookmarkEnd w:id="138"/>
      <w:bookmarkEnd w:id="139"/>
    </w:p>
    <w:p>
      <w:pPr>
        <w:pBdr>
          <w:bottom w:val="single" w:color="FFFFFF" w:sz="4" w:space="31"/>
        </w:pBdr>
        <w:spacing w:line="560" w:lineRule="exact"/>
        <w:ind w:firstLine="643" w:firstLineChars="200"/>
        <w:textAlignment w:val="baseline"/>
        <w:outlineLvl w:val="1"/>
        <w:rPr>
          <w:rFonts w:ascii="仿宋_GB2312" w:eastAsia="仿宋_GB2312"/>
          <w:b/>
          <w:bCs/>
          <w:color w:val="000000"/>
          <w:kern w:val="0"/>
          <w:sz w:val="32"/>
          <w:szCs w:val="32"/>
        </w:rPr>
      </w:pPr>
      <w:bookmarkStart w:id="140" w:name="_Toc2575"/>
      <w:bookmarkStart w:id="141" w:name="_Toc13912"/>
      <w:r>
        <w:rPr>
          <w:rFonts w:hint="eastAsia" w:ascii="楷体" w:eastAsia="楷体" w:cs="楷体"/>
          <w:b/>
          <w:bCs/>
          <w:color w:val="000000"/>
          <w:sz w:val="32"/>
          <w:szCs w:val="32"/>
          <w:lang w:val="en-US" w:eastAsia="zh-CN"/>
        </w:rPr>
        <w:t>4、中药旅游线路开发项目：</w:t>
      </w:r>
      <w:r>
        <w:rPr>
          <w:rFonts w:hint="eastAsia" w:ascii="仿宋_GB2312" w:eastAsia="仿宋_GB2312" w:cs="仿宋_GB2312"/>
          <w:color w:val="000000"/>
          <w:sz w:val="32"/>
          <w:szCs w:val="32"/>
        </w:rPr>
        <w:t>针对种植药用植物景观和药用动物示范园</w:t>
      </w:r>
      <w:r>
        <w:rPr>
          <w:rFonts w:hint="eastAsia" w:ascii="仿宋_GB2312" w:eastAsia="仿宋_GB2312" w:cs="仿宋_GB2312"/>
          <w:color w:val="000000"/>
          <w:sz w:val="32"/>
          <w:szCs w:val="32"/>
          <w:lang w:val="en-US" w:eastAsia="zh-CN"/>
        </w:rPr>
        <w:t>开发精品</w:t>
      </w:r>
      <w:r>
        <w:rPr>
          <w:rFonts w:hint="eastAsia" w:ascii="仿宋_GB2312" w:eastAsia="仿宋_GB2312" w:cs="仿宋_GB2312"/>
          <w:color w:val="000000"/>
          <w:sz w:val="32"/>
          <w:szCs w:val="32"/>
        </w:rPr>
        <w:t>中药旅游</w:t>
      </w:r>
      <w:r>
        <w:rPr>
          <w:rFonts w:hint="eastAsia" w:ascii="仿宋_GB2312" w:eastAsia="仿宋_GB2312" w:cs="仿宋_GB2312"/>
          <w:color w:val="000000"/>
          <w:sz w:val="32"/>
          <w:szCs w:val="32"/>
          <w:lang w:val="en-US" w:eastAsia="zh-CN"/>
        </w:rPr>
        <w:t>观光</w:t>
      </w:r>
      <w:r>
        <w:rPr>
          <w:rFonts w:hint="eastAsia" w:ascii="仿宋_GB2312" w:eastAsia="仿宋_GB2312" w:cs="仿宋_GB2312"/>
          <w:color w:val="000000"/>
          <w:sz w:val="32"/>
          <w:szCs w:val="32"/>
        </w:rPr>
        <w:t>线路。</w:t>
      </w:r>
      <w:bookmarkEnd w:id="140"/>
      <w:bookmarkEnd w:id="141"/>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rPr>
      </w:pPr>
      <w:bookmarkStart w:id="142" w:name="_Toc13609"/>
      <w:r>
        <w:rPr>
          <w:rFonts w:ascii="楷体" w:eastAsia="楷体" w:cs="楷体"/>
          <w:b/>
          <w:bCs/>
          <w:color w:val="000000"/>
          <w:sz w:val="32"/>
          <w:szCs w:val="32"/>
        </w:rPr>
        <w:t>(</w:t>
      </w:r>
      <w:r>
        <w:rPr>
          <w:rFonts w:hint="eastAsia" w:ascii="楷体" w:eastAsia="楷体" w:cs="楷体"/>
          <w:b/>
          <w:bCs/>
          <w:color w:val="000000"/>
          <w:sz w:val="32"/>
          <w:szCs w:val="32"/>
          <w:lang w:val="en-US" w:eastAsia="zh-CN"/>
        </w:rPr>
        <w:t>六</w:t>
      </w:r>
      <w:r>
        <w:rPr>
          <w:rFonts w:ascii="楷体" w:eastAsia="楷体" w:cs="楷体"/>
          <w:b/>
          <w:bCs/>
          <w:color w:val="000000"/>
          <w:sz w:val="32"/>
          <w:szCs w:val="32"/>
        </w:rPr>
        <w:t>)</w:t>
      </w:r>
      <w:r>
        <w:rPr>
          <w:rFonts w:hint="eastAsia" w:ascii="楷体" w:eastAsia="楷体" w:cs="楷体"/>
          <w:b/>
          <w:bCs/>
          <w:color w:val="000000"/>
          <w:sz w:val="32"/>
          <w:szCs w:val="32"/>
          <w:lang w:val="en-US" w:eastAsia="zh-CN"/>
        </w:rPr>
        <w:t>重点项目及投资概算</w:t>
      </w:r>
      <w:bookmarkEnd w:id="142"/>
    </w:p>
    <w:p>
      <w:pPr>
        <w:pBdr>
          <w:bottom w:val="single" w:color="FFFFFF" w:sz="4" w:space="31"/>
        </w:pBdr>
        <w:spacing w:line="560" w:lineRule="exact"/>
        <w:ind w:firstLine="640" w:firstLineChars="200"/>
        <w:textAlignment w:val="baseline"/>
        <w:outlineLvl w:val="1"/>
        <w:rPr>
          <w:rFonts w:hint="eastAsia" w:ascii="仿宋_GB2312" w:eastAsia="仿宋_GB2312" w:cs="仿宋_GB2312"/>
          <w:color w:val="000000"/>
          <w:sz w:val="32"/>
          <w:szCs w:val="32"/>
          <w:lang w:eastAsia="zh-CN"/>
        </w:rPr>
      </w:pPr>
      <w:bookmarkStart w:id="143" w:name="_Toc27343"/>
      <w:bookmarkStart w:id="144" w:name="_Toc3772"/>
      <w:r>
        <w:rPr>
          <w:rFonts w:hint="eastAsia" w:ascii="仿宋_GB2312" w:eastAsia="仿宋_GB2312" w:cs="仿宋_GB2312"/>
          <w:color w:val="000000"/>
          <w:sz w:val="32"/>
          <w:szCs w:val="32"/>
          <w:lang w:val="en-US" w:eastAsia="zh-CN"/>
        </w:rPr>
        <w:t>本规划共设计30个重点发展项目：道地中药材标准化种植项目、中药材种子种苗快繁项目、药用动物养殖项目、</w:t>
      </w:r>
      <w:r>
        <w:rPr>
          <w:rFonts w:hint="eastAsia" w:ascii="仿宋_GB2312" w:eastAsia="仿宋_GB2312" w:cs="仿宋_GB2312"/>
          <w:color w:val="000000"/>
          <w:sz w:val="32"/>
          <w:szCs w:val="32"/>
          <w:lang w:eastAsia="zh-CN"/>
        </w:rPr>
        <w:t>中药材现代农业观光示范园项目、</w:t>
      </w:r>
      <w:r>
        <w:rPr>
          <w:rFonts w:hint="eastAsia" w:ascii="仿宋_GB2312" w:eastAsia="仿宋_GB2312" w:cs="仿宋_GB2312"/>
          <w:color w:val="000000"/>
          <w:sz w:val="32"/>
          <w:szCs w:val="32"/>
        </w:rPr>
        <w:t>中药材种质资源圃</w:t>
      </w:r>
      <w:r>
        <w:rPr>
          <w:rFonts w:hint="eastAsia" w:ascii="仿宋_GB2312" w:eastAsia="仿宋_GB2312" w:cs="仿宋_GB2312"/>
          <w:color w:val="000000"/>
          <w:sz w:val="32"/>
          <w:szCs w:val="32"/>
          <w:lang w:eastAsia="zh-CN"/>
        </w:rPr>
        <w:t>、道地药材林下仿野生种植项目、药食兼用蔬菜种植项目、中药博物馆和中药观光园项目、中药材植物提取加工项目、中药材物流园建设项目、中医药产业园区建设项目、旺苍县中药材资源基础数据库、旺苍中药材信息服务平台、旺苍县中药材生产技术服务网络建设</w:t>
      </w:r>
      <w:r>
        <w:rPr>
          <w:rFonts w:hint="eastAsia" w:ascii="仿宋_GB2312" w:eastAsia="仿宋_GB2312" w:cs="仿宋_GB2312"/>
          <w:color w:val="000000"/>
          <w:sz w:val="32"/>
          <w:szCs w:val="32"/>
          <w:lang w:val="en-US" w:eastAsia="zh-CN"/>
        </w:rPr>
        <w:t>项目、中药材试验示范站、中药材专家服务团队项目、中药材机械化生产示范项目、道地药材野生资源开发和利用工程、组织培养工厂化育苗项目、中药材精深加工示范项目、中药材产业发展引导基金、中药材产业宣传营销经费、</w:t>
      </w:r>
      <w:r>
        <w:rPr>
          <w:rFonts w:hint="eastAsia" w:ascii="仿宋_GB2312" w:eastAsia="仿宋_GB2312" w:cs="仿宋_GB2312"/>
          <w:color w:val="000000"/>
          <w:sz w:val="32"/>
          <w:szCs w:val="32"/>
          <w:lang w:eastAsia="zh-CN"/>
        </w:rPr>
        <w:t>中药保健品及其他旅游产品开发项目、花海旅游项目和特色养生园项目、中药材循环农业示范园项目、中药材产业信息服务中心、中药材认证和检测中心、杜仲精深加工项目、天麻产业园区项目、“秦巴药谷”产业融合发展示范项目。</w:t>
      </w:r>
      <w:bookmarkEnd w:id="143"/>
      <w:bookmarkEnd w:id="144"/>
    </w:p>
    <w:p>
      <w:pPr>
        <w:pBdr>
          <w:bottom w:val="single" w:color="FFFFFF" w:sz="4" w:space="31"/>
        </w:pBdr>
        <w:spacing w:line="560" w:lineRule="exact"/>
        <w:ind w:firstLine="640" w:firstLineChars="200"/>
        <w:textAlignment w:val="baseline"/>
        <w:outlineLvl w:val="1"/>
        <w:rPr>
          <w:rFonts w:hint="default" w:ascii="仿宋_GB2312" w:eastAsia="仿宋_GB2312" w:cs="仿宋_GB2312"/>
          <w:color w:val="000000"/>
          <w:sz w:val="32"/>
          <w:szCs w:val="32"/>
          <w:lang w:val="en-US" w:eastAsia="zh-CN"/>
        </w:rPr>
      </w:pPr>
      <w:bookmarkStart w:id="145" w:name="_Toc30413"/>
      <w:bookmarkStart w:id="146" w:name="_Toc3184"/>
      <w:r>
        <w:rPr>
          <w:rFonts w:hint="eastAsia" w:ascii="仿宋_GB2312" w:eastAsia="仿宋_GB2312" w:cs="仿宋_GB2312"/>
          <w:color w:val="000000"/>
          <w:sz w:val="32"/>
          <w:szCs w:val="32"/>
          <w:lang w:val="en-US" w:eastAsia="zh-CN"/>
        </w:rPr>
        <w:t>项目投资概算15.9亿元。项目投资以企业自筹和招商引资为主，通过政府投入引导性资金，推进项目实施和落地。项目分年度投资计划：2022年计划投入资金0.47亿元，2023年计划投入资金1.22亿元，2024年计划投入资金3.34亿元，2025年计划投入资金3.64亿元，2026年计划投入资金3.07亿元，2027年计划投入资金1.11亿元，2028年计划投入资金1亿元，2029年计划投入资金2.05亿元。</w:t>
      </w:r>
      <w:bookmarkEnd w:id="145"/>
      <w:bookmarkEnd w:id="146"/>
    </w:p>
    <w:p>
      <w:pPr>
        <w:numPr>
          <w:ilvl w:val="0"/>
          <w:numId w:val="1"/>
        </w:numPr>
        <w:pBdr>
          <w:bottom w:val="single" w:color="FFFFFF" w:sz="4" w:space="31"/>
        </w:pBdr>
        <w:spacing w:line="560" w:lineRule="exact"/>
        <w:ind w:firstLine="643" w:firstLineChars="200"/>
        <w:textAlignment w:val="baseline"/>
        <w:outlineLvl w:val="2"/>
        <w:rPr>
          <w:rFonts w:hint="eastAsia" w:ascii="黑体" w:eastAsia="黑体" w:cs="黑体"/>
          <w:b/>
          <w:bCs/>
          <w:color w:val="000000"/>
          <w:kern w:val="0"/>
          <w:sz w:val="32"/>
          <w:szCs w:val="32"/>
          <w:lang w:val="en-US" w:eastAsia="zh-CN"/>
        </w:rPr>
      </w:pPr>
      <w:bookmarkStart w:id="147" w:name="_Toc4081"/>
      <w:r>
        <w:rPr>
          <w:rFonts w:hint="eastAsia" w:ascii="黑体" w:eastAsia="黑体" w:cs="黑体"/>
          <w:b/>
          <w:bCs/>
          <w:color w:val="000000"/>
          <w:kern w:val="0"/>
          <w:sz w:val="32"/>
          <w:szCs w:val="32"/>
          <w:lang w:val="en-US" w:eastAsia="zh-CN"/>
        </w:rPr>
        <w:t>实施措施</w:t>
      </w:r>
      <w:bookmarkEnd w:id="147"/>
    </w:p>
    <w:p>
      <w:pPr>
        <w:pBdr>
          <w:bottom w:val="single" w:color="FFFFFF" w:sz="4" w:space="31"/>
        </w:pBdr>
        <w:spacing w:line="560" w:lineRule="exact"/>
        <w:ind w:firstLine="643" w:firstLineChars="200"/>
        <w:textAlignment w:val="baseline"/>
        <w:outlineLvl w:val="1"/>
        <w:rPr>
          <w:rFonts w:ascii="楷体" w:eastAsia="楷体" w:cs="楷体"/>
          <w:b/>
          <w:bCs/>
          <w:color w:val="000000"/>
          <w:sz w:val="32"/>
          <w:szCs w:val="32"/>
        </w:rPr>
      </w:pPr>
      <w:bookmarkStart w:id="148" w:name="_Toc366"/>
      <w:r>
        <w:rPr>
          <w:rFonts w:hint="eastAsia" w:ascii="楷体" w:eastAsia="楷体" w:cs="楷体"/>
          <w:b/>
          <w:bCs/>
          <w:color w:val="000000"/>
          <w:sz w:val="32"/>
          <w:szCs w:val="32"/>
        </w:rPr>
        <w:t>（一）基础设施提升工程</w:t>
      </w:r>
      <w:bookmarkEnd w:id="148"/>
    </w:p>
    <w:p>
      <w:pPr>
        <w:pBdr>
          <w:bottom w:val="single" w:color="FFFFFF" w:sz="4" w:space="31"/>
        </w:pBdr>
        <w:spacing w:line="360" w:lineRule="auto"/>
        <w:ind w:firstLine="640" w:firstLineChars="200"/>
        <w:textAlignment w:val="baseline"/>
        <w:rPr>
          <w:rFonts w:ascii="仿宋_GB2312" w:eastAsia="仿宋_GB2312"/>
          <w:color w:val="000000"/>
          <w:kern w:val="0"/>
          <w:sz w:val="32"/>
          <w:szCs w:val="32"/>
        </w:rPr>
      </w:pPr>
      <w:r>
        <w:rPr>
          <w:rFonts w:hint="eastAsia" w:ascii="仿宋_GB2312" w:eastAsia="仿宋_GB2312" w:cs="仿宋_GB2312"/>
          <w:color w:val="000000"/>
          <w:kern w:val="0"/>
          <w:sz w:val="32"/>
          <w:szCs w:val="32"/>
          <w:lang w:val="en-US" w:eastAsia="zh-CN"/>
        </w:rPr>
        <w:t>1、建立旺苍县中药资源基础数据库。</w:t>
      </w:r>
      <w:r>
        <w:rPr>
          <w:rFonts w:hint="eastAsia" w:ascii="仿宋_GB2312" w:eastAsia="仿宋_GB2312" w:cs="仿宋_GB2312"/>
          <w:color w:val="000000"/>
          <w:kern w:val="0"/>
          <w:sz w:val="32"/>
          <w:szCs w:val="32"/>
        </w:rPr>
        <w:t>开展中药材野生资源与种植基础数据的收集、整理及集成，建立县、乡（镇）、农户三级中药资源普查数据库</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全面系统掌握各乡镇野生和种植中药资源的蕴藏量、分布、资源变化趋势</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对区域内道地中药材资源、野生珍稀濒危中药资源实施动态监测，提高对野生中药材资源的保护与</w:t>
      </w:r>
      <w:r>
        <w:rPr>
          <w:rFonts w:hint="eastAsia" w:ascii="仿宋_GB2312" w:eastAsia="仿宋_GB2312" w:cs="仿宋_GB2312"/>
          <w:color w:val="000000"/>
          <w:kern w:val="0"/>
          <w:sz w:val="32"/>
          <w:szCs w:val="32"/>
          <w:lang w:val="en-US" w:eastAsia="zh-CN"/>
        </w:rPr>
        <w:t>利用</w:t>
      </w:r>
      <w:r>
        <w:rPr>
          <w:rFonts w:hint="eastAsia" w:ascii="仿宋_GB2312" w:eastAsia="仿宋_GB2312" w:cs="仿宋_GB2312"/>
          <w:color w:val="000000"/>
          <w:kern w:val="0"/>
          <w:sz w:val="32"/>
          <w:szCs w:val="32"/>
        </w:rPr>
        <w:t>。</w:t>
      </w:r>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2、</w:t>
      </w:r>
      <w:r>
        <w:rPr>
          <w:rFonts w:hint="eastAsia" w:ascii="仿宋_GB2312" w:eastAsia="仿宋_GB2312" w:cs="仿宋_GB2312"/>
          <w:color w:val="000000"/>
          <w:kern w:val="0"/>
          <w:sz w:val="32"/>
          <w:szCs w:val="32"/>
        </w:rPr>
        <w:t>建设中药材综合试验示范站</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与大学建立中药材试验示范站，</w:t>
      </w:r>
      <w:r>
        <w:rPr>
          <w:rFonts w:hint="eastAsia" w:ascii="仿宋_GB2312" w:eastAsia="仿宋_GB2312" w:cs="仿宋_GB2312"/>
          <w:color w:val="000000"/>
          <w:kern w:val="0"/>
          <w:sz w:val="32"/>
          <w:szCs w:val="32"/>
        </w:rPr>
        <w:t>为中药材技术研究和科技示范提供创新平台，</w:t>
      </w:r>
      <w:r>
        <w:rPr>
          <w:rFonts w:hint="eastAsia" w:ascii="仿宋_GB2312" w:eastAsia="仿宋_GB2312" w:cs="仿宋_GB2312"/>
          <w:color w:val="000000"/>
          <w:kern w:val="0"/>
          <w:sz w:val="32"/>
          <w:szCs w:val="32"/>
          <w:lang w:val="en-US" w:eastAsia="zh-CN"/>
        </w:rPr>
        <w:t>力争</w:t>
      </w:r>
      <w:r>
        <w:rPr>
          <w:rFonts w:hint="eastAsia" w:ascii="仿宋_GB2312" w:eastAsia="仿宋_GB2312" w:cs="仿宋_GB2312"/>
          <w:color w:val="000000"/>
          <w:kern w:val="0"/>
          <w:sz w:val="32"/>
          <w:szCs w:val="32"/>
        </w:rPr>
        <w:t>在中药材相关研究、技术示范、推广辐射等方面有所突破，为</w:t>
      </w:r>
      <w:r>
        <w:rPr>
          <w:rFonts w:hint="eastAsia" w:ascii="仿宋_GB2312" w:eastAsia="仿宋_GB2312" w:cs="仿宋_GB2312"/>
          <w:color w:val="000000"/>
          <w:kern w:val="0"/>
          <w:sz w:val="32"/>
          <w:szCs w:val="32"/>
          <w:lang w:eastAsia="zh-CN"/>
        </w:rPr>
        <w:t>旺苍</w:t>
      </w:r>
      <w:r>
        <w:rPr>
          <w:rFonts w:hint="eastAsia" w:ascii="仿宋_GB2312" w:eastAsia="仿宋_GB2312" w:cs="仿宋_GB2312"/>
          <w:color w:val="000000"/>
          <w:kern w:val="0"/>
          <w:sz w:val="32"/>
          <w:szCs w:val="32"/>
        </w:rPr>
        <w:t>中药材研究提供技术支撑和人才保障。</w:t>
      </w:r>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3、建立旺苍县中药材信息平台。</w:t>
      </w:r>
      <w:r>
        <w:rPr>
          <w:rFonts w:hint="eastAsia" w:ascii="仿宋_GB2312" w:eastAsia="仿宋_GB2312" w:cs="仿宋_GB2312"/>
          <w:color w:val="000000"/>
          <w:kern w:val="0"/>
          <w:sz w:val="32"/>
          <w:szCs w:val="32"/>
        </w:rPr>
        <w:t>建立</w:t>
      </w:r>
      <w:r>
        <w:rPr>
          <w:rFonts w:hint="eastAsia" w:ascii="仿宋_GB2312" w:eastAsia="仿宋_GB2312" w:cs="仿宋_GB2312"/>
          <w:color w:val="000000"/>
          <w:kern w:val="0"/>
          <w:sz w:val="32"/>
          <w:szCs w:val="32"/>
          <w:lang w:val="en-US" w:eastAsia="zh-CN"/>
        </w:rPr>
        <w:t>旺苍</w:t>
      </w:r>
      <w:r>
        <w:rPr>
          <w:rFonts w:hint="eastAsia" w:ascii="仿宋_GB2312" w:eastAsia="仿宋_GB2312" w:cs="仿宋_GB2312"/>
          <w:color w:val="000000"/>
          <w:kern w:val="0"/>
          <w:sz w:val="32"/>
          <w:szCs w:val="32"/>
        </w:rPr>
        <w:t>中药材</w:t>
      </w:r>
      <w:r>
        <w:rPr>
          <w:rFonts w:hint="eastAsia" w:ascii="仿宋_GB2312" w:eastAsia="仿宋_GB2312" w:cs="仿宋_GB2312"/>
          <w:color w:val="000000"/>
          <w:kern w:val="0"/>
          <w:sz w:val="32"/>
          <w:szCs w:val="32"/>
          <w:lang w:val="en-US" w:eastAsia="zh-CN"/>
        </w:rPr>
        <w:t>资源信息网，搭建中药材网上交易平台，结合互联网和智能化技术，对现有中药材产业进行全流程整合，打造集种植、生产、技术服务、招商合作、销售培训为一体的“智慧中药”信息平台。</w:t>
      </w:r>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4、加快机械化研发水平。</w:t>
      </w:r>
      <w:r>
        <w:rPr>
          <w:rFonts w:hint="eastAsia" w:ascii="仿宋_GB2312" w:eastAsia="仿宋_GB2312" w:cs="仿宋_GB2312"/>
          <w:color w:val="000000"/>
          <w:kern w:val="0"/>
          <w:sz w:val="32"/>
          <w:szCs w:val="32"/>
        </w:rPr>
        <w:t>鼓励各级各类科研机构、企业、合作社联合研发和推广适用于中药材生产、采收、加工、病虫害防控的育苗机、移栽机、播种机、采收机等专高效实用机械器具，提高中药材生产效率。</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bookmarkStart w:id="149" w:name="_Toc9067"/>
      <w:r>
        <w:rPr>
          <w:rFonts w:hint="eastAsia" w:ascii="楷体" w:eastAsia="楷体" w:cs="楷体"/>
          <w:b/>
          <w:bCs/>
          <w:color w:val="000000"/>
          <w:sz w:val="32"/>
          <w:szCs w:val="32"/>
        </w:rPr>
        <w:t>（二）</w:t>
      </w:r>
      <w:r>
        <w:rPr>
          <w:rFonts w:hint="eastAsia" w:ascii="楷体" w:eastAsia="楷体" w:cs="楷体"/>
          <w:b/>
          <w:bCs/>
          <w:color w:val="000000"/>
          <w:sz w:val="32"/>
          <w:szCs w:val="32"/>
          <w:lang w:val="en-US" w:eastAsia="zh-CN"/>
        </w:rPr>
        <w:t>服务设施改造工程</w:t>
      </w:r>
      <w:bookmarkEnd w:id="149"/>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lang w:val="en-US" w:eastAsia="zh-CN"/>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、建立旺苍县中药材生产技术服务网络。充分发挥</w:t>
      </w:r>
      <w:r>
        <w:rPr>
          <w:rFonts w:hint="eastAsia" w:ascii="仿宋_GB2312" w:eastAsia="仿宋_GB2312" w:cs="仿宋_GB2312"/>
          <w:color w:val="000000"/>
          <w:kern w:val="0"/>
          <w:sz w:val="32"/>
          <w:szCs w:val="32"/>
          <w:lang w:val="en-US" w:eastAsia="zh-CN"/>
        </w:rPr>
        <w:t>现有农业</w:t>
      </w:r>
      <w:r>
        <w:rPr>
          <w:rFonts w:hint="eastAsia" w:ascii="仿宋_GB2312" w:eastAsia="仿宋_GB2312" w:cs="仿宋_GB2312"/>
          <w:color w:val="000000"/>
          <w:kern w:val="0"/>
          <w:sz w:val="32"/>
          <w:szCs w:val="32"/>
        </w:rPr>
        <w:t>技术服务中心、农技推广站等机构的作用，建立“县-乡镇-农户”三级中药材技术服务网络，</w:t>
      </w:r>
      <w:r>
        <w:rPr>
          <w:rFonts w:hint="eastAsia" w:ascii="仿宋_GB2312" w:eastAsia="仿宋_GB2312" w:cs="仿宋_GB2312"/>
          <w:color w:val="000000"/>
          <w:kern w:val="0"/>
          <w:sz w:val="32"/>
          <w:szCs w:val="32"/>
          <w:lang w:val="en-US" w:eastAsia="zh-CN"/>
        </w:rPr>
        <w:t>加强中药材产业技术培训，造就一支懂技术、会经营、善管理的新型农民，建立药材种植、加工、质量管理、市场营销和信息化的综合服务体系。</w:t>
      </w:r>
    </w:p>
    <w:p>
      <w:pPr>
        <w:pBdr>
          <w:bottom w:val="single" w:color="FFFFFF" w:sz="4" w:space="31"/>
        </w:pBdr>
        <w:spacing w:line="360" w:lineRule="auto"/>
        <w:ind w:firstLine="640" w:firstLineChars="200"/>
        <w:textAlignment w:val="baseline"/>
        <w:rPr>
          <w:rFonts w:ascii="仿宋_GB2312" w:eastAsia="仿宋_GB2312"/>
          <w:color w:val="000000"/>
          <w:kern w:val="0"/>
          <w:sz w:val="32"/>
          <w:szCs w:val="32"/>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、建立旺苍县中药材专家服务团队。按照科研、院校、市场、企业四结合的原则，建立具有国家一流水平的专家顾问团，为旺苍县中药材产业发展提供顾问服务</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同时组建种植、加工、销售三级</w:t>
      </w:r>
      <w:r>
        <w:rPr>
          <w:rFonts w:hint="eastAsia" w:ascii="仿宋_GB2312" w:eastAsia="仿宋_GB2312" w:cs="仿宋_GB2312"/>
          <w:color w:val="000000"/>
          <w:kern w:val="0"/>
          <w:sz w:val="32"/>
          <w:szCs w:val="32"/>
          <w:lang w:val="en-US" w:eastAsia="zh-CN"/>
        </w:rPr>
        <w:t>技术</w:t>
      </w:r>
      <w:r>
        <w:rPr>
          <w:rFonts w:hint="eastAsia" w:ascii="仿宋_GB2312" w:eastAsia="仿宋_GB2312" w:cs="仿宋_GB2312"/>
          <w:color w:val="000000"/>
          <w:kern w:val="0"/>
          <w:sz w:val="32"/>
          <w:szCs w:val="32"/>
        </w:rPr>
        <w:t>服务团队，向广大药农推广和普及实用技术，及时解决中药材生产中的关键技术问题。</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bookmarkStart w:id="150" w:name="_Toc4747"/>
      <w:r>
        <w:rPr>
          <w:rFonts w:hint="eastAsia" w:ascii="楷体" w:eastAsia="楷体" w:cs="楷体"/>
          <w:b/>
          <w:bCs/>
          <w:color w:val="000000"/>
          <w:sz w:val="32"/>
          <w:szCs w:val="32"/>
        </w:rPr>
        <w:t>（三）</w:t>
      </w:r>
      <w:r>
        <w:rPr>
          <w:rFonts w:hint="eastAsia" w:ascii="楷体" w:eastAsia="楷体" w:cs="楷体"/>
          <w:b/>
          <w:bCs/>
          <w:color w:val="000000"/>
          <w:sz w:val="32"/>
          <w:szCs w:val="32"/>
          <w:lang w:val="en-US" w:eastAsia="zh-CN"/>
        </w:rPr>
        <w:t>产品品质提升工程</w:t>
      </w:r>
      <w:bookmarkEnd w:id="150"/>
    </w:p>
    <w:p>
      <w:pPr>
        <w:pBdr>
          <w:bottom w:val="single" w:color="FFFFFF" w:sz="4" w:space="31"/>
        </w:pBdr>
        <w:spacing w:line="360" w:lineRule="auto"/>
        <w:ind w:firstLine="640" w:firstLineChars="200"/>
        <w:textAlignment w:val="baseline"/>
        <w:rPr>
          <w:rFonts w:ascii="仿宋_GB2312" w:eastAsia="仿宋_GB2312"/>
          <w:b/>
          <w:bCs/>
          <w:color w:val="000000"/>
          <w:kern w:val="0"/>
          <w:sz w:val="32"/>
          <w:szCs w:val="32"/>
        </w:rPr>
      </w:pPr>
      <w:r>
        <w:rPr>
          <w:rFonts w:hint="eastAsia" w:ascii="仿宋_GB2312" w:eastAsia="仿宋_GB2312" w:cs="仿宋_GB2312"/>
          <w:color w:val="000000"/>
          <w:kern w:val="0"/>
          <w:sz w:val="32"/>
          <w:szCs w:val="32"/>
        </w:rPr>
        <w:t>建立道地药材种植标准体系建设。对前胡、柴胡、金银花、白芷，天麻、黄柏、厚朴、麝香等主要川产道地药材产业标准开展重点研究，制定良种繁育、种子种苗、种植（养殖）、采收、产地加工等全过程规范，构建优质道地药材全产业链生产技术规范与质量标准体系。</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bookmarkStart w:id="151" w:name="_Toc23704"/>
      <w:r>
        <w:rPr>
          <w:rFonts w:hint="eastAsia" w:ascii="楷体" w:eastAsia="楷体" w:cs="楷体"/>
          <w:b/>
          <w:bCs/>
          <w:color w:val="000000"/>
          <w:sz w:val="32"/>
          <w:szCs w:val="32"/>
        </w:rPr>
        <w:t>（四）</w:t>
      </w:r>
      <w:r>
        <w:rPr>
          <w:rFonts w:hint="eastAsia" w:ascii="楷体" w:eastAsia="楷体" w:cs="楷体"/>
          <w:b/>
          <w:bCs/>
          <w:color w:val="000000"/>
          <w:sz w:val="32"/>
          <w:szCs w:val="32"/>
          <w:lang w:val="en-US" w:eastAsia="zh-CN"/>
        </w:rPr>
        <w:t>资源调查和分析工程</w:t>
      </w:r>
      <w:bookmarkEnd w:id="151"/>
    </w:p>
    <w:p>
      <w:pPr>
        <w:pBdr>
          <w:bottom w:val="single" w:color="FFFFFF" w:sz="4" w:space="31"/>
        </w:pBdr>
        <w:spacing w:line="360" w:lineRule="auto"/>
        <w:ind w:firstLine="640" w:firstLineChars="200"/>
        <w:textAlignment w:val="baseline"/>
        <w:rPr>
          <w:rFonts w:ascii="仿宋_GB2312" w:eastAsia="仿宋_GB2312"/>
          <w:color w:val="000000"/>
          <w:kern w:val="0"/>
          <w:sz w:val="32"/>
          <w:szCs w:val="32"/>
        </w:rPr>
      </w:pPr>
      <w:r>
        <w:rPr>
          <w:rFonts w:hint="eastAsia" w:ascii="仿宋_GB2312" w:eastAsia="仿宋_GB2312" w:cs="仿宋_GB2312"/>
          <w:color w:val="000000"/>
          <w:kern w:val="0"/>
          <w:sz w:val="32"/>
          <w:szCs w:val="32"/>
          <w:lang w:val="en-US" w:eastAsia="zh-CN"/>
        </w:rPr>
        <w:t>加快</w:t>
      </w:r>
      <w:r>
        <w:rPr>
          <w:rFonts w:hint="eastAsia" w:ascii="仿宋_GB2312" w:eastAsia="仿宋_GB2312" w:cs="仿宋_GB2312"/>
          <w:color w:val="000000"/>
          <w:kern w:val="0"/>
          <w:sz w:val="32"/>
          <w:szCs w:val="32"/>
        </w:rPr>
        <w:t>道地性野生资源开发和利用</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积极开展濒危、特有种质的收集、保存、筛选和扩繁；加强濒危中药资源的野生抚育与人工种植驯化技术研究，提升野生资源的开发和利用</w:t>
      </w:r>
      <w:r>
        <w:rPr>
          <w:rFonts w:hint="eastAsia" w:ascii="仿宋_GB2312" w:eastAsia="仿宋_GB2312" w:cs="仿宋_GB2312"/>
          <w:color w:val="000000"/>
          <w:kern w:val="0"/>
          <w:sz w:val="32"/>
          <w:szCs w:val="32"/>
          <w:lang w:val="en-US" w:eastAsia="zh-CN"/>
        </w:rPr>
        <w:t>水平</w:t>
      </w:r>
      <w:r>
        <w:rPr>
          <w:rFonts w:hint="eastAsia" w:ascii="仿宋_GB2312" w:eastAsia="仿宋_GB2312" w:cs="仿宋_GB2312"/>
          <w:color w:val="000000"/>
          <w:kern w:val="0"/>
          <w:sz w:val="32"/>
          <w:szCs w:val="32"/>
        </w:rPr>
        <w:t>，形成区域独特的</w:t>
      </w:r>
      <w:r>
        <w:rPr>
          <w:rFonts w:hint="eastAsia" w:ascii="仿宋_GB2312" w:eastAsia="仿宋_GB2312" w:cs="仿宋_GB2312"/>
          <w:color w:val="000000"/>
          <w:kern w:val="0"/>
          <w:sz w:val="32"/>
          <w:szCs w:val="32"/>
          <w:lang w:val="en-US" w:eastAsia="zh-CN"/>
        </w:rPr>
        <w:t>道地药材</w:t>
      </w:r>
      <w:r>
        <w:rPr>
          <w:rFonts w:hint="eastAsia" w:ascii="仿宋_GB2312" w:eastAsia="仿宋_GB2312" w:cs="仿宋_GB2312"/>
          <w:color w:val="000000"/>
          <w:kern w:val="0"/>
          <w:sz w:val="32"/>
          <w:szCs w:val="32"/>
        </w:rPr>
        <w:t>资源优势和产品优势。</w:t>
      </w:r>
    </w:p>
    <w:p>
      <w:pPr>
        <w:pBdr>
          <w:bottom w:val="single" w:color="FFFFFF" w:sz="4" w:space="31"/>
        </w:pBdr>
        <w:spacing w:line="560" w:lineRule="exact"/>
        <w:ind w:firstLine="643" w:firstLineChars="200"/>
        <w:textAlignment w:val="baseline"/>
        <w:outlineLvl w:val="1"/>
        <w:rPr>
          <w:rFonts w:hint="default" w:ascii="楷体" w:eastAsia="楷体" w:cs="楷体"/>
          <w:b/>
          <w:bCs/>
          <w:color w:val="000000"/>
          <w:sz w:val="32"/>
          <w:szCs w:val="32"/>
          <w:lang w:val="en-US" w:eastAsia="zh-CN"/>
        </w:rPr>
      </w:pPr>
      <w:bookmarkStart w:id="152" w:name="_Toc13333"/>
      <w:r>
        <w:rPr>
          <w:rFonts w:hint="eastAsia" w:ascii="楷体" w:eastAsia="楷体" w:cs="楷体"/>
          <w:b/>
          <w:bCs/>
          <w:color w:val="000000"/>
          <w:sz w:val="32"/>
          <w:szCs w:val="32"/>
        </w:rPr>
        <w:t>（</w:t>
      </w:r>
      <w:r>
        <w:rPr>
          <w:rFonts w:hint="eastAsia" w:ascii="楷体" w:eastAsia="楷体" w:cs="楷体"/>
          <w:b/>
          <w:bCs/>
          <w:color w:val="000000"/>
          <w:sz w:val="32"/>
          <w:szCs w:val="32"/>
          <w:lang w:val="en-US" w:eastAsia="zh-CN"/>
        </w:rPr>
        <w:t>五</w:t>
      </w:r>
      <w:r>
        <w:rPr>
          <w:rFonts w:hint="eastAsia" w:ascii="楷体" w:eastAsia="楷体" w:cs="楷体"/>
          <w:b/>
          <w:bCs/>
          <w:color w:val="000000"/>
          <w:sz w:val="32"/>
          <w:szCs w:val="32"/>
        </w:rPr>
        <w:t>）</w:t>
      </w:r>
      <w:r>
        <w:rPr>
          <w:rFonts w:hint="eastAsia" w:ascii="楷体" w:eastAsia="楷体" w:cs="楷体"/>
          <w:b/>
          <w:bCs/>
          <w:color w:val="000000"/>
          <w:sz w:val="32"/>
          <w:szCs w:val="32"/>
          <w:lang w:val="en-US" w:eastAsia="zh-CN"/>
        </w:rPr>
        <w:t>区域合作发展战略</w:t>
      </w:r>
      <w:bookmarkEnd w:id="152"/>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充分发挥区域合作组织、科研机构、社会团体以及市场主体作用，通过内联外引，创新合作开发模式，积极探索加强区域合作的新路径、新方式，构建</w:t>
      </w:r>
      <w:r>
        <w:rPr>
          <w:rFonts w:hint="eastAsia" w:ascii="仿宋_GB2312" w:eastAsia="仿宋_GB2312" w:cs="仿宋_GB2312"/>
          <w:color w:val="000000"/>
          <w:kern w:val="0"/>
          <w:sz w:val="32"/>
          <w:szCs w:val="32"/>
          <w:lang w:val="en-US" w:eastAsia="zh-CN"/>
        </w:rPr>
        <w:t>跨区域</w:t>
      </w:r>
      <w:r>
        <w:rPr>
          <w:rFonts w:hint="eastAsia" w:ascii="仿宋_GB2312" w:eastAsia="仿宋_GB2312" w:cs="仿宋_GB2312"/>
          <w:color w:val="000000"/>
          <w:kern w:val="0"/>
          <w:sz w:val="32"/>
          <w:szCs w:val="32"/>
        </w:rPr>
        <w:t>联动、合作共赢的区域合作</w:t>
      </w:r>
      <w:r>
        <w:rPr>
          <w:rFonts w:hint="eastAsia" w:ascii="仿宋_GB2312" w:eastAsia="仿宋_GB2312" w:cs="仿宋_GB2312"/>
          <w:color w:val="000000"/>
          <w:kern w:val="0"/>
          <w:sz w:val="32"/>
          <w:szCs w:val="32"/>
          <w:lang w:val="en-US" w:eastAsia="zh-CN"/>
        </w:rPr>
        <w:t>新</w:t>
      </w:r>
      <w:r>
        <w:rPr>
          <w:rFonts w:hint="eastAsia" w:ascii="仿宋_GB2312" w:eastAsia="仿宋_GB2312" w:cs="仿宋_GB2312"/>
          <w:color w:val="000000"/>
          <w:kern w:val="0"/>
          <w:sz w:val="32"/>
          <w:szCs w:val="32"/>
        </w:rPr>
        <w:t>格局。力争在重点领域和关键环节取得突破。</w:t>
      </w:r>
    </w:p>
    <w:p>
      <w:pPr>
        <w:numPr>
          <w:ilvl w:val="0"/>
          <w:numId w:val="1"/>
        </w:numPr>
        <w:pBdr>
          <w:bottom w:val="single" w:color="FFFFFF" w:sz="4" w:space="31"/>
        </w:pBdr>
        <w:spacing w:line="560" w:lineRule="exact"/>
        <w:ind w:firstLine="643" w:firstLineChars="200"/>
        <w:textAlignment w:val="baseline"/>
        <w:outlineLvl w:val="2"/>
        <w:rPr>
          <w:rFonts w:hint="default" w:ascii="黑体" w:eastAsia="黑体" w:cs="黑体"/>
          <w:b/>
          <w:bCs/>
          <w:color w:val="000000"/>
          <w:kern w:val="0"/>
          <w:sz w:val="32"/>
          <w:szCs w:val="32"/>
          <w:lang w:val="en-US" w:eastAsia="zh-CN"/>
        </w:rPr>
      </w:pPr>
      <w:bookmarkStart w:id="153" w:name="_Toc22752"/>
      <w:r>
        <w:rPr>
          <w:rFonts w:hint="eastAsia" w:ascii="黑体" w:eastAsia="黑体" w:cs="黑体"/>
          <w:b/>
          <w:bCs/>
          <w:color w:val="000000"/>
          <w:kern w:val="0"/>
          <w:sz w:val="32"/>
          <w:szCs w:val="32"/>
          <w:lang w:val="en-US" w:eastAsia="zh-CN"/>
        </w:rPr>
        <w:t>政策保障</w:t>
      </w:r>
      <w:bookmarkEnd w:id="153"/>
    </w:p>
    <w:p>
      <w:pPr>
        <w:numPr>
          <w:ilvl w:val="0"/>
          <w:numId w:val="4"/>
        </w:numPr>
        <w:pBdr>
          <w:bottom w:val="single" w:color="FFFFFF" w:sz="4" w:space="31"/>
        </w:pBdr>
        <w:spacing w:line="360" w:lineRule="auto"/>
        <w:ind w:firstLine="643" w:firstLineChars="200"/>
        <w:textAlignment w:val="baseline"/>
        <w:rPr>
          <w:rFonts w:hint="eastAsia" w:ascii="楷体" w:eastAsia="楷体" w:cs="楷体"/>
          <w:b/>
          <w:bCs/>
          <w:color w:val="000000"/>
          <w:sz w:val="32"/>
          <w:szCs w:val="32"/>
          <w:lang w:val="en-US" w:eastAsia="zh-CN"/>
        </w:rPr>
      </w:pPr>
      <w:r>
        <w:rPr>
          <w:rFonts w:hint="eastAsia" w:ascii="楷体" w:eastAsia="楷体" w:cs="楷体"/>
          <w:b/>
          <w:bCs/>
          <w:color w:val="000000"/>
          <w:sz w:val="32"/>
          <w:szCs w:val="32"/>
          <w:lang w:val="en-US" w:eastAsia="zh-CN"/>
        </w:rPr>
        <w:t>加强组织领导。</w:t>
      </w:r>
    </w:p>
    <w:p>
      <w:pPr>
        <w:numPr>
          <w:ilvl w:val="0"/>
          <w:numId w:val="0"/>
        </w:numPr>
        <w:pBdr>
          <w:bottom w:val="single" w:color="FFFFFF" w:sz="4" w:space="31"/>
        </w:pBdr>
        <w:spacing w:line="360" w:lineRule="auto"/>
        <w:ind w:firstLine="640" w:firstLineChars="200"/>
        <w:textAlignment w:val="baseline"/>
        <w:rPr>
          <w:rFonts w:hint="eastAsia" w:ascii="楷体" w:eastAsia="楷体" w:cs="楷体"/>
          <w:b/>
          <w:bCs/>
          <w:color w:val="000000"/>
          <w:sz w:val="32"/>
          <w:szCs w:val="32"/>
          <w:lang w:val="en-US" w:eastAsia="zh-CN"/>
        </w:rPr>
      </w:pPr>
      <w:r>
        <w:rPr>
          <w:rFonts w:hint="eastAsia" w:ascii="仿宋_GB2312" w:eastAsia="仿宋_GB2312" w:cs="仿宋_GB2312"/>
          <w:color w:val="000000"/>
          <w:kern w:val="0"/>
          <w:sz w:val="32"/>
          <w:szCs w:val="32"/>
          <w:lang w:val="en-US" w:eastAsia="zh-CN"/>
        </w:rPr>
        <w:t>成立旺苍县中药材产业发展领导小组，设立产业发展基金。</w:t>
      </w:r>
      <w:r>
        <w:rPr>
          <w:rFonts w:hint="eastAsia" w:ascii="仿宋_GB2312" w:eastAsia="仿宋_GB2312" w:cs="仿宋_GB2312"/>
          <w:color w:val="000000"/>
          <w:kern w:val="0"/>
          <w:sz w:val="32"/>
          <w:szCs w:val="32"/>
        </w:rPr>
        <w:t>建立县</w:t>
      </w:r>
      <w:r>
        <w:rPr>
          <w:rFonts w:hint="eastAsia" w:ascii="仿宋_GB2312" w:eastAsia="仿宋_GB2312" w:cs="仿宋_GB2312"/>
          <w:color w:val="000000"/>
          <w:kern w:val="0"/>
          <w:sz w:val="32"/>
          <w:szCs w:val="32"/>
          <w:lang w:eastAsia="zh-CN"/>
        </w:rPr>
        <w:t>级</w:t>
      </w:r>
      <w:r>
        <w:rPr>
          <w:rFonts w:hint="eastAsia" w:ascii="仿宋_GB2312" w:eastAsia="仿宋_GB2312" w:cs="仿宋_GB2312"/>
          <w:color w:val="000000"/>
          <w:kern w:val="0"/>
          <w:sz w:val="32"/>
          <w:szCs w:val="32"/>
        </w:rPr>
        <w:t>领导联系协调制度，</w:t>
      </w:r>
      <w:r>
        <w:rPr>
          <w:rFonts w:hint="eastAsia" w:ascii="仿宋_GB2312" w:eastAsia="仿宋_GB2312" w:cs="仿宋_GB2312"/>
          <w:color w:val="000000"/>
          <w:kern w:val="0"/>
          <w:sz w:val="32"/>
          <w:szCs w:val="32"/>
          <w:lang w:val="en-US" w:eastAsia="zh-CN"/>
        </w:rPr>
        <w:t>研究制定促进产业发展政策措施，制定年度实施计划，并纳入考核。</w:t>
      </w:r>
      <w:r>
        <w:rPr>
          <w:rFonts w:hint="eastAsia" w:ascii="仿宋_GB2312" w:eastAsia="仿宋_GB2312" w:cs="仿宋_GB2312"/>
          <w:color w:val="000000"/>
          <w:kern w:val="0"/>
          <w:sz w:val="32"/>
          <w:szCs w:val="32"/>
        </w:rPr>
        <w:t>组建产业</w:t>
      </w:r>
      <w:r>
        <w:rPr>
          <w:rFonts w:hint="eastAsia" w:ascii="仿宋_GB2312" w:eastAsia="仿宋_GB2312" w:cs="仿宋_GB2312"/>
          <w:color w:val="000000"/>
          <w:kern w:val="0"/>
          <w:sz w:val="32"/>
          <w:szCs w:val="32"/>
          <w:lang w:val="en-US" w:eastAsia="zh-CN"/>
        </w:rPr>
        <w:t>发展</w:t>
      </w:r>
      <w:r>
        <w:rPr>
          <w:rFonts w:hint="eastAsia" w:ascii="仿宋_GB2312" w:eastAsia="仿宋_GB2312" w:cs="仿宋_GB2312"/>
          <w:color w:val="000000"/>
          <w:kern w:val="0"/>
          <w:sz w:val="32"/>
          <w:szCs w:val="32"/>
        </w:rPr>
        <w:t>咨询专家委员会，</w:t>
      </w:r>
      <w:r>
        <w:rPr>
          <w:rFonts w:hint="eastAsia" w:ascii="仿宋_GB2312" w:eastAsia="仿宋_GB2312" w:cs="仿宋_GB2312"/>
          <w:color w:val="000000"/>
          <w:kern w:val="0"/>
          <w:sz w:val="32"/>
          <w:szCs w:val="32"/>
          <w:lang w:val="en-US" w:eastAsia="zh-CN"/>
        </w:rPr>
        <w:t>成立产业发展投融资公司，</w:t>
      </w:r>
      <w:r>
        <w:rPr>
          <w:rFonts w:hint="eastAsia" w:ascii="仿宋_GB2312" w:eastAsia="仿宋_GB2312" w:cs="仿宋_GB2312"/>
          <w:color w:val="000000"/>
          <w:kern w:val="0"/>
          <w:sz w:val="32"/>
          <w:szCs w:val="32"/>
          <w:lang w:eastAsia="zh-CN"/>
        </w:rPr>
        <w:t>启动“示范工程”，设立专项经费，集中人力财力，打造示范样板。</w:t>
      </w:r>
      <w:r>
        <w:rPr>
          <w:rFonts w:hint="eastAsia" w:ascii="仿宋_GB2312" w:eastAsia="仿宋_GB2312" w:cs="仿宋_GB2312"/>
          <w:color w:val="000000"/>
          <w:kern w:val="0"/>
          <w:sz w:val="32"/>
          <w:szCs w:val="32"/>
          <w:lang w:val="en-US" w:eastAsia="zh-CN"/>
        </w:rPr>
        <w:t>落实县级领导包抓责任制，协调解决产业发展遇到的重大问题，并督促推进重点任务落实。</w:t>
      </w:r>
    </w:p>
    <w:p>
      <w:pPr>
        <w:numPr>
          <w:ilvl w:val="0"/>
          <w:numId w:val="4"/>
        </w:numPr>
        <w:pBdr>
          <w:bottom w:val="single" w:color="FFFFFF" w:sz="4" w:space="31"/>
        </w:pBdr>
        <w:spacing w:line="360" w:lineRule="auto"/>
        <w:ind w:firstLine="643" w:firstLineChars="200"/>
        <w:textAlignment w:val="baseline"/>
        <w:rPr>
          <w:rFonts w:hint="eastAsia" w:ascii="楷体" w:eastAsia="楷体" w:cs="楷体"/>
          <w:b/>
          <w:bCs/>
          <w:color w:val="000000"/>
          <w:sz w:val="32"/>
          <w:szCs w:val="32"/>
          <w:lang w:val="en-US" w:eastAsia="zh-CN"/>
        </w:rPr>
      </w:pPr>
      <w:r>
        <w:rPr>
          <w:rFonts w:hint="eastAsia" w:ascii="楷体" w:eastAsia="楷体" w:cs="楷体"/>
          <w:b/>
          <w:bCs/>
          <w:color w:val="000000"/>
          <w:sz w:val="32"/>
          <w:szCs w:val="32"/>
          <w:lang w:val="en-US" w:eastAsia="zh-CN"/>
        </w:rPr>
        <w:t>完善政策保障。</w:t>
      </w:r>
    </w:p>
    <w:p>
      <w:pPr>
        <w:numPr>
          <w:ilvl w:val="0"/>
          <w:numId w:val="0"/>
        </w:numPr>
        <w:pBdr>
          <w:bottom w:val="single" w:color="FFFFFF" w:sz="4" w:space="31"/>
        </w:pBdr>
        <w:spacing w:line="360" w:lineRule="auto"/>
        <w:ind w:firstLine="642"/>
        <w:textAlignment w:val="baseline"/>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组建区域性中药材产业发展联盟，与高校联合共建中药材试验示范站，支持创办</w:t>
      </w:r>
      <w:r>
        <w:rPr>
          <w:rFonts w:hint="eastAsia" w:ascii="仿宋_GB2312" w:eastAsia="仿宋_GB2312" w:cs="仿宋_GB2312"/>
          <w:color w:val="000000"/>
          <w:kern w:val="0"/>
          <w:sz w:val="32"/>
          <w:szCs w:val="32"/>
        </w:rPr>
        <w:t>中医药产业科研成果转化基地、</w:t>
      </w:r>
      <w:r>
        <w:rPr>
          <w:rFonts w:hint="eastAsia" w:ascii="仿宋_GB2312" w:eastAsia="仿宋_GB2312" w:cs="仿宋_GB2312"/>
          <w:color w:val="000000"/>
          <w:kern w:val="0"/>
          <w:sz w:val="32"/>
          <w:szCs w:val="32"/>
          <w:lang w:val="en-US" w:eastAsia="zh-CN"/>
        </w:rPr>
        <w:t>技术研发中心、</w:t>
      </w:r>
      <w:r>
        <w:rPr>
          <w:rFonts w:hint="eastAsia" w:ascii="仿宋_GB2312" w:eastAsia="仿宋_GB2312" w:cs="仿宋_GB2312"/>
          <w:color w:val="000000"/>
          <w:kern w:val="0"/>
          <w:sz w:val="32"/>
          <w:szCs w:val="32"/>
        </w:rPr>
        <w:t>博士后流动工作站</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并给予项目和资金扶持。创新投融资模式，搭建融资平台，</w:t>
      </w:r>
      <w:r>
        <w:rPr>
          <w:rFonts w:hint="eastAsia" w:ascii="仿宋_GB2312" w:eastAsia="仿宋_GB2312" w:cs="仿宋_GB2312"/>
          <w:color w:val="000000"/>
          <w:kern w:val="0"/>
          <w:sz w:val="32"/>
          <w:szCs w:val="32"/>
          <w:lang w:eastAsia="zh-CN"/>
        </w:rPr>
        <w:t>鼓励国内外投</w:t>
      </w:r>
      <w:r>
        <w:rPr>
          <w:rFonts w:hint="eastAsia" w:ascii="仿宋_GB2312" w:eastAsia="仿宋_GB2312" w:cs="仿宋_GB2312"/>
          <w:color w:val="000000"/>
          <w:kern w:val="0"/>
          <w:sz w:val="32"/>
          <w:szCs w:val="32"/>
          <w:lang w:val="en-US" w:eastAsia="zh-CN"/>
        </w:rPr>
        <w:t>融</w:t>
      </w:r>
      <w:r>
        <w:rPr>
          <w:rFonts w:hint="eastAsia" w:ascii="仿宋_GB2312" w:eastAsia="仿宋_GB2312" w:cs="仿宋_GB2312"/>
          <w:color w:val="000000"/>
          <w:kern w:val="0"/>
          <w:sz w:val="32"/>
          <w:szCs w:val="32"/>
          <w:lang w:eastAsia="zh-CN"/>
        </w:rPr>
        <w:t>资机构设立</w:t>
      </w:r>
      <w:r>
        <w:rPr>
          <w:rFonts w:hint="eastAsia" w:ascii="仿宋_GB2312" w:eastAsia="仿宋_GB2312" w:cs="仿宋_GB2312"/>
          <w:color w:val="000000"/>
          <w:kern w:val="0"/>
          <w:sz w:val="32"/>
          <w:szCs w:val="32"/>
          <w:lang w:val="en-US" w:eastAsia="zh-CN"/>
        </w:rPr>
        <w:t>分支</w:t>
      </w:r>
      <w:r>
        <w:rPr>
          <w:rFonts w:hint="eastAsia" w:ascii="仿宋_GB2312" w:eastAsia="仿宋_GB2312" w:cs="仿宋_GB2312"/>
          <w:color w:val="000000"/>
          <w:kern w:val="0"/>
          <w:sz w:val="32"/>
          <w:szCs w:val="32"/>
          <w:lang w:eastAsia="zh-CN"/>
        </w:rPr>
        <w:t>机构，提供各</w:t>
      </w:r>
      <w:r>
        <w:rPr>
          <w:rFonts w:hint="eastAsia" w:ascii="仿宋_GB2312" w:eastAsia="仿宋_GB2312" w:cs="仿宋_GB2312"/>
          <w:color w:val="000000"/>
          <w:kern w:val="0"/>
          <w:sz w:val="32"/>
          <w:szCs w:val="32"/>
          <w:lang w:val="en-US" w:eastAsia="zh-CN"/>
        </w:rPr>
        <w:t>种</w:t>
      </w:r>
      <w:r>
        <w:rPr>
          <w:rFonts w:hint="eastAsia" w:ascii="仿宋_GB2312" w:eastAsia="仿宋_GB2312" w:cs="仿宋_GB2312"/>
          <w:color w:val="000000"/>
          <w:kern w:val="0"/>
          <w:sz w:val="32"/>
          <w:szCs w:val="32"/>
          <w:lang w:eastAsia="zh-CN"/>
        </w:rPr>
        <w:t>政策扶持</w:t>
      </w:r>
      <w:r>
        <w:rPr>
          <w:rFonts w:hint="eastAsia" w:ascii="仿宋_GB2312" w:eastAsia="仿宋_GB2312" w:cs="仿宋_GB2312"/>
          <w:color w:val="000000"/>
          <w:kern w:val="0"/>
          <w:sz w:val="32"/>
          <w:szCs w:val="32"/>
          <w:lang w:val="en-US" w:eastAsia="zh-CN"/>
        </w:rPr>
        <w:t>和保障。对重点企业</w:t>
      </w:r>
      <w:r>
        <w:rPr>
          <w:rFonts w:hint="eastAsia" w:ascii="仿宋_GB2312" w:eastAsia="仿宋_GB2312" w:cs="仿宋_GB2312"/>
          <w:color w:val="000000"/>
          <w:kern w:val="0"/>
          <w:sz w:val="32"/>
          <w:szCs w:val="32"/>
          <w:lang w:eastAsia="zh-CN"/>
        </w:rPr>
        <w:t>给予贴息贷款补贴。</w:t>
      </w:r>
      <w:r>
        <w:rPr>
          <w:rFonts w:hint="eastAsia" w:ascii="仿宋_GB2312" w:eastAsia="仿宋_GB2312" w:cs="仿宋_GB2312"/>
          <w:color w:val="000000"/>
          <w:kern w:val="0"/>
          <w:sz w:val="32"/>
          <w:szCs w:val="32"/>
          <w:lang w:val="en-US" w:eastAsia="zh-CN"/>
        </w:rPr>
        <w:t>加大项目招商引资力度，引进知名药企向园区聚集，打造国家级中药产业聚集区。</w:t>
      </w:r>
    </w:p>
    <w:p>
      <w:pPr>
        <w:numPr>
          <w:ilvl w:val="0"/>
          <w:numId w:val="4"/>
        </w:numPr>
        <w:pBdr>
          <w:bottom w:val="single" w:color="FFFFFF" w:sz="4" w:space="31"/>
        </w:pBdr>
        <w:spacing w:line="360" w:lineRule="auto"/>
        <w:ind w:firstLine="643" w:firstLineChars="200"/>
        <w:textAlignment w:val="baseline"/>
        <w:rPr>
          <w:rFonts w:hint="eastAsia" w:ascii="楷体" w:eastAsia="楷体" w:cs="楷体"/>
          <w:b/>
          <w:bCs/>
          <w:color w:val="000000"/>
          <w:sz w:val="32"/>
          <w:szCs w:val="32"/>
          <w:lang w:val="en-US" w:eastAsia="zh-CN"/>
        </w:rPr>
      </w:pPr>
      <w:r>
        <w:rPr>
          <w:rFonts w:hint="eastAsia" w:ascii="楷体" w:eastAsia="楷体" w:cs="楷体"/>
          <w:b/>
          <w:bCs/>
          <w:color w:val="000000"/>
          <w:sz w:val="32"/>
          <w:szCs w:val="32"/>
          <w:lang w:val="en-US" w:eastAsia="zh-CN"/>
        </w:rPr>
        <w:t>加大科研投入。</w:t>
      </w:r>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lang w:eastAsia="zh-CN"/>
        </w:rPr>
      </w:pPr>
      <w:r>
        <w:rPr>
          <w:rFonts w:hint="eastAsia" w:ascii="仿宋_GB2312" w:eastAsia="仿宋_GB2312" w:cs="仿宋_GB2312"/>
          <w:color w:val="000000"/>
          <w:kern w:val="0"/>
          <w:sz w:val="32"/>
          <w:szCs w:val="32"/>
          <w:lang w:eastAsia="zh-CN"/>
        </w:rPr>
        <w:t>加大</w:t>
      </w:r>
      <w:r>
        <w:rPr>
          <w:rFonts w:hint="eastAsia" w:ascii="仿宋_GB2312" w:eastAsia="仿宋_GB2312" w:cs="仿宋_GB2312"/>
          <w:color w:val="000000"/>
          <w:kern w:val="0"/>
          <w:sz w:val="32"/>
          <w:szCs w:val="32"/>
          <w:lang w:val="en-US" w:eastAsia="zh-CN"/>
        </w:rPr>
        <w:t>引进国内外中医药</w:t>
      </w:r>
      <w:r>
        <w:rPr>
          <w:rFonts w:hint="eastAsia" w:ascii="仿宋_GB2312" w:eastAsia="仿宋_GB2312" w:cs="仿宋_GB2312"/>
          <w:color w:val="000000"/>
          <w:kern w:val="0"/>
          <w:sz w:val="32"/>
          <w:szCs w:val="32"/>
          <w:lang w:eastAsia="zh-CN"/>
        </w:rPr>
        <w:t>研发机构力度，制定</w:t>
      </w:r>
      <w:r>
        <w:rPr>
          <w:rFonts w:hint="eastAsia" w:ascii="仿宋_GB2312" w:eastAsia="仿宋_GB2312" w:cs="仿宋_GB2312"/>
          <w:color w:val="000000"/>
          <w:kern w:val="0"/>
          <w:sz w:val="32"/>
          <w:szCs w:val="32"/>
          <w:lang w:val="en-US" w:eastAsia="zh-CN"/>
        </w:rPr>
        <w:t>科研试验</w:t>
      </w:r>
      <w:r>
        <w:rPr>
          <w:rFonts w:hint="eastAsia" w:ascii="仿宋_GB2312" w:eastAsia="仿宋_GB2312" w:cs="仿宋_GB2312"/>
          <w:color w:val="000000"/>
          <w:kern w:val="0"/>
          <w:sz w:val="32"/>
          <w:szCs w:val="32"/>
          <w:lang w:eastAsia="zh-CN"/>
        </w:rPr>
        <w:t>、加工建厂、用地用房优惠政策，设备投资补助政策和科技经费补贴政策。积极与</w:t>
      </w:r>
      <w:r>
        <w:rPr>
          <w:rFonts w:hint="eastAsia" w:ascii="仿宋_GB2312" w:eastAsia="仿宋_GB2312" w:cs="仿宋_GB2312"/>
          <w:color w:val="000000"/>
          <w:kern w:val="0"/>
          <w:sz w:val="32"/>
          <w:szCs w:val="32"/>
          <w:lang w:val="en-US" w:eastAsia="zh-CN"/>
        </w:rPr>
        <w:t>高校、</w:t>
      </w:r>
      <w:r>
        <w:rPr>
          <w:rFonts w:hint="eastAsia" w:ascii="仿宋_GB2312" w:eastAsia="仿宋_GB2312" w:cs="仿宋_GB2312"/>
          <w:color w:val="000000"/>
          <w:kern w:val="0"/>
          <w:sz w:val="32"/>
          <w:szCs w:val="32"/>
          <w:lang w:eastAsia="zh-CN"/>
        </w:rPr>
        <w:t>科研院所进行合作，使</w:t>
      </w:r>
      <w:r>
        <w:rPr>
          <w:rFonts w:hint="eastAsia" w:ascii="仿宋_GB2312" w:eastAsia="仿宋_GB2312" w:cs="仿宋_GB2312"/>
          <w:color w:val="000000"/>
          <w:kern w:val="0"/>
          <w:sz w:val="32"/>
          <w:szCs w:val="32"/>
          <w:lang w:val="en-US" w:eastAsia="zh-CN"/>
        </w:rPr>
        <w:t>产业向生产、</w:t>
      </w:r>
      <w:r>
        <w:rPr>
          <w:rFonts w:hint="eastAsia" w:ascii="仿宋_GB2312" w:eastAsia="仿宋_GB2312" w:cs="仿宋_GB2312"/>
          <w:color w:val="000000"/>
          <w:kern w:val="0"/>
          <w:sz w:val="32"/>
          <w:szCs w:val="32"/>
          <w:lang w:eastAsia="zh-CN"/>
        </w:rPr>
        <w:t>研发、</w:t>
      </w:r>
      <w:r>
        <w:rPr>
          <w:rFonts w:hint="eastAsia" w:ascii="仿宋_GB2312" w:eastAsia="仿宋_GB2312" w:cs="仿宋_GB2312"/>
          <w:color w:val="000000"/>
          <w:kern w:val="0"/>
          <w:sz w:val="32"/>
          <w:szCs w:val="32"/>
          <w:lang w:val="en-US" w:eastAsia="zh-CN"/>
        </w:rPr>
        <w:t>精深加工</w:t>
      </w:r>
      <w:r>
        <w:rPr>
          <w:rFonts w:hint="eastAsia" w:ascii="仿宋_GB2312" w:eastAsia="仿宋_GB2312" w:cs="仿宋_GB2312"/>
          <w:color w:val="000000"/>
          <w:kern w:val="0"/>
          <w:sz w:val="32"/>
          <w:szCs w:val="32"/>
          <w:lang w:eastAsia="zh-CN"/>
        </w:rPr>
        <w:t>一体化发展。</w:t>
      </w:r>
      <w:r>
        <w:rPr>
          <w:rFonts w:hint="eastAsia" w:ascii="仿宋_GB2312" w:eastAsia="仿宋_GB2312" w:cs="仿宋_GB2312"/>
          <w:color w:val="000000"/>
          <w:kern w:val="0"/>
          <w:sz w:val="32"/>
          <w:szCs w:val="32"/>
          <w:lang w:val="en-US" w:eastAsia="zh-CN"/>
        </w:rPr>
        <w:t>打造产业</w:t>
      </w:r>
      <w:r>
        <w:rPr>
          <w:rFonts w:hint="eastAsia" w:ascii="仿宋_GB2312" w:eastAsia="仿宋_GB2312" w:cs="仿宋_GB2312"/>
          <w:color w:val="000000"/>
          <w:kern w:val="0"/>
          <w:sz w:val="32"/>
          <w:szCs w:val="32"/>
          <w:lang w:eastAsia="zh-CN"/>
        </w:rPr>
        <w:t>孵化</w:t>
      </w:r>
      <w:r>
        <w:rPr>
          <w:rFonts w:hint="eastAsia" w:ascii="仿宋_GB2312" w:eastAsia="仿宋_GB2312" w:cs="仿宋_GB2312"/>
          <w:color w:val="000000"/>
          <w:kern w:val="0"/>
          <w:sz w:val="32"/>
          <w:szCs w:val="32"/>
          <w:lang w:val="en-US" w:eastAsia="zh-CN"/>
        </w:rPr>
        <w:t>园，与科研团队进行</w:t>
      </w:r>
      <w:r>
        <w:rPr>
          <w:rFonts w:hint="eastAsia" w:ascii="仿宋_GB2312" w:eastAsia="仿宋_GB2312" w:cs="仿宋_GB2312"/>
          <w:color w:val="000000"/>
          <w:kern w:val="0"/>
          <w:sz w:val="32"/>
          <w:szCs w:val="32"/>
          <w:lang w:eastAsia="zh-CN"/>
        </w:rPr>
        <w:t>联合技术攻关，通过技术研发、新工艺引进应用，促进</w:t>
      </w:r>
      <w:r>
        <w:rPr>
          <w:rFonts w:hint="eastAsia" w:ascii="仿宋_GB2312" w:eastAsia="仿宋_GB2312" w:cs="仿宋_GB2312"/>
          <w:color w:val="000000"/>
          <w:kern w:val="0"/>
          <w:sz w:val="32"/>
          <w:szCs w:val="32"/>
          <w:lang w:val="en-US" w:eastAsia="zh-CN"/>
        </w:rPr>
        <w:t>产业向</w:t>
      </w:r>
      <w:r>
        <w:rPr>
          <w:rFonts w:hint="eastAsia" w:ascii="仿宋_GB2312" w:eastAsia="仿宋_GB2312" w:cs="仿宋_GB2312"/>
          <w:color w:val="000000"/>
          <w:kern w:val="0"/>
          <w:sz w:val="32"/>
          <w:szCs w:val="32"/>
          <w:lang w:eastAsia="zh-CN"/>
        </w:rPr>
        <w:t>精深加工和深层次开发，延长产业链。</w:t>
      </w:r>
    </w:p>
    <w:p>
      <w:pPr>
        <w:numPr>
          <w:ilvl w:val="0"/>
          <w:numId w:val="4"/>
        </w:numPr>
        <w:pBdr>
          <w:bottom w:val="single" w:color="FFFFFF" w:sz="4" w:space="31"/>
        </w:pBdr>
        <w:spacing w:line="360" w:lineRule="auto"/>
        <w:ind w:firstLine="643" w:firstLineChars="200"/>
        <w:textAlignment w:val="baseline"/>
        <w:rPr>
          <w:rFonts w:hint="eastAsia" w:ascii="楷体" w:eastAsia="楷体" w:cs="楷体"/>
          <w:b/>
          <w:bCs/>
          <w:color w:val="000000"/>
          <w:sz w:val="32"/>
          <w:szCs w:val="32"/>
          <w:lang w:val="en-US" w:eastAsia="zh-CN"/>
        </w:rPr>
      </w:pPr>
      <w:r>
        <w:rPr>
          <w:rFonts w:hint="eastAsia" w:ascii="楷体" w:eastAsia="楷体" w:cs="楷体"/>
          <w:b/>
          <w:bCs/>
          <w:color w:val="000000"/>
          <w:sz w:val="32"/>
          <w:szCs w:val="32"/>
          <w:lang w:val="en-US" w:eastAsia="zh-CN"/>
        </w:rPr>
        <w:t>积极引进人才。</w:t>
      </w:r>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创新人才引进办法，健全人才服务保障机制，有重点引进专精人才团队。对建立国内重点实验室和研究机构，给予资金支持。完善人才激励机制，对从事应用研究开发的科技人员，制定奖励政策。建立持续化、长期化、制度化培训制度，积极开展培训，有针对性解决生产各环节技术瓶颈难题。创新人才培养模式，通过“送出去”和“引进来”，培养产业人才，全面提升产业从业人员专业技术水平。</w:t>
      </w:r>
    </w:p>
    <w:p>
      <w:pPr>
        <w:numPr>
          <w:ilvl w:val="0"/>
          <w:numId w:val="4"/>
        </w:numPr>
        <w:pBdr>
          <w:bottom w:val="single" w:color="FFFFFF" w:sz="4" w:space="31"/>
        </w:pBdr>
        <w:spacing w:line="360" w:lineRule="auto"/>
        <w:ind w:firstLine="643" w:firstLineChars="200"/>
        <w:textAlignment w:val="baseline"/>
        <w:rPr>
          <w:rFonts w:hint="eastAsia" w:ascii="楷体" w:eastAsia="楷体" w:cs="楷体"/>
          <w:b/>
          <w:bCs/>
          <w:color w:val="000000"/>
          <w:sz w:val="32"/>
          <w:szCs w:val="32"/>
          <w:lang w:val="en-US" w:eastAsia="zh-CN"/>
        </w:rPr>
      </w:pPr>
      <w:r>
        <w:rPr>
          <w:rFonts w:hint="eastAsia" w:ascii="楷体" w:eastAsia="楷体" w:cs="楷体"/>
          <w:b/>
          <w:bCs/>
          <w:color w:val="000000"/>
          <w:sz w:val="32"/>
          <w:szCs w:val="32"/>
          <w:lang w:val="en-US" w:eastAsia="zh-CN"/>
        </w:rPr>
        <w:t>优化产业布局。</w:t>
      </w:r>
    </w:p>
    <w:p>
      <w:pPr>
        <w:pBdr>
          <w:bottom w:val="single" w:color="FFFFFF" w:sz="4" w:space="31"/>
        </w:pBdr>
        <w:spacing w:line="360" w:lineRule="auto"/>
        <w:ind w:firstLine="640" w:firstLineChars="200"/>
        <w:textAlignment w:val="baseline"/>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完善产业配套设施，积极引进上下游产品和相关配套要素向园区聚集，加快建设一批有影响力的中医药产业园区。建设中药材商贸流通体系，打造区域性中医药产业集群。大力支持发展大健康产业和康养旅游产业。支持中医药中小企业向“专精特新”发展。完善中药现代农业园区、医药产业园、工业园水电路网、信息通讯和住宿餐饮、商务休闲等基础及生活设施，整合产业资源，提升公共服务能力，构建全产业链协同发展的良好格局。</w:t>
      </w:r>
    </w:p>
    <w:sectPr>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SongStd-Light">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w:t>
    </w:r>
    <w:r>
      <w:fldChar w:fldCharType="begin"/>
    </w:r>
    <w:r>
      <w:instrText xml:space="preserve"> PAGE   \* MERGEFORMAT </w:instrText>
    </w:r>
    <w:r>
      <w:fldChar w:fldCharType="separate"/>
    </w:r>
    <w:r>
      <w:rPr>
        <w:lang w:val="zh-CN"/>
      </w:rPr>
      <w:t>27</w:t>
    </w:r>
    <w:r>
      <w:rPr>
        <w:lang w:val="zh-CN"/>
      </w:rPr>
      <w:fldChar w:fldCharType="end"/>
    </w:r>
    <w:r>
      <w:t>-</w:t>
    </w:r>
  </w:p>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6EA05"/>
    <w:multiLevelType w:val="singleLevel"/>
    <w:tmpl w:val="0CD6EA05"/>
    <w:lvl w:ilvl="0" w:tentative="0">
      <w:start w:val="2"/>
      <w:numFmt w:val="decimal"/>
      <w:suff w:val="nothing"/>
      <w:lvlText w:val="%1、"/>
      <w:lvlJc w:val="left"/>
    </w:lvl>
  </w:abstractNum>
  <w:abstractNum w:abstractNumId="1">
    <w:nsid w:val="0F374BE1"/>
    <w:multiLevelType w:val="singleLevel"/>
    <w:tmpl w:val="0F374BE1"/>
    <w:lvl w:ilvl="0" w:tentative="0">
      <w:start w:val="1"/>
      <w:numFmt w:val="chineseCounting"/>
      <w:suff w:val="nothing"/>
      <w:lvlText w:val="（%1）"/>
      <w:lvlJc w:val="left"/>
      <w:rPr>
        <w:rFonts w:hint="eastAsia"/>
      </w:rPr>
    </w:lvl>
  </w:abstractNum>
  <w:abstractNum w:abstractNumId="2">
    <w:nsid w:val="6E2C862A"/>
    <w:multiLevelType w:val="singleLevel"/>
    <w:tmpl w:val="6E2C862A"/>
    <w:lvl w:ilvl="0" w:tentative="0">
      <w:start w:val="2"/>
      <w:numFmt w:val="decimal"/>
      <w:suff w:val="nothing"/>
      <w:lvlText w:val="%1、"/>
      <w:lvlJc w:val="left"/>
    </w:lvl>
  </w:abstractNum>
  <w:abstractNum w:abstractNumId="3">
    <w:nsid w:val="71F1D848"/>
    <w:multiLevelType w:val="singleLevel"/>
    <w:tmpl w:val="71F1D848"/>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mE1ZjI1NmZlN2Q2MjIxYmYwYzBmMDU0ZWMzZDEifQ=="/>
  </w:docVars>
  <w:rsids>
    <w:rsidRoot w:val="00172A27"/>
    <w:rsid w:val="001E7F92"/>
    <w:rsid w:val="002A3461"/>
    <w:rsid w:val="003D07A0"/>
    <w:rsid w:val="005670AF"/>
    <w:rsid w:val="00653EA2"/>
    <w:rsid w:val="00725C7E"/>
    <w:rsid w:val="007932B1"/>
    <w:rsid w:val="007E5AD4"/>
    <w:rsid w:val="008C2CFC"/>
    <w:rsid w:val="008F7227"/>
    <w:rsid w:val="00963AB7"/>
    <w:rsid w:val="00BE7BF9"/>
    <w:rsid w:val="00CC1EDD"/>
    <w:rsid w:val="00CD64ED"/>
    <w:rsid w:val="00CE40F9"/>
    <w:rsid w:val="00E00716"/>
    <w:rsid w:val="00E252DA"/>
    <w:rsid w:val="00EF020B"/>
    <w:rsid w:val="01476590"/>
    <w:rsid w:val="0260463D"/>
    <w:rsid w:val="037A1030"/>
    <w:rsid w:val="03F46525"/>
    <w:rsid w:val="040845C6"/>
    <w:rsid w:val="04084ABD"/>
    <w:rsid w:val="04B07CB0"/>
    <w:rsid w:val="04F92991"/>
    <w:rsid w:val="055C1429"/>
    <w:rsid w:val="059866D4"/>
    <w:rsid w:val="067357A0"/>
    <w:rsid w:val="074B374A"/>
    <w:rsid w:val="07936B9A"/>
    <w:rsid w:val="08905BB0"/>
    <w:rsid w:val="08C8368E"/>
    <w:rsid w:val="093F3DED"/>
    <w:rsid w:val="098346FC"/>
    <w:rsid w:val="098D4C7E"/>
    <w:rsid w:val="0A056A3C"/>
    <w:rsid w:val="0A0A6F8A"/>
    <w:rsid w:val="0A296AEF"/>
    <w:rsid w:val="0A2E7FAE"/>
    <w:rsid w:val="0B10295D"/>
    <w:rsid w:val="0B287EF2"/>
    <w:rsid w:val="0B4B159F"/>
    <w:rsid w:val="0C5B1452"/>
    <w:rsid w:val="0CFC0E5A"/>
    <w:rsid w:val="0DF62754"/>
    <w:rsid w:val="0E2218C2"/>
    <w:rsid w:val="0F312C7C"/>
    <w:rsid w:val="0F8E0A11"/>
    <w:rsid w:val="10D9774B"/>
    <w:rsid w:val="11342DFB"/>
    <w:rsid w:val="11E579A3"/>
    <w:rsid w:val="122C2955"/>
    <w:rsid w:val="128D6A9B"/>
    <w:rsid w:val="12A92020"/>
    <w:rsid w:val="13430018"/>
    <w:rsid w:val="13964494"/>
    <w:rsid w:val="13C74B64"/>
    <w:rsid w:val="13E0033F"/>
    <w:rsid w:val="141649B0"/>
    <w:rsid w:val="14954D41"/>
    <w:rsid w:val="164F6739"/>
    <w:rsid w:val="16D2712E"/>
    <w:rsid w:val="183D1227"/>
    <w:rsid w:val="1955531B"/>
    <w:rsid w:val="1AFD1B4B"/>
    <w:rsid w:val="1B452A75"/>
    <w:rsid w:val="1BE870EB"/>
    <w:rsid w:val="1CDB58A1"/>
    <w:rsid w:val="1D570330"/>
    <w:rsid w:val="1D882E6A"/>
    <w:rsid w:val="1E0D2FF3"/>
    <w:rsid w:val="1E13619C"/>
    <w:rsid w:val="1E4321FF"/>
    <w:rsid w:val="1EA4118E"/>
    <w:rsid w:val="1EAD658E"/>
    <w:rsid w:val="1F3722FD"/>
    <w:rsid w:val="203476BB"/>
    <w:rsid w:val="207B7F4F"/>
    <w:rsid w:val="21414DE3"/>
    <w:rsid w:val="2355785E"/>
    <w:rsid w:val="242E7A53"/>
    <w:rsid w:val="24A164CC"/>
    <w:rsid w:val="251C5845"/>
    <w:rsid w:val="252A5A7D"/>
    <w:rsid w:val="2610010E"/>
    <w:rsid w:val="276106B5"/>
    <w:rsid w:val="28096C49"/>
    <w:rsid w:val="28EA3298"/>
    <w:rsid w:val="297A5B06"/>
    <w:rsid w:val="29977D32"/>
    <w:rsid w:val="29A1234F"/>
    <w:rsid w:val="29A2087B"/>
    <w:rsid w:val="29BE5103"/>
    <w:rsid w:val="2A1A6DD0"/>
    <w:rsid w:val="2A5F2FD1"/>
    <w:rsid w:val="2A775824"/>
    <w:rsid w:val="2CB156E1"/>
    <w:rsid w:val="2D337E6C"/>
    <w:rsid w:val="2DA150CB"/>
    <w:rsid w:val="2E2948CC"/>
    <w:rsid w:val="2F013C21"/>
    <w:rsid w:val="2F68739C"/>
    <w:rsid w:val="30AB217D"/>
    <w:rsid w:val="310C15D0"/>
    <w:rsid w:val="31474281"/>
    <w:rsid w:val="34A10766"/>
    <w:rsid w:val="351F06AC"/>
    <w:rsid w:val="352D4458"/>
    <w:rsid w:val="35510676"/>
    <w:rsid w:val="35D1235A"/>
    <w:rsid w:val="362A1092"/>
    <w:rsid w:val="36C56DB2"/>
    <w:rsid w:val="36EB26E8"/>
    <w:rsid w:val="372E7B0F"/>
    <w:rsid w:val="3735762B"/>
    <w:rsid w:val="3764637B"/>
    <w:rsid w:val="397E6EDD"/>
    <w:rsid w:val="39E165C0"/>
    <w:rsid w:val="3A7724DE"/>
    <w:rsid w:val="3AA90857"/>
    <w:rsid w:val="3ACF4F32"/>
    <w:rsid w:val="3BF63BF8"/>
    <w:rsid w:val="3CC76ECE"/>
    <w:rsid w:val="3CE23AA6"/>
    <w:rsid w:val="3D98372C"/>
    <w:rsid w:val="3DDD042E"/>
    <w:rsid w:val="3E033C8F"/>
    <w:rsid w:val="3E5A7908"/>
    <w:rsid w:val="3E8F2632"/>
    <w:rsid w:val="3FC87B6C"/>
    <w:rsid w:val="40101778"/>
    <w:rsid w:val="409F1349"/>
    <w:rsid w:val="40FC42ED"/>
    <w:rsid w:val="41155A0E"/>
    <w:rsid w:val="416664DD"/>
    <w:rsid w:val="41BA21D5"/>
    <w:rsid w:val="41FA46E1"/>
    <w:rsid w:val="4218511A"/>
    <w:rsid w:val="429B28E9"/>
    <w:rsid w:val="42A609E6"/>
    <w:rsid w:val="43124043"/>
    <w:rsid w:val="43B2049D"/>
    <w:rsid w:val="43D47CD3"/>
    <w:rsid w:val="44344B77"/>
    <w:rsid w:val="45A01973"/>
    <w:rsid w:val="45A9445A"/>
    <w:rsid w:val="45BB2F2F"/>
    <w:rsid w:val="45F70A8E"/>
    <w:rsid w:val="4637111A"/>
    <w:rsid w:val="465F7EAD"/>
    <w:rsid w:val="472366C6"/>
    <w:rsid w:val="484B5D3A"/>
    <w:rsid w:val="4879370E"/>
    <w:rsid w:val="487F5110"/>
    <w:rsid w:val="490B4E1C"/>
    <w:rsid w:val="49B64129"/>
    <w:rsid w:val="49C80B1A"/>
    <w:rsid w:val="49F74FB2"/>
    <w:rsid w:val="4ABF2013"/>
    <w:rsid w:val="4AE0254A"/>
    <w:rsid w:val="4AFD615A"/>
    <w:rsid w:val="4B287667"/>
    <w:rsid w:val="4BD941FC"/>
    <w:rsid w:val="4C055124"/>
    <w:rsid w:val="4CBD1CBD"/>
    <w:rsid w:val="4D6E6AAF"/>
    <w:rsid w:val="4E946BAA"/>
    <w:rsid w:val="4EA948AD"/>
    <w:rsid w:val="4EF56E5A"/>
    <w:rsid w:val="4F626473"/>
    <w:rsid w:val="4FDF156F"/>
    <w:rsid w:val="4FF90B37"/>
    <w:rsid w:val="516B11B6"/>
    <w:rsid w:val="51CB5E81"/>
    <w:rsid w:val="51EE0E50"/>
    <w:rsid w:val="5256008B"/>
    <w:rsid w:val="526674D1"/>
    <w:rsid w:val="530B071F"/>
    <w:rsid w:val="5365340E"/>
    <w:rsid w:val="54207A00"/>
    <w:rsid w:val="547F6E9B"/>
    <w:rsid w:val="54D93F05"/>
    <w:rsid w:val="5633489E"/>
    <w:rsid w:val="569F7287"/>
    <w:rsid w:val="587D1CEB"/>
    <w:rsid w:val="58851233"/>
    <w:rsid w:val="5A3B2756"/>
    <w:rsid w:val="5A8D1644"/>
    <w:rsid w:val="5A985D49"/>
    <w:rsid w:val="5C820F8D"/>
    <w:rsid w:val="5D2F571D"/>
    <w:rsid w:val="5E1E3B1C"/>
    <w:rsid w:val="5E492B03"/>
    <w:rsid w:val="5F403B22"/>
    <w:rsid w:val="615074AC"/>
    <w:rsid w:val="62045E62"/>
    <w:rsid w:val="6301261A"/>
    <w:rsid w:val="63142DEC"/>
    <w:rsid w:val="635F4A20"/>
    <w:rsid w:val="6434694F"/>
    <w:rsid w:val="64737D3C"/>
    <w:rsid w:val="648C7ECD"/>
    <w:rsid w:val="66533FD5"/>
    <w:rsid w:val="666A750F"/>
    <w:rsid w:val="67334D95"/>
    <w:rsid w:val="67FD5D6F"/>
    <w:rsid w:val="69B73E3A"/>
    <w:rsid w:val="69BF0651"/>
    <w:rsid w:val="6A620361"/>
    <w:rsid w:val="6B2D0057"/>
    <w:rsid w:val="6BB71938"/>
    <w:rsid w:val="6BBC4C8C"/>
    <w:rsid w:val="6C286A5F"/>
    <w:rsid w:val="6CD66551"/>
    <w:rsid w:val="6CF51963"/>
    <w:rsid w:val="6D820453"/>
    <w:rsid w:val="6DF45878"/>
    <w:rsid w:val="6E304D22"/>
    <w:rsid w:val="70284BEB"/>
    <w:rsid w:val="704605DA"/>
    <w:rsid w:val="709B05CE"/>
    <w:rsid w:val="71C50326"/>
    <w:rsid w:val="71FB4B8C"/>
    <w:rsid w:val="72151D8B"/>
    <w:rsid w:val="7216013B"/>
    <w:rsid w:val="72A56499"/>
    <w:rsid w:val="737B6A68"/>
    <w:rsid w:val="73E11791"/>
    <w:rsid w:val="74745D74"/>
    <w:rsid w:val="756F16E9"/>
    <w:rsid w:val="76104696"/>
    <w:rsid w:val="766F5FF6"/>
    <w:rsid w:val="76B37C55"/>
    <w:rsid w:val="76EB2BF8"/>
    <w:rsid w:val="77057B79"/>
    <w:rsid w:val="77846CDF"/>
    <w:rsid w:val="779D477F"/>
    <w:rsid w:val="77E12CE4"/>
    <w:rsid w:val="78820001"/>
    <w:rsid w:val="792D22DE"/>
    <w:rsid w:val="796E563B"/>
    <w:rsid w:val="7A8C120B"/>
    <w:rsid w:val="7AE35AFC"/>
    <w:rsid w:val="7AEE2205"/>
    <w:rsid w:val="7B3B454E"/>
    <w:rsid w:val="7BC905CA"/>
    <w:rsid w:val="7C195B55"/>
    <w:rsid w:val="7C1B4B60"/>
    <w:rsid w:val="7C49307D"/>
    <w:rsid w:val="7C821861"/>
    <w:rsid w:val="7F031359"/>
    <w:rsid w:val="7F482AF6"/>
    <w:rsid w:val="7F5B3224"/>
    <w:rsid w:val="7F687731"/>
    <w:rsid w:val="7FBB2DA1"/>
    <w:rsid w:val="7FCF5F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99"/>
    <w:rPr>
      <w:rFonts w:ascii="宋体" w:cs="宋体"/>
      <w:sz w:val="18"/>
      <w:szCs w:val="18"/>
    </w:rPr>
  </w:style>
  <w:style w:type="paragraph" w:styleId="3">
    <w:name w:val="toc 3"/>
    <w:basedOn w:val="1"/>
    <w:next w:val="1"/>
    <w:qFormat/>
    <w:uiPriority w:val="99"/>
    <w:pPr>
      <w:ind w:left="400" w:leftChars="400"/>
    </w:pPr>
  </w:style>
  <w:style w:type="paragraph" w:styleId="4">
    <w:name w:val="Balloon Text"/>
    <w:basedOn w:val="1"/>
    <w:link w:val="15"/>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toc 1"/>
    <w:basedOn w:val="1"/>
    <w:next w:val="1"/>
    <w:qFormat/>
    <w:uiPriority w:val="99"/>
    <w:pPr>
      <w:tabs>
        <w:tab w:val="right" w:leader="dot" w:pos="8303"/>
      </w:tabs>
    </w:pPr>
    <w:rPr>
      <w:rFonts w:ascii="黑体" w:eastAsia="黑体" w:cs="黑体"/>
      <w:kern w:val="0"/>
      <w:sz w:val="30"/>
      <w:szCs w:val="30"/>
    </w:rPr>
  </w:style>
  <w:style w:type="paragraph" w:styleId="8">
    <w:name w:val="toc 2"/>
    <w:basedOn w:val="1"/>
    <w:next w:val="1"/>
    <w:qFormat/>
    <w:uiPriority w:val="99"/>
    <w:pPr>
      <w:ind w:left="200" w:leftChars="200"/>
    </w:p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Document Map Char"/>
    <w:basedOn w:val="11"/>
    <w:link w:val="2"/>
    <w:semiHidden/>
    <w:qFormat/>
    <w:locked/>
    <w:uiPriority w:val="99"/>
    <w:rPr>
      <w:rFonts w:cs="Times New Roman"/>
      <w:sz w:val="2"/>
    </w:rPr>
  </w:style>
  <w:style w:type="character" w:customStyle="1" w:styleId="15">
    <w:name w:val="Balloon Text Char"/>
    <w:basedOn w:val="11"/>
    <w:link w:val="4"/>
    <w:semiHidden/>
    <w:qFormat/>
    <w:locked/>
    <w:uiPriority w:val="99"/>
    <w:rPr>
      <w:rFonts w:cs="Times New Roman"/>
      <w:sz w:val="2"/>
    </w:rPr>
  </w:style>
  <w:style w:type="character" w:customStyle="1" w:styleId="16">
    <w:name w:val="Footer Char"/>
    <w:basedOn w:val="11"/>
    <w:link w:val="5"/>
    <w:semiHidden/>
    <w:qFormat/>
    <w:locked/>
    <w:uiPriority w:val="99"/>
    <w:rPr>
      <w:rFonts w:cs="Times New Roman"/>
      <w:sz w:val="18"/>
      <w:szCs w:val="18"/>
    </w:rPr>
  </w:style>
  <w:style w:type="character" w:customStyle="1" w:styleId="17">
    <w:name w:val="Header Char"/>
    <w:basedOn w:val="11"/>
    <w:link w:val="6"/>
    <w:semiHidden/>
    <w:qFormat/>
    <w:locked/>
    <w:uiPriority w:val="99"/>
    <w:rPr>
      <w:rFonts w:cs="Times New Roman"/>
      <w:sz w:val="18"/>
      <w:szCs w:val="18"/>
    </w:rPr>
  </w:style>
  <w:style w:type="paragraph" w:customStyle="1" w:styleId="18">
    <w:name w:val="Char Char Char Char"/>
    <w:basedOn w:val="1"/>
    <w:qFormat/>
    <w:uiPriority w:val="99"/>
    <w:pPr>
      <w:widowControl/>
      <w:spacing w:after="160" w:line="240" w:lineRule="exact"/>
      <w:jc w:val="left"/>
    </w:pPr>
    <w:rPr>
      <w:szCs w:val="20"/>
    </w:rPr>
  </w:style>
  <w:style w:type="paragraph" w:customStyle="1" w:styleId="19">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AdobeSongStd-Light" w:hAnsi="AdobeSongStd-Light" w:eastAsia="AdobeSongStd-Light" w:cs="Times New Roman"/>
      <w:color w:val="000000"/>
      <w:sz w:val="24"/>
      <w:szCs w:val="24"/>
      <w:lang w:val="zh-CN"/>
    </w:rPr>
  </w:style>
  <w:style w:type="paragraph" w:customStyle="1" w:styleId="20">
    <w:name w:val="[基本段落]"/>
    <w:basedOn w:val="19"/>
    <w:unhideWhenUsed/>
    <w:qFormat/>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Company>
  <Pages>21</Pages>
  <Words>9849</Words>
  <Characters>10042</Characters>
  <Lines>0</Lines>
  <Paragraphs>0</Paragraphs>
  <TotalTime>346</TotalTime>
  <ScaleCrop>false</ScaleCrop>
  <LinksUpToDate>false</LinksUpToDate>
  <CharactersWithSpaces>10110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2016-09-05T09:11:00Z</dcterms:created>
  <dc:creator>USST</dc:creator>
  <cp:lastModifiedBy>小伙子</cp:lastModifiedBy>
  <cp:lastPrinted>2022-05-16T09:02:00Z</cp:lastPrinted>
  <dcterms:modified xsi:type="dcterms:W3CDTF">2022-08-09T09:21:45Z</dcterms:modified>
  <dc:title>安康市“十三五”科学和技术发展规划</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19A59F0DC63341F291A207DA445BB14A</vt:lpwstr>
  </property>
</Properties>
</file>