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方正小标宋简体" w:eastAsia="方正小标宋简体"/>
          <w:color w:val="000000" w:themeColor="text1"/>
          <w:kern w:val="0"/>
          <w:sz w:val="40"/>
          <w:szCs w:val="40"/>
          <w:u w:val="none"/>
          <w:lang w:eastAsia="zh-CN"/>
          <w14:textFill>
            <w14:solidFill>
              <w14:schemeClr w14:val="tx1"/>
            </w14:solidFill>
          </w14:textFill>
        </w:rPr>
      </w:pPr>
    </w:p>
    <w:p>
      <w:pPr>
        <w:spacing w:line="720" w:lineRule="exact"/>
        <w:jc w:val="center"/>
        <w:rPr>
          <w:rFonts w:hint="eastAsia" w:ascii="方正小标宋简体" w:eastAsia="方正小标宋简体"/>
          <w:color w:val="000000" w:themeColor="text1"/>
          <w:kern w:val="0"/>
          <w:sz w:val="40"/>
          <w:szCs w:val="40"/>
          <w:u w:val="none"/>
          <w:lang w:eastAsia="zh-CN"/>
          <w14:textFill>
            <w14:solidFill>
              <w14:schemeClr w14:val="tx1"/>
            </w14:solidFill>
          </w14:textFill>
        </w:rPr>
      </w:pPr>
      <w:r>
        <w:rPr>
          <w:rFonts w:hint="eastAsia" w:ascii="方正小标宋简体" w:eastAsia="方正小标宋简体"/>
          <w:color w:val="000000" w:themeColor="text1"/>
          <w:kern w:val="0"/>
          <w:sz w:val="40"/>
          <w:szCs w:val="40"/>
          <w:u w:val="none"/>
          <w:lang w:eastAsia="zh-CN"/>
          <w14:textFill>
            <w14:solidFill>
              <w14:schemeClr w14:val="tx1"/>
            </w14:solidFill>
          </w14:textFill>
        </w:rPr>
        <w:t>旺苍县公共资源小额超市管理办法（试行）</w:t>
      </w:r>
    </w:p>
    <w:p>
      <w:pPr>
        <w:keepNext w:val="0"/>
        <w:keepLines w:val="0"/>
        <w:pageBreakBefore w:val="0"/>
        <w:widowControl/>
        <w:kinsoku/>
        <w:wordWrap/>
        <w:overflowPunct w:val="0"/>
        <w:topLinePunct w:val="0"/>
        <w:autoSpaceDE/>
        <w:autoSpaceDN w:val="0"/>
        <w:bidi w:val="0"/>
        <w:adjustRightInd/>
        <w:snapToGrid/>
        <w:spacing w:line="576" w:lineRule="exact"/>
        <w:ind w:left="0"/>
        <w:jc w:val="center"/>
        <w:textAlignment w:val="auto"/>
        <w:outlineLvl w:val="9"/>
        <w:rPr>
          <w:rFonts w:hint="eastAsia" w:ascii="楷体" w:hAnsi="楷体" w:eastAsia="楷体" w:cs="楷体"/>
          <w:b/>
          <w:bCs/>
          <w:sz w:val="32"/>
          <w:szCs w:val="40"/>
          <w:highlight w:val="none"/>
          <w:lang w:val="en-US" w:eastAsia="zh-CN"/>
        </w:rPr>
      </w:pPr>
      <w:r>
        <w:rPr>
          <w:rFonts w:hint="eastAsia" w:ascii="楷体" w:hAnsi="楷体" w:eastAsia="楷体" w:cs="楷体"/>
          <w:b/>
          <w:bCs/>
          <w:sz w:val="32"/>
          <w:szCs w:val="40"/>
          <w:highlight w:val="none"/>
          <w:lang w:val="en-US" w:eastAsia="zh-CN"/>
        </w:rPr>
        <w:t>（征求意见稿）</w:t>
      </w:r>
    </w:p>
    <w:p>
      <w:pPr>
        <w:jc w:val="center"/>
        <w:rPr>
          <w:rFonts w:eastAsia="方正小标宋简体"/>
          <w:color w:val="000000" w:themeColor="text1"/>
          <w:kern w:val="0"/>
          <w:sz w:val="44"/>
          <w:szCs w:val="44"/>
          <w:u w:val="none"/>
          <w14:textFill>
            <w14:solidFill>
              <w14:schemeClr w14:val="tx1"/>
            </w14:solidFill>
          </w14:textFill>
        </w:rPr>
      </w:pPr>
      <w:r>
        <w:rPr>
          <w:rFonts w:eastAsia="方正小标宋简体"/>
          <w:color w:val="000000" w:themeColor="text1"/>
          <w:kern w:val="0"/>
          <w:sz w:val="44"/>
          <w:szCs w:val="44"/>
          <w:u w:val="none"/>
          <w14:textFill>
            <w14:solidFill>
              <w14:schemeClr w14:val="tx1"/>
            </w14:solidFill>
          </w14:textFill>
        </w:rPr>
        <w:t xml:space="preserve"> </w:t>
      </w:r>
    </w:p>
    <w:p>
      <w:pPr>
        <w:spacing w:line="580" w:lineRule="exact"/>
        <w:jc w:val="center"/>
        <w:rPr>
          <w:rFonts w:ascii="黑体" w:hAnsi="黑体" w:eastAsia="黑体"/>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第一章</w:t>
      </w:r>
      <w:r>
        <w:rPr>
          <w:rFonts w:eastAsia="黑体"/>
          <w:color w:val="000000" w:themeColor="text1"/>
          <w:kern w:val="0"/>
          <w:u w:val="none"/>
          <w14:textFill>
            <w14:solidFill>
              <w14:schemeClr w14:val="tx1"/>
            </w14:solidFill>
          </w14:textFill>
        </w:rPr>
        <w:t xml:space="preserve">  </w:t>
      </w:r>
      <w:r>
        <w:rPr>
          <w:rFonts w:hint="eastAsia" w:ascii="黑体" w:hAnsi="黑体" w:eastAsia="黑体"/>
          <w:color w:val="000000" w:themeColor="text1"/>
          <w:kern w:val="0"/>
          <w:u w:val="none"/>
          <w14:textFill>
            <w14:solidFill>
              <w14:schemeClr w14:val="tx1"/>
            </w14:solidFill>
          </w14:textFill>
        </w:rPr>
        <w:t>总则</w:t>
      </w:r>
    </w:p>
    <w:p>
      <w:pPr>
        <w:spacing w:line="580" w:lineRule="exact"/>
        <w:jc w:val="center"/>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第一条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为进一步规范和完善公共资源交易服务管理体系，优化公共资源交易领域营商环境，促进公平竞争，根据《中华人民共和国</w:t>
      </w:r>
      <w:r>
        <w:rPr>
          <w:rFonts w:hint="eastAsia" w:ascii="仿宋_GB2312"/>
          <w:color w:val="000000" w:themeColor="text1"/>
          <w:spacing w:val="6"/>
          <w:kern w:val="0"/>
          <w:u w:val="none"/>
          <w:lang w:eastAsia="zh-CN"/>
          <w14:textFill>
            <w14:solidFill>
              <w14:schemeClr w14:val="tx1"/>
            </w14:solidFill>
          </w14:textFill>
        </w:rPr>
        <w:t>政府</w:t>
      </w:r>
      <w:bookmarkStart w:id="0" w:name="_GoBack"/>
      <w:bookmarkEnd w:id="0"/>
      <w:r>
        <w:rPr>
          <w:rFonts w:hint="eastAsia" w:ascii="仿宋_GB2312"/>
          <w:color w:val="000000" w:themeColor="text1"/>
          <w:spacing w:val="6"/>
          <w:kern w:val="0"/>
          <w:u w:val="none"/>
          <w14:textFill>
            <w14:solidFill>
              <w14:schemeClr w14:val="tx1"/>
            </w14:solidFill>
          </w14:textFill>
        </w:rPr>
        <w:t>采购法》及其实施条例，《国务院办公厅转发国家发展改革委关于深化公共资源交易平台整合共享指导意见的通知》（国办函〔</w:t>
      </w:r>
      <w:r>
        <w:rPr>
          <w:rFonts w:hint="default" w:ascii="仿宋_GB2312"/>
          <w:color w:val="000000" w:themeColor="text1"/>
          <w:spacing w:val="6"/>
          <w:kern w:val="0"/>
          <w:u w:val="none"/>
          <w14:textFill>
            <w14:solidFill>
              <w14:schemeClr w14:val="tx1"/>
            </w14:solidFill>
          </w14:textFill>
        </w:rPr>
        <w:t>2019</w:t>
      </w:r>
      <w:r>
        <w:rPr>
          <w:rFonts w:hint="eastAsia" w:ascii="仿宋_GB2312"/>
          <w:color w:val="000000" w:themeColor="text1"/>
          <w:spacing w:val="6"/>
          <w:kern w:val="0"/>
          <w:u w:val="none"/>
          <w14:textFill>
            <w14:solidFill>
              <w14:schemeClr w14:val="tx1"/>
            </w14:solidFill>
          </w14:textFill>
        </w:rPr>
        <w:t>〕</w:t>
      </w:r>
      <w:r>
        <w:rPr>
          <w:rFonts w:hint="default" w:ascii="仿宋_GB2312"/>
          <w:color w:val="000000" w:themeColor="text1"/>
          <w:spacing w:val="6"/>
          <w:kern w:val="0"/>
          <w:u w:val="none"/>
          <w14:textFill>
            <w14:solidFill>
              <w14:schemeClr w14:val="tx1"/>
            </w14:solidFill>
          </w14:textFill>
        </w:rPr>
        <w:t>41</w:t>
      </w:r>
      <w:r>
        <w:rPr>
          <w:rFonts w:hint="eastAsia" w:ascii="仿宋_GB2312"/>
          <w:color w:val="000000" w:themeColor="text1"/>
          <w:spacing w:val="6"/>
          <w:kern w:val="0"/>
          <w:u w:val="none"/>
          <w14:textFill>
            <w14:solidFill>
              <w14:schemeClr w14:val="tx1"/>
            </w14:solidFill>
          </w14:textFill>
        </w:rPr>
        <w:t>号）</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《四川省财政厅关于印发&lt;四川省政府采购面向中小企业采购品目指导目录（202</w:t>
      </w:r>
      <w:r>
        <w:rPr>
          <w:rFonts w:hint="eastAsia" w:ascii="仿宋_GB2312"/>
          <w:color w:val="000000" w:themeColor="text1"/>
          <w:spacing w:val="6"/>
          <w:kern w:val="0"/>
          <w:u w:val="none"/>
          <w:lang w:val="en-US" w:eastAsia="zh-CN"/>
          <w14:textFill>
            <w14:solidFill>
              <w14:schemeClr w14:val="tx1"/>
            </w14:solidFill>
          </w14:textFill>
        </w:rPr>
        <w:t>3</w:t>
      </w:r>
      <w:r>
        <w:rPr>
          <w:rFonts w:hint="eastAsia" w:ascii="仿宋_GB2312"/>
          <w:color w:val="000000" w:themeColor="text1"/>
          <w:spacing w:val="6"/>
          <w:kern w:val="0"/>
          <w:u w:val="none"/>
          <w14:textFill>
            <w14:solidFill>
              <w14:schemeClr w14:val="tx1"/>
            </w14:solidFill>
          </w14:textFill>
        </w:rPr>
        <w:t>年版）&gt;的通知》（川财采〔202</w:t>
      </w:r>
      <w:r>
        <w:rPr>
          <w:rFonts w:hint="eastAsia" w:ascii="仿宋_GB2312"/>
          <w:color w:val="000000" w:themeColor="text1"/>
          <w:spacing w:val="6"/>
          <w:kern w:val="0"/>
          <w:u w:val="none"/>
          <w:lang w:val="en-US" w:eastAsia="zh-CN"/>
          <w14:textFill>
            <w14:solidFill>
              <w14:schemeClr w14:val="tx1"/>
            </w14:solidFill>
          </w14:textFill>
        </w:rPr>
        <w:t>3</w:t>
      </w:r>
      <w:r>
        <w:rPr>
          <w:rFonts w:hint="eastAsia" w:ascii="仿宋_GB2312"/>
          <w:color w:val="000000" w:themeColor="text1"/>
          <w:spacing w:val="6"/>
          <w:kern w:val="0"/>
          <w:u w:val="none"/>
          <w14:textFill>
            <w14:solidFill>
              <w14:schemeClr w14:val="tx1"/>
            </w14:solidFill>
          </w14:textFill>
        </w:rPr>
        <w:t>〕4号）等有关规定，结合</w:t>
      </w:r>
      <w:r>
        <w:rPr>
          <w:rFonts w:hint="eastAsia" w:ascii="仿宋_GB2312"/>
          <w:color w:val="000000" w:themeColor="text1"/>
          <w:spacing w:val="6"/>
          <w:kern w:val="0"/>
          <w:u w:val="none"/>
          <w:lang w:eastAsia="zh-CN"/>
          <w14:textFill>
            <w14:solidFill>
              <w14:schemeClr w14:val="tx1"/>
            </w14:solidFill>
          </w14:textFill>
        </w:rPr>
        <w:t>我县</w:t>
      </w:r>
      <w:r>
        <w:rPr>
          <w:rFonts w:hint="eastAsia" w:ascii="仿宋_GB2312"/>
          <w:color w:val="000000" w:themeColor="text1"/>
          <w:spacing w:val="6"/>
          <w:kern w:val="0"/>
          <w:u w:val="none"/>
          <w14:textFill>
            <w14:solidFill>
              <w14:schemeClr w14:val="tx1"/>
            </w14:solidFill>
          </w14:textFill>
        </w:rPr>
        <w:t>实际，制定本办法。</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spacing w:val="6"/>
          <w:kern w:val="0"/>
          <w:u w:val="none"/>
          <w14:textFill>
            <w14:solidFill>
              <w14:schemeClr w14:val="tx1"/>
            </w14:solidFill>
          </w14:textFill>
        </w:rPr>
        <w:t>第二条</w:t>
      </w:r>
      <w:r>
        <w:rPr>
          <w:color w:val="000000" w:themeColor="text1"/>
          <w:spacing w:val="6"/>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本办法所称的</w:t>
      </w:r>
      <w:r>
        <w:rPr>
          <w:rFonts w:hint="eastAsia" w:ascii="仿宋_GB2312"/>
          <w:color w:val="000000" w:themeColor="text1"/>
          <w:spacing w:val="6"/>
          <w:kern w:val="0"/>
          <w:u w:val="none"/>
          <w:lang w:eastAsia="zh-CN"/>
          <w14:textFill>
            <w14:solidFill>
              <w14:schemeClr w14:val="tx1"/>
            </w14:solidFill>
          </w14:textFill>
        </w:rPr>
        <w:t>公共资源小额超市</w:t>
      </w:r>
      <w:r>
        <w:rPr>
          <w:rFonts w:hint="eastAsia" w:ascii="仿宋_GB2312"/>
          <w:color w:val="000000" w:themeColor="text1"/>
          <w:spacing w:val="6"/>
          <w:kern w:val="0"/>
          <w:u w:val="none"/>
          <w14:textFill>
            <w14:solidFill>
              <w14:schemeClr w14:val="tx1"/>
            </w14:solidFill>
          </w14:textFill>
        </w:rPr>
        <w:t>（以下简称</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）是指经</w:t>
      </w:r>
      <w:r>
        <w:rPr>
          <w:rFonts w:hint="eastAsia" w:ascii="仿宋_GB2312"/>
          <w:color w:val="000000" w:themeColor="text1"/>
          <w:spacing w:val="6"/>
          <w:kern w:val="0"/>
          <w:u w:val="none"/>
          <w:lang w:eastAsia="zh-CN"/>
          <w14:textFill>
            <w14:solidFill>
              <w14:schemeClr w14:val="tx1"/>
            </w14:solidFill>
          </w14:textFill>
        </w:rPr>
        <w:t>县</w:t>
      </w:r>
      <w:r>
        <w:rPr>
          <w:rFonts w:hint="eastAsia" w:ascii="仿宋_GB2312"/>
          <w:color w:val="000000" w:themeColor="text1"/>
          <w:spacing w:val="6"/>
          <w:kern w:val="0"/>
          <w:u w:val="none"/>
          <w14:textFill>
            <w14:solidFill>
              <w14:schemeClr w14:val="tx1"/>
            </w14:solidFill>
          </w14:textFill>
        </w:rPr>
        <w:t>政府同意，由</w:t>
      </w:r>
      <w:r>
        <w:rPr>
          <w:rFonts w:hint="eastAsia" w:ascii="仿宋_GB2312"/>
          <w:color w:val="000000" w:themeColor="text1"/>
          <w:spacing w:val="6"/>
          <w:kern w:val="0"/>
          <w:u w:val="none"/>
          <w:lang w:val="en-US" w:eastAsia="zh-CN"/>
          <w14:textFill>
            <w14:solidFill>
              <w14:schemeClr w14:val="tx1"/>
            </w14:solidFill>
          </w14:textFill>
        </w:rPr>
        <w:t>旺苍</w:t>
      </w:r>
      <w:r>
        <w:rPr>
          <w:rFonts w:hint="eastAsia" w:ascii="仿宋_GB2312"/>
          <w:color w:val="000000" w:themeColor="text1"/>
          <w:spacing w:val="6"/>
          <w:kern w:val="0"/>
          <w:u w:val="none"/>
          <w:lang w:eastAsia="zh-CN"/>
          <w14:textFill>
            <w14:solidFill>
              <w14:schemeClr w14:val="tx1"/>
            </w14:solidFill>
          </w14:textFill>
        </w:rPr>
        <w:t>县政务服务和</w:t>
      </w:r>
      <w:r>
        <w:rPr>
          <w:rFonts w:hint="eastAsia" w:ascii="仿宋_GB2312"/>
          <w:color w:val="000000" w:themeColor="text1"/>
          <w:spacing w:val="6"/>
          <w:kern w:val="0"/>
          <w:u w:val="none"/>
          <w14:textFill>
            <w14:solidFill>
              <w14:schemeClr w14:val="tx1"/>
            </w14:solidFill>
          </w14:textFill>
        </w:rPr>
        <w:t>公共资源交易</w:t>
      </w:r>
      <w:r>
        <w:rPr>
          <w:rFonts w:hint="eastAsia" w:ascii="仿宋_GB2312"/>
          <w:color w:val="000000" w:themeColor="text1"/>
          <w:spacing w:val="6"/>
          <w:kern w:val="0"/>
          <w:u w:val="none"/>
          <w:lang w:eastAsia="zh-CN"/>
          <w14:textFill>
            <w14:solidFill>
              <w14:schemeClr w14:val="tx1"/>
            </w14:solidFill>
          </w14:textFill>
        </w:rPr>
        <w:t>中心</w:t>
      </w:r>
      <w:r>
        <w:rPr>
          <w:rFonts w:hint="eastAsia" w:ascii="仿宋_GB2312"/>
          <w:color w:val="000000" w:themeColor="text1"/>
          <w:spacing w:val="6"/>
          <w:kern w:val="0"/>
          <w:u w:val="none"/>
          <w14:textFill>
            <w14:solidFill>
              <w14:schemeClr w14:val="tx1"/>
            </w14:solidFill>
          </w14:textFill>
        </w:rPr>
        <w:t>（以下简称</w:t>
      </w:r>
      <w:r>
        <w:rPr>
          <w:rFonts w:hint="eastAsia" w:ascii="仿宋_GB2312"/>
          <w:color w:val="000000" w:themeColor="text1"/>
          <w:spacing w:val="6"/>
          <w:kern w:val="0"/>
          <w:u w:val="none"/>
          <w:lang w:eastAsia="zh-CN"/>
          <w14:textFill>
            <w14:solidFill>
              <w14:schemeClr w14:val="tx1"/>
            </w14:solidFill>
          </w14:textFill>
        </w:rPr>
        <w:t>县交易中心</w:t>
      </w:r>
      <w:r>
        <w:rPr>
          <w:rFonts w:hint="eastAsia" w:ascii="仿宋_GB2312"/>
          <w:color w:val="000000" w:themeColor="text1"/>
          <w:spacing w:val="6"/>
          <w:kern w:val="0"/>
          <w:u w:val="none"/>
          <w14:textFill>
            <w14:solidFill>
              <w14:schemeClr w14:val="tx1"/>
            </w14:solidFill>
          </w14:textFill>
        </w:rPr>
        <w:t>）统一建设，为</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和</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提供网上信息发布、服务选取、结果管理、信用评价等服务的综合服务管理平台。</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黑体" w:hAnsi="黑体" w:eastAsia="黑体" w:cs="Times New Roman"/>
          <w:color w:val="000000" w:themeColor="text1"/>
          <w:spacing w:val="6"/>
          <w:kern w:val="0"/>
          <w:sz w:val="32"/>
          <w:szCs w:val="32"/>
          <w:u w:val="none"/>
          <w:lang w:val="en-US" w:eastAsia="zh-CN" w:bidi="ar-SA"/>
          <w14:textFill>
            <w14:solidFill>
              <w14:schemeClr w14:val="tx1"/>
            </w14:solidFill>
          </w14:textFill>
        </w:rPr>
        <w:t xml:space="preserve">第三条 </w:t>
      </w:r>
      <w:r>
        <w:rPr>
          <w:rFonts w:hint="eastAsia" w:ascii="仿宋_GB2312"/>
          <w:color w:val="000000" w:themeColor="text1"/>
          <w:spacing w:val="6"/>
          <w:kern w:val="0"/>
          <w:u w:val="none"/>
          <w14:textFill>
            <w14:solidFill>
              <w14:schemeClr w14:val="tx1"/>
            </w14:solidFill>
          </w14:textFill>
        </w:rPr>
        <w:t>适用范围及原则</w:t>
      </w:r>
      <w:r>
        <w:rPr>
          <w:rFonts w:hint="eastAsia" w:ascii="仿宋_GB2312"/>
          <w:color w:val="000000" w:themeColor="text1"/>
          <w:spacing w:val="6"/>
          <w:kern w:val="0"/>
          <w:u w:val="none"/>
          <w:lang w:eastAsia="zh-CN"/>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（一）凡参与</w:t>
      </w:r>
      <w:r>
        <w:rPr>
          <w:rFonts w:hint="eastAsia" w:ascii="仿宋_GB2312"/>
          <w:color w:val="000000" w:themeColor="text1"/>
          <w:spacing w:val="6"/>
          <w:kern w:val="0"/>
          <w:u w:val="none"/>
          <w:lang w:eastAsia="zh-CN"/>
          <w14:textFill>
            <w14:solidFill>
              <w14:schemeClr w14:val="tx1"/>
            </w14:solidFill>
          </w14:textFill>
        </w:rPr>
        <w:t>县</w:t>
      </w:r>
      <w:r>
        <w:rPr>
          <w:rFonts w:hint="eastAsia" w:ascii="仿宋_GB2312"/>
          <w:color w:val="000000" w:themeColor="text1"/>
          <w:spacing w:val="6"/>
          <w:kern w:val="0"/>
          <w:u w:val="none"/>
          <w14:textFill>
            <w14:solidFill>
              <w14:schemeClr w14:val="tx1"/>
            </w14:solidFill>
          </w14:textFill>
        </w:rPr>
        <w:t>级政府性投资项目应当统一入驻</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，统一实行信用评价，统一进行规范管理。未达到公开招标、政府采购限额标准或事前难以确定金额的</w:t>
      </w:r>
      <w:r>
        <w:rPr>
          <w:rFonts w:hint="eastAsia" w:ascii="仿宋_GB2312"/>
          <w:color w:val="000000" w:themeColor="text1"/>
          <w:spacing w:val="6"/>
          <w:kern w:val="0"/>
          <w:u w:val="none"/>
          <w:lang w:eastAsia="zh-CN"/>
          <w14:textFill>
            <w14:solidFill>
              <w14:schemeClr w14:val="tx1"/>
            </w14:solidFill>
          </w14:textFill>
        </w:rPr>
        <w:t>项目</w:t>
      </w:r>
      <w:r>
        <w:rPr>
          <w:rFonts w:hint="eastAsia" w:ascii="仿宋_GB2312"/>
          <w:color w:val="000000" w:themeColor="text1"/>
          <w:spacing w:val="6"/>
          <w:kern w:val="0"/>
          <w:u w:val="none"/>
          <w14:textFill>
            <w14:solidFill>
              <w14:schemeClr w14:val="tx1"/>
            </w14:solidFill>
          </w14:textFill>
        </w:rPr>
        <w:t>，按</w:t>
      </w:r>
      <w:r>
        <w:rPr>
          <w:rFonts w:hint="eastAsia" w:ascii="仿宋_GB2312"/>
          <w:color w:val="000000" w:themeColor="text1"/>
          <w:spacing w:val="6"/>
          <w:kern w:val="0"/>
          <w:u w:val="none"/>
          <w:lang w:eastAsia="zh-CN"/>
          <w14:textFill>
            <w14:solidFill>
              <w14:schemeClr w14:val="tx1"/>
            </w14:solidFill>
          </w14:textFill>
        </w:rPr>
        <w:t>随机</w:t>
      </w:r>
      <w:r>
        <w:rPr>
          <w:rFonts w:hint="eastAsia" w:ascii="仿宋_GB2312"/>
          <w:color w:val="000000" w:themeColor="text1"/>
          <w:spacing w:val="6"/>
          <w:kern w:val="0"/>
          <w:u w:val="none"/>
          <w14:textFill>
            <w14:solidFill>
              <w14:schemeClr w14:val="tx1"/>
            </w14:solidFill>
          </w14:textFill>
        </w:rPr>
        <w:t>选取、竞价选取等方式从</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公开选取。 </w:t>
      </w:r>
    </w:p>
    <w:p>
      <w:pPr>
        <w:spacing w:line="580" w:lineRule="exact"/>
        <w:ind w:firstLine="664" w:firstLineChars="200"/>
        <w:rPr>
          <w:rFonts w:hint="default" w:ascii="仿宋_GB2312"/>
          <w:color w:val="000000" w:themeColor="text1"/>
          <w:spacing w:val="6"/>
          <w:kern w:val="0"/>
          <w:u w:val="none"/>
          <w:lang w:val="en-US"/>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的运行、服务和监管按照“一个平台、一体管理”的原则进行。除有</w:t>
      </w:r>
      <w:r>
        <w:rPr>
          <w:rFonts w:hint="eastAsia" w:ascii="仿宋_GB2312"/>
          <w:color w:val="000000" w:themeColor="text1"/>
          <w:spacing w:val="6"/>
          <w:kern w:val="0"/>
          <w:u w:val="none"/>
          <w:lang w:eastAsia="zh-CN"/>
          <w14:textFill>
            <w14:solidFill>
              <w14:schemeClr w14:val="tx1"/>
            </w14:solidFill>
          </w14:textFill>
        </w:rPr>
        <w:t>特殊</w:t>
      </w:r>
      <w:r>
        <w:rPr>
          <w:rFonts w:hint="eastAsia" w:ascii="仿宋_GB2312"/>
          <w:color w:val="000000" w:themeColor="text1"/>
          <w:spacing w:val="6"/>
          <w:kern w:val="0"/>
          <w:u w:val="none"/>
          <w14:textFill>
            <w14:solidFill>
              <w14:schemeClr w14:val="tx1"/>
            </w14:solidFill>
          </w14:textFill>
        </w:rPr>
        <w:t>规定外，</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应当遵循“零门槛、零限制”的原则，按照公开、公平、公正和非禁即入的要求，面向全国符合条件的</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常态开放、随时入驻。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黑体" w:hAnsi="黑体" w:eastAsia="黑体"/>
          <w:color w:val="000000" w:themeColor="text1"/>
          <w:spacing w:val="6"/>
          <w:kern w:val="0"/>
          <w:u w:val="none"/>
          <w:lang w:eastAsia="zh-CN"/>
          <w14:textFill>
            <w14:solidFill>
              <w14:schemeClr w14:val="tx1"/>
            </w14:solidFill>
          </w14:textFill>
        </w:rPr>
        <w:t>第四条</w:t>
      </w:r>
      <w:r>
        <w:rPr>
          <w:rFonts w:hint="eastAsia" w:ascii="仿宋_GB2312"/>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本办法适用于</w:t>
      </w:r>
      <w:r>
        <w:rPr>
          <w:rFonts w:hint="eastAsia" w:ascii="仿宋_GB2312"/>
          <w:color w:val="000000" w:themeColor="text1"/>
          <w:spacing w:val="6"/>
          <w:kern w:val="0"/>
          <w:u w:val="none"/>
          <w:lang w:eastAsia="zh-CN"/>
          <w14:textFill>
            <w14:solidFill>
              <w14:schemeClr w14:val="tx1"/>
            </w14:solidFill>
          </w14:textFill>
        </w:rPr>
        <w:t>全县</w:t>
      </w:r>
      <w:r>
        <w:rPr>
          <w:rFonts w:hint="eastAsia" w:ascii="仿宋_GB2312"/>
          <w:color w:val="000000" w:themeColor="text1"/>
          <w:spacing w:val="6"/>
          <w:kern w:val="0"/>
          <w:u w:val="none"/>
          <w14:textFill>
            <w14:solidFill>
              <w14:schemeClr w14:val="tx1"/>
            </w14:solidFill>
          </w14:textFill>
        </w:rPr>
        <w:t>各级</w:t>
      </w:r>
      <w:r>
        <w:rPr>
          <w:rFonts w:hint="eastAsia" w:ascii="仿宋_GB2312"/>
          <w:color w:val="000000" w:themeColor="text1"/>
          <w:spacing w:val="6"/>
          <w:kern w:val="0"/>
          <w:u w:val="none"/>
          <w:lang w:eastAsia="zh-CN"/>
          <w14:textFill>
            <w14:solidFill>
              <w14:schemeClr w14:val="tx1"/>
            </w14:solidFill>
          </w14:textFill>
        </w:rPr>
        <w:t>国家</w:t>
      </w:r>
      <w:r>
        <w:rPr>
          <w:rFonts w:hint="eastAsia" w:ascii="仿宋_GB2312"/>
          <w:color w:val="000000" w:themeColor="text1"/>
          <w:spacing w:val="6"/>
          <w:kern w:val="0"/>
          <w:u w:val="none"/>
          <w14:textFill>
            <w14:solidFill>
              <w14:schemeClr w14:val="tx1"/>
            </w14:solidFill>
          </w14:textFill>
        </w:rPr>
        <w:t>机关、事业单位和团体组织等（以下统称“</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”）使用财政性资金，通</w:t>
      </w:r>
      <w:r>
        <w:rPr>
          <w:rFonts w:hint="eastAsia" w:ascii="仿宋_GB2312"/>
          <w:color w:val="000000" w:themeColor="text1"/>
          <w:spacing w:val="6"/>
          <w:kern w:val="0"/>
          <w:u w:val="none"/>
          <w:lang w:eastAsia="zh-CN"/>
          <w14:textFill>
            <w14:solidFill>
              <w14:schemeClr w14:val="tx1"/>
            </w14:solidFill>
          </w14:textFill>
        </w:rPr>
        <w:t>过小额超市</w:t>
      </w:r>
      <w:r>
        <w:rPr>
          <w:rFonts w:hint="eastAsia" w:ascii="仿宋_GB2312"/>
          <w:color w:val="000000" w:themeColor="text1"/>
          <w:spacing w:val="6"/>
          <w:kern w:val="0"/>
          <w:u w:val="none"/>
          <w14:textFill>
            <w14:solidFill>
              <w14:schemeClr w14:val="tx1"/>
            </w14:solidFill>
          </w14:textFill>
        </w:rPr>
        <w:t>完成集中采购目录以外、采购限额标准以下工程</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服务</w:t>
      </w:r>
      <w:r>
        <w:rPr>
          <w:rFonts w:hint="eastAsia" w:ascii="仿宋_GB2312"/>
          <w:color w:val="000000" w:themeColor="text1"/>
          <w:spacing w:val="6"/>
          <w:kern w:val="0"/>
          <w:u w:val="none"/>
          <w:lang w:eastAsia="zh-CN"/>
          <w14:textFill>
            <w14:solidFill>
              <w14:schemeClr w14:val="tx1"/>
            </w14:solidFill>
          </w14:textFill>
        </w:rPr>
        <w:t>、货物</w:t>
      </w:r>
      <w:r>
        <w:rPr>
          <w:rFonts w:hint="eastAsia" w:ascii="仿宋_GB2312"/>
          <w:color w:val="000000" w:themeColor="text1"/>
          <w:spacing w:val="6"/>
          <w:kern w:val="0"/>
          <w:u w:val="none"/>
          <w14:textFill>
            <w14:solidFill>
              <w14:schemeClr w14:val="tx1"/>
            </w14:solidFill>
          </w14:textFill>
        </w:rPr>
        <w:t>交易的行为。</w:t>
      </w:r>
      <w:r>
        <w:rPr>
          <w:rFonts w:hint="eastAsia" w:ascii="仿宋_GB2312"/>
          <w:color w:val="000000" w:themeColor="text1"/>
          <w:spacing w:val="6"/>
          <w:kern w:val="0"/>
          <w:u w:val="none"/>
          <w:lang w:eastAsia="zh-CN"/>
          <w14:textFill>
            <w14:solidFill>
              <w14:schemeClr w14:val="tx1"/>
            </w14:solidFill>
          </w14:textFill>
        </w:rPr>
        <w:t>具体类别有：</w:t>
      </w:r>
    </w:p>
    <w:p>
      <w:pPr>
        <w:spacing w:line="580" w:lineRule="exact"/>
        <w:ind w:firstLine="664" w:firstLineChars="200"/>
        <w:rPr>
          <w:rFonts w:hint="default"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 xml:space="preserve">（一）单项采购预算在20万元（含）以上100万元（不含）以下的工程建设项目（含劳务）； </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（二）单项5万元（含）以上30万元（不含）以下的服务和货物；</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（三）县属国有企业使用非财政性国有资金实施的400万元以下的工程项目，须通过小额超市进行选取；</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（四）鼓励基层自治组织选择小额超市进行交易。</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涉及国家安全、国家秘密、抢险救灾、应急等法规对选取方式有另行规定的，从其规定。</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黑体" w:hAnsi="黑体" w:eastAsia="黑体"/>
          <w:color w:val="000000" w:themeColor="text1"/>
          <w:spacing w:val="6"/>
          <w:kern w:val="0"/>
          <w:u w:val="none"/>
          <w:lang w:eastAsia="zh-CN"/>
          <w14:textFill>
            <w14:solidFill>
              <w14:schemeClr w14:val="tx1"/>
            </w14:solidFill>
          </w14:textFill>
        </w:rPr>
        <w:t>第五条</w:t>
      </w:r>
      <w:r>
        <w:rPr>
          <w:rFonts w:hint="eastAsia" w:ascii="黑体" w:hAnsi="黑体" w:eastAsia="黑体"/>
          <w:color w:val="000000" w:themeColor="text1"/>
          <w:spacing w:val="6"/>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本办法所称</w:t>
      </w:r>
      <w:r>
        <w:rPr>
          <w:rFonts w:hint="eastAsia" w:ascii="仿宋_GB2312"/>
          <w:color w:val="000000" w:themeColor="text1"/>
          <w:spacing w:val="6"/>
          <w:kern w:val="0"/>
          <w:u w:val="none"/>
          <w:lang w:val="en-US" w:eastAsia="zh-CN"/>
          <w14:textFill>
            <w14:solidFill>
              <w14:schemeClr w14:val="tx1"/>
            </w14:solidFill>
          </w14:textFill>
        </w:rPr>
        <w:t>“</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lang w:val="en-US"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是指</w:t>
      </w:r>
      <w:r>
        <w:rPr>
          <w:rFonts w:hint="eastAsia" w:ascii="仿宋_GB2312"/>
          <w:color w:val="000000" w:themeColor="text1"/>
          <w:spacing w:val="6"/>
          <w:kern w:val="0"/>
          <w:u w:val="none"/>
          <w:lang w:eastAsia="zh-CN"/>
          <w14:textFill>
            <w14:solidFill>
              <w14:schemeClr w14:val="tx1"/>
            </w14:solidFill>
          </w14:textFill>
        </w:rPr>
        <w:t>向采购人提供货物、工程或者服务的法人、其他组织或者自然人。</w:t>
      </w:r>
    </w:p>
    <w:p>
      <w:pPr>
        <w:spacing w:line="580" w:lineRule="exact"/>
        <w:ind w:firstLine="640" w:firstLineChars="200"/>
        <w:rPr>
          <w:rFonts w:hint="eastAsia" w:ascii="仿宋_GB2312"/>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六</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日常</w:t>
      </w:r>
      <w:r>
        <w:rPr>
          <w:rFonts w:hint="eastAsia" w:ascii="仿宋_GB2312"/>
          <w:color w:val="000000" w:themeColor="text1"/>
          <w:spacing w:val="6"/>
          <w:kern w:val="0"/>
          <w:u w:val="none"/>
          <w:lang w:eastAsia="zh-CN"/>
          <w14:textFill>
            <w14:solidFill>
              <w14:schemeClr w14:val="tx1"/>
            </w14:solidFill>
          </w14:textFill>
        </w:rPr>
        <w:t>使用、</w:t>
      </w:r>
      <w:r>
        <w:rPr>
          <w:rFonts w:hint="eastAsia" w:ascii="仿宋_GB2312"/>
          <w:color w:val="000000" w:themeColor="text1"/>
          <w:spacing w:val="6"/>
          <w:kern w:val="0"/>
          <w:u w:val="none"/>
          <w14:textFill>
            <w14:solidFill>
              <w14:schemeClr w14:val="tx1"/>
            </w14:solidFill>
          </w14:textFill>
        </w:rPr>
        <w:t>运营单位应当依照法律法规的规定和国家标准的强制性要求，采取技术措施和其他必要措施，保障</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安全、稳定运行，有效应对网络安全事件</w:t>
      </w:r>
      <w:r>
        <w:rPr>
          <w:rFonts w:hint="eastAsia" w:ascii="仿宋_GB2312"/>
          <w:color w:val="000000" w:themeColor="text1"/>
          <w:spacing w:val="6"/>
          <w:kern w:val="0"/>
          <w:u w:val="none"/>
          <w:lang w:eastAsia="zh-CN"/>
          <w14:textFill>
            <w14:solidFill>
              <w14:schemeClr w14:val="tx1"/>
            </w14:solidFill>
          </w14:textFill>
        </w:rPr>
        <w:t>。小额超市系统建设方任何人员</w:t>
      </w:r>
      <w:r>
        <w:rPr>
          <w:rFonts w:hint="eastAsia" w:ascii="仿宋_GB2312"/>
          <w:color w:val="000000" w:themeColor="text1"/>
          <w:spacing w:val="6"/>
          <w:kern w:val="0"/>
          <w:u w:val="none"/>
          <w:lang w:val="en-US" w:eastAsia="zh-CN"/>
          <w14:textFill>
            <w14:solidFill>
              <w14:schemeClr w14:val="tx1"/>
            </w14:solidFill>
          </w14:textFill>
        </w:rPr>
        <w:t>不得直接或变相参与任何</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lang w:val="en-US" w:eastAsia="zh-CN"/>
          <w14:textFill>
            <w14:solidFill>
              <w14:schemeClr w14:val="tx1"/>
            </w14:solidFill>
          </w14:textFill>
        </w:rPr>
        <w:t>交易行为，如遇故障处理等情况须中止交易活动的，应在不少于2名县交易中心工作人员陪同下才能进行。</w:t>
      </w:r>
      <w:r>
        <w:rPr>
          <w:rFonts w:hint="eastAsia" w:ascii="仿宋_GB2312"/>
          <w:color w:val="000000" w:themeColor="text1"/>
          <w:spacing w:val="6"/>
          <w:kern w:val="0"/>
          <w:u w:val="none"/>
          <w14:textFill>
            <w14:solidFill>
              <w14:schemeClr w14:val="tx1"/>
            </w14:solidFill>
          </w14:textFill>
        </w:rPr>
        <w:t xml:space="preserve"> </w:t>
      </w:r>
    </w:p>
    <w:p>
      <w:pPr>
        <w:spacing w:line="580" w:lineRule="exact"/>
        <w:ind w:firstLine="2195" w:firstLineChars="686"/>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jc w:val="center"/>
        <w:rPr>
          <w:rFonts w:ascii="黑体" w:hAnsi="黑体" w:eastAsia="黑体"/>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第二章</w:t>
      </w:r>
      <w:r>
        <w:rPr>
          <w:rFonts w:eastAsia="黑体"/>
          <w:color w:val="000000" w:themeColor="text1"/>
          <w:kern w:val="0"/>
          <w:u w:val="none"/>
          <w14:textFill>
            <w14:solidFill>
              <w14:schemeClr w14:val="tx1"/>
            </w14:solidFill>
          </w14:textFill>
        </w:rPr>
        <w:t xml:space="preserve">  </w:t>
      </w:r>
      <w:r>
        <w:rPr>
          <w:rFonts w:hint="eastAsia" w:ascii="黑体" w:hAnsi="黑体" w:eastAsia="黑体"/>
          <w:color w:val="000000" w:themeColor="text1"/>
          <w:kern w:val="0"/>
          <w:u w:val="none"/>
          <w14:textFill>
            <w14:solidFill>
              <w14:schemeClr w14:val="tx1"/>
            </w14:solidFill>
          </w14:textFill>
        </w:rPr>
        <w:t>职责分工</w:t>
      </w:r>
    </w:p>
    <w:p>
      <w:pPr>
        <w:spacing w:line="580" w:lineRule="exact"/>
        <w:ind w:firstLine="2672" w:firstLineChars="835"/>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七</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运行管理遵循“分工协作、各负其责、信用引导</w:t>
      </w:r>
      <w:r>
        <w:rPr>
          <w:rFonts w:hint="eastAsia" w:ascii="仿宋_GB2312"/>
          <w:color w:val="000000" w:themeColor="text1"/>
          <w:spacing w:val="6"/>
          <w:kern w:val="0"/>
          <w:u w:val="none"/>
          <w:lang w:eastAsia="zh-CN"/>
          <w14:textFill>
            <w14:solidFill>
              <w14:schemeClr w14:val="tx1"/>
            </w14:solidFill>
          </w14:textFill>
        </w:rPr>
        <w:t>、全程网办</w:t>
      </w:r>
      <w:r>
        <w:rPr>
          <w:rFonts w:hint="eastAsia" w:ascii="仿宋_GB2312"/>
          <w:color w:val="000000" w:themeColor="text1"/>
          <w:spacing w:val="6"/>
          <w:kern w:val="0"/>
          <w:u w:val="none"/>
          <w14:textFill>
            <w14:solidFill>
              <w14:schemeClr w14:val="tx1"/>
            </w14:solidFill>
          </w14:textFill>
        </w:rPr>
        <w:t>”原则，由</w:t>
      </w:r>
      <w:r>
        <w:rPr>
          <w:rFonts w:hint="eastAsia" w:ascii="仿宋_GB2312"/>
          <w:color w:val="000000" w:themeColor="text1"/>
          <w:spacing w:val="6"/>
          <w:kern w:val="0"/>
          <w:u w:val="none"/>
          <w:lang w:eastAsia="zh-CN"/>
          <w14:textFill>
            <w14:solidFill>
              <w14:schemeClr w14:val="tx1"/>
            </w14:solidFill>
          </w14:textFill>
        </w:rPr>
        <w:t>采购人、供应商登录使用，县交易中心负责日常管理，县级行业监管部门</w:t>
      </w:r>
      <w:r>
        <w:rPr>
          <w:rFonts w:hint="eastAsia" w:ascii="仿宋_GB2312"/>
          <w:color w:val="000000" w:themeColor="text1"/>
          <w:spacing w:val="6"/>
          <w:kern w:val="0"/>
          <w:u w:val="none"/>
          <w14:textFill>
            <w14:solidFill>
              <w14:schemeClr w14:val="tx1"/>
            </w14:solidFill>
          </w14:textFill>
        </w:rPr>
        <w:t>依法依规对</w:t>
      </w:r>
      <w:r>
        <w:rPr>
          <w:rFonts w:hint="eastAsia" w:ascii="仿宋_GB2312"/>
          <w:color w:val="000000" w:themeColor="text1"/>
          <w:spacing w:val="6"/>
          <w:kern w:val="0"/>
          <w:u w:val="none"/>
          <w:lang w:eastAsia="zh-CN"/>
          <w14:textFill>
            <w14:solidFill>
              <w14:schemeClr w14:val="tx1"/>
            </w14:solidFill>
          </w14:textFill>
        </w:rPr>
        <w:t>小额超市交易行为</w:t>
      </w:r>
      <w:r>
        <w:rPr>
          <w:rFonts w:hint="eastAsia" w:ascii="仿宋_GB2312"/>
          <w:color w:val="000000" w:themeColor="text1"/>
          <w:spacing w:val="6"/>
          <w:kern w:val="0"/>
          <w:u w:val="none"/>
          <w14:textFill>
            <w14:solidFill>
              <w14:schemeClr w14:val="tx1"/>
            </w14:solidFill>
          </w14:textFill>
        </w:rPr>
        <w:t>进行</w:t>
      </w:r>
      <w:r>
        <w:rPr>
          <w:rFonts w:hint="eastAsia" w:ascii="仿宋_GB2312"/>
          <w:color w:val="000000" w:themeColor="text1"/>
          <w:spacing w:val="6"/>
          <w:kern w:val="0"/>
          <w:u w:val="none"/>
          <w:lang w:eastAsia="zh-CN"/>
          <w14:textFill>
            <w14:solidFill>
              <w14:schemeClr w14:val="tx1"/>
            </w14:solidFill>
          </w14:textFill>
        </w:rPr>
        <w:t>监</w:t>
      </w:r>
      <w:r>
        <w:rPr>
          <w:rFonts w:hint="eastAsia" w:ascii="仿宋_GB2312"/>
          <w:color w:val="000000" w:themeColor="text1"/>
          <w:spacing w:val="6"/>
          <w:kern w:val="0"/>
          <w:u w:val="none"/>
          <w14:textFill>
            <w14:solidFill>
              <w14:schemeClr w14:val="tx1"/>
            </w14:solidFill>
          </w14:textFill>
        </w:rPr>
        <w:t>管。</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八</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县交易中心</w:t>
      </w:r>
      <w:r>
        <w:rPr>
          <w:rFonts w:hint="eastAsia" w:ascii="仿宋_GB2312"/>
          <w:color w:val="000000" w:themeColor="text1"/>
          <w:spacing w:val="6"/>
          <w:kern w:val="0"/>
          <w:u w:val="none"/>
          <w14:textFill>
            <w14:solidFill>
              <w14:schemeClr w14:val="tx1"/>
            </w14:solidFill>
          </w14:textFill>
        </w:rPr>
        <w:t>为</w:t>
      </w:r>
      <w:r>
        <w:rPr>
          <w:rFonts w:hint="eastAsia" w:ascii="仿宋_GB2312"/>
          <w:color w:val="000000" w:themeColor="text1"/>
          <w:spacing w:val="6"/>
          <w:kern w:val="0"/>
          <w:u w:val="none"/>
          <w:lang w:eastAsia="zh-CN"/>
          <w14:textFill>
            <w14:solidFill>
              <w14:schemeClr w14:val="tx1"/>
            </w14:solidFill>
          </w14:textFill>
        </w:rPr>
        <w:t>小额超市系统</w:t>
      </w:r>
      <w:r>
        <w:rPr>
          <w:rFonts w:hint="eastAsia" w:ascii="仿宋_GB2312"/>
          <w:color w:val="000000" w:themeColor="text1"/>
          <w:spacing w:val="6"/>
          <w:kern w:val="0"/>
          <w:u w:val="none"/>
          <w:lang w:val="en-US" w:eastAsia="zh-CN"/>
          <w14:textFill>
            <w14:solidFill>
              <w14:schemeClr w14:val="tx1"/>
            </w14:solidFill>
          </w14:textFill>
        </w:rPr>
        <w:t>的</w:t>
      </w:r>
      <w:r>
        <w:rPr>
          <w:rFonts w:hint="eastAsia" w:ascii="仿宋_GB2312"/>
          <w:color w:val="000000" w:themeColor="text1"/>
          <w:spacing w:val="6"/>
          <w:kern w:val="0"/>
          <w:u w:val="none"/>
          <w:lang w:eastAsia="zh-CN"/>
          <w14:textFill>
            <w14:solidFill>
              <w14:schemeClr w14:val="tx1"/>
            </w14:solidFill>
          </w14:textFill>
        </w:rPr>
        <w:t>运行和</w:t>
      </w:r>
      <w:r>
        <w:rPr>
          <w:rFonts w:hint="eastAsia" w:ascii="仿宋_GB2312"/>
          <w:color w:val="000000" w:themeColor="text1"/>
          <w:spacing w:val="6"/>
          <w:kern w:val="0"/>
          <w:u w:val="none"/>
          <w14:textFill>
            <w14:solidFill>
              <w14:schemeClr w14:val="tx1"/>
            </w14:solidFill>
          </w14:textFill>
        </w:rPr>
        <w:t>管理部门。主要职责为：</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（一）统筹协调推进</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建设；</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（二）牵头制定</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管理</w:t>
      </w:r>
      <w:r>
        <w:rPr>
          <w:rFonts w:hint="eastAsia" w:ascii="仿宋_GB2312"/>
          <w:color w:val="000000" w:themeColor="text1"/>
          <w:spacing w:val="6"/>
          <w:kern w:val="0"/>
          <w:u w:val="none"/>
          <w:lang w:eastAsia="zh-CN"/>
          <w14:textFill>
            <w14:solidFill>
              <w14:schemeClr w14:val="tx1"/>
            </w14:solidFill>
          </w14:textFill>
        </w:rPr>
        <w:t>办法</w:t>
      </w:r>
      <w:r>
        <w:rPr>
          <w:rFonts w:hint="eastAsia" w:ascii="仿宋_GB2312"/>
          <w:color w:val="000000" w:themeColor="text1"/>
          <w:spacing w:val="6"/>
          <w:kern w:val="0"/>
          <w:u w:val="none"/>
          <w14:textFill>
            <w14:solidFill>
              <w14:schemeClr w14:val="tx1"/>
            </w14:solidFill>
          </w14:textFill>
        </w:rPr>
        <w:t>、信用评价、业务流程等制度；</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（三）统筹协调</w:t>
      </w:r>
      <w:r>
        <w:rPr>
          <w:rFonts w:hint="eastAsia" w:ascii="仿宋_GB2312"/>
          <w:color w:val="000000" w:themeColor="text1"/>
          <w:spacing w:val="6"/>
          <w:kern w:val="0"/>
          <w:u w:val="none"/>
          <w:lang w:eastAsia="zh-CN"/>
          <w14:textFill>
            <w14:solidFill>
              <w14:schemeClr w14:val="tx1"/>
            </w14:solidFill>
          </w14:textFill>
        </w:rPr>
        <w:t>县级行业监管部门开展供应商征集</w:t>
      </w:r>
      <w:r>
        <w:rPr>
          <w:rFonts w:hint="eastAsia" w:ascii="仿宋_GB2312"/>
          <w:color w:val="000000" w:themeColor="text1"/>
          <w:spacing w:val="6"/>
          <w:kern w:val="0"/>
          <w:u w:val="none"/>
          <w14:textFill>
            <w14:solidFill>
              <w14:schemeClr w14:val="tx1"/>
            </w14:solidFill>
          </w14:textFill>
        </w:rPr>
        <w:t>工作；</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（四）</w:t>
      </w:r>
      <w:r>
        <w:rPr>
          <w:rFonts w:hint="eastAsia" w:ascii="仿宋_GB2312"/>
          <w:color w:val="000000" w:themeColor="text1"/>
          <w:spacing w:val="6"/>
          <w:kern w:val="0"/>
          <w:u w:val="none"/>
          <w:lang w:eastAsia="zh-CN"/>
          <w14:textFill>
            <w14:solidFill>
              <w14:schemeClr w14:val="tx1"/>
            </w14:solidFill>
          </w14:textFill>
        </w:rPr>
        <w:t>在建设期</w:t>
      </w:r>
      <w:r>
        <w:rPr>
          <w:rFonts w:hint="eastAsia" w:ascii="仿宋_GB2312"/>
          <w:color w:val="000000" w:themeColor="text1"/>
          <w:spacing w:val="6"/>
          <w:kern w:val="0"/>
          <w:u w:val="none"/>
          <w14:textFill>
            <w14:solidFill>
              <w14:schemeClr w14:val="tx1"/>
            </w14:solidFill>
          </w14:textFill>
        </w:rPr>
        <w:t>汇总</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的入驻</w:t>
      </w:r>
      <w:r>
        <w:rPr>
          <w:rFonts w:hint="eastAsia" w:ascii="仿宋_GB2312"/>
          <w:color w:val="000000" w:themeColor="text1"/>
          <w:spacing w:val="6"/>
          <w:kern w:val="0"/>
          <w:u w:val="none"/>
          <w:lang w:eastAsia="zh-CN"/>
          <w14:textFill>
            <w14:solidFill>
              <w14:schemeClr w14:val="tx1"/>
            </w14:solidFill>
          </w14:textFill>
        </w:rPr>
        <w:t>事项</w:t>
      </w:r>
      <w:r>
        <w:rPr>
          <w:rFonts w:hint="eastAsia" w:ascii="仿宋_GB2312"/>
          <w:color w:val="000000" w:themeColor="text1"/>
          <w:spacing w:val="6"/>
          <w:kern w:val="0"/>
          <w:u w:val="none"/>
          <w14:textFill>
            <w14:solidFill>
              <w14:schemeClr w14:val="tx1"/>
            </w14:solidFill>
          </w14:textFill>
        </w:rPr>
        <w:t>，</w:t>
      </w:r>
      <w:r>
        <w:rPr>
          <w:rFonts w:hint="eastAsia" w:ascii="仿宋_GB2312"/>
          <w:color w:val="000000" w:themeColor="text1"/>
          <w:spacing w:val="6"/>
          <w:kern w:val="0"/>
          <w:u w:val="none"/>
          <w:lang w:eastAsia="zh-CN"/>
          <w14:textFill>
            <w14:solidFill>
              <w14:schemeClr w14:val="tx1"/>
            </w14:solidFill>
          </w14:textFill>
        </w:rPr>
        <w:t>建成后协助各行业监管部门进行动</w:t>
      </w:r>
      <w:r>
        <w:rPr>
          <w:rFonts w:hint="eastAsia" w:ascii="仿宋_GB2312"/>
          <w:color w:val="000000" w:themeColor="text1"/>
          <w:spacing w:val="6"/>
          <w:kern w:val="0"/>
          <w:u w:val="none"/>
          <w14:textFill>
            <w14:solidFill>
              <w14:schemeClr w14:val="tx1"/>
            </w14:solidFill>
          </w14:textFill>
        </w:rPr>
        <w:t>态调整</w:t>
      </w:r>
      <w:r>
        <w:rPr>
          <w:rFonts w:hint="eastAsia" w:ascii="仿宋_GB2312"/>
          <w:color w:val="000000" w:themeColor="text1"/>
          <w:spacing w:val="6"/>
          <w:kern w:val="0"/>
          <w:u w:val="none"/>
          <w:lang w:eastAsia="zh-CN"/>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（五）承担小额超市的日常运营和服务管理工作；</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（六）</w:t>
      </w:r>
      <w:r>
        <w:rPr>
          <w:rFonts w:hint="eastAsia" w:ascii="仿宋_GB2312"/>
          <w:color w:val="000000" w:themeColor="text1"/>
          <w:spacing w:val="6"/>
          <w:kern w:val="0"/>
          <w:u w:val="none"/>
          <w:lang w:val="en-US" w:eastAsia="zh-CN"/>
          <w14:textFill>
            <w14:solidFill>
              <w14:schemeClr w14:val="tx1"/>
            </w14:solidFill>
          </w14:textFill>
        </w:rPr>
        <w:t>负责</w:t>
      </w:r>
      <w:r>
        <w:rPr>
          <w:rFonts w:hint="eastAsia" w:ascii="仿宋_GB2312"/>
          <w:color w:val="000000" w:themeColor="text1"/>
          <w:spacing w:val="6"/>
          <w:kern w:val="0"/>
          <w:u w:val="none"/>
          <w:lang w:eastAsia="zh-CN"/>
          <w14:textFill>
            <w14:solidFill>
              <w14:schemeClr w14:val="tx1"/>
            </w14:solidFill>
          </w14:textFill>
        </w:rPr>
        <w:t>进场交易</w:t>
      </w:r>
      <w:r>
        <w:rPr>
          <w:rFonts w:hint="eastAsia" w:ascii="仿宋_GB2312"/>
          <w:color w:val="000000" w:themeColor="text1"/>
          <w:spacing w:val="6"/>
          <w:kern w:val="0"/>
          <w:u w:val="none"/>
          <w:lang w:val="en-US" w:eastAsia="zh-CN"/>
          <w14:textFill>
            <w14:solidFill>
              <w14:schemeClr w14:val="tx1"/>
            </w14:solidFill>
          </w14:textFill>
        </w:rPr>
        <w:t>项目受理、审核等业务</w:t>
      </w:r>
      <w:r>
        <w:rPr>
          <w:rFonts w:hint="eastAsia" w:ascii="仿宋_GB2312"/>
          <w:color w:val="000000" w:themeColor="text1"/>
          <w:spacing w:val="6"/>
          <w:kern w:val="0"/>
          <w:u w:val="none"/>
          <w:lang w:eastAsia="zh-CN"/>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（七）公示供应商选取结果和信用评价，对选取数据进行整理汇总，并对资料进行归档管理；</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（八）为采购人和供应商使用小额超市平台提供指导，协调小额超市建设方为采购人、供应商等操作人员进行免费培训；</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w:t>
      </w:r>
      <w:r>
        <w:rPr>
          <w:rFonts w:hint="eastAsia" w:ascii="仿宋_GB2312"/>
          <w:color w:val="000000" w:themeColor="text1"/>
          <w:spacing w:val="6"/>
          <w:kern w:val="0"/>
          <w:u w:val="none"/>
          <w:lang w:eastAsia="zh-CN"/>
          <w14:textFill>
            <w14:solidFill>
              <w14:schemeClr w14:val="tx1"/>
            </w14:solidFill>
          </w14:textFill>
        </w:rPr>
        <w:t>九</w:t>
      </w:r>
      <w:r>
        <w:rPr>
          <w:rFonts w:hint="eastAsia" w:ascii="仿宋_GB2312"/>
          <w:color w:val="000000" w:themeColor="text1"/>
          <w:spacing w:val="6"/>
          <w:kern w:val="0"/>
          <w:u w:val="none"/>
          <w14:textFill>
            <w14:solidFill>
              <w14:schemeClr w14:val="tx1"/>
            </w14:solidFill>
          </w14:textFill>
        </w:rPr>
        <w:t>）</w:t>
      </w:r>
      <w:r>
        <w:rPr>
          <w:rFonts w:hint="eastAsia" w:ascii="仿宋_GB2312"/>
          <w:color w:val="000000" w:themeColor="text1"/>
          <w:spacing w:val="6"/>
          <w:kern w:val="0"/>
          <w:u w:val="none"/>
          <w:lang w:eastAsia="zh-CN"/>
          <w14:textFill>
            <w14:solidFill>
              <w14:schemeClr w14:val="tx1"/>
            </w14:solidFill>
          </w14:textFill>
        </w:rPr>
        <w:t>协助县级行业监管部门处理</w:t>
      </w:r>
      <w:r>
        <w:rPr>
          <w:rFonts w:hint="eastAsia" w:ascii="仿宋_GB2312"/>
          <w:color w:val="000000" w:themeColor="text1"/>
          <w:spacing w:val="6"/>
          <w:kern w:val="0"/>
          <w:u w:val="none"/>
          <w14:textFill>
            <w14:solidFill>
              <w14:schemeClr w14:val="tx1"/>
            </w14:solidFill>
          </w14:textFill>
        </w:rPr>
        <w:t>有关</w:t>
      </w:r>
      <w:r>
        <w:rPr>
          <w:rFonts w:hint="eastAsia"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14:textFill>
            <w14:solidFill>
              <w14:schemeClr w14:val="tx1"/>
            </w14:solidFill>
          </w14:textFill>
        </w:rPr>
        <w:t>投诉</w:t>
      </w:r>
      <w:r>
        <w:rPr>
          <w:rFonts w:hint="eastAsia" w:ascii="仿宋_GB2312"/>
          <w:color w:val="000000" w:themeColor="text1"/>
          <w:spacing w:val="6"/>
          <w:kern w:val="0"/>
          <w:u w:val="none"/>
          <w:lang w:eastAsia="zh-CN"/>
          <w14:textFill>
            <w14:solidFill>
              <w14:schemeClr w14:val="tx1"/>
            </w14:solidFill>
          </w14:textFill>
        </w:rPr>
        <w:t>及</w:t>
      </w:r>
      <w:r>
        <w:rPr>
          <w:rFonts w:hint="eastAsia" w:ascii="仿宋_GB2312"/>
          <w:color w:val="000000" w:themeColor="text1"/>
          <w:spacing w:val="6"/>
          <w:kern w:val="0"/>
          <w:u w:val="none"/>
          <w14:textFill>
            <w14:solidFill>
              <w14:schemeClr w14:val="tx1"/>
            </w14:solidFill>
          </w14:textFill>
        </w:rPr>
        <w:t>信用评价</w:t>
      </w:r>
      <w:r>
        <w:rPr>
          <w:rFonts w:hint="eastAsia" w:ascii="仿宋_GB2312"/>
          <w:color w:val="000000" w:themeColor="text1"/>
          <w:spacing w:val="6"/>
          <w:kern w:val="0"/>
          <w:u w:val="none"/>
          <w:lang w:eastAsia="zh-CN"/>
          <w14:textFill>
            <w14:solidFill>
              <w14:schemeClr w14:val="tx1"/>
            </w14:solidFill>
          </w14:textFill>
        </w:rPr>
        <w:t>活动</w:t>
      </w:r>
      <w:r>
        <w:rPr>
          <w:rFonts w:hint="eastAsia" w:ascii="仿宋_GB2312"/>
          <w:color w:val="000000" w:themeColor="text1"/>
          <w:spacing w:val="6"/>
          <w:kern w:val="0"/>
          <w:u w:val="none"/>
          <w14:textFill>
            <w14:solidFill>
              <w14:schemeClr w14:val="tx1"/>
            </w14:solidFill>
          </w14:textFill>
        </w:rPr>
        <w:t>。</w:t>
      </w:r>
    </w:p>
    <w:p>
      <w:pPr>
        <w:spacing w:line="580" w:lineRule="exact"/>
        <w:ind w:firstLine="640"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黑体" w:hAnsi="黑体" w:eastAsia="黑体" w:cs="Times New Roman"/>
          <w:color w:val="000000" w:themeColor="text1"/>
          <w:kern w:val="0"/>
          <w:sz w:val="32"/>
          <w:szCs w:val="32"/>
          <w:u w:val="none"/>
          <w:lang w:val="en-US" w:eastAsia="zh-CN" w:bidi="ar-SA"/>
          <w14:textFill>
            <w14:solidFill>
              <w14:schemeClr w14:val="tx1"/>
            </w14:solidFill>
          </w14:textFill>
        </w:rPr>
        <w:t>第九条</w:t>
      </w:r>
      <w:r>
        <w:rPr>
          <w:rFonts w:eastAsia="黑体"/>
          <w:color w:val="000000" w:themeColor="text1"/>
          <w:kern w:val="0"/>
          <w:u w:val="none"/>
          <w14:textFill>
            <w14:solidFill>
              <w14:schemeClr w14:val="tx1"/>
            </w14:solidFill>
          </w14:textFill>
        </w:rPr>
        <w:t xml:space="preserve"> </w:t>
      </w:r>
      <w:r>
        <w:rPr>
          <w:rFonts w:hint="eastAsia" w:eastAsia="黑体"/>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县级行业监管部门的主要职责为：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（一）梳理、编制和公布本行业入驻供应商事项清单，明确服务事项名称、类型、设立依据及入驻供应商资质（资格）要求等要素，对本部门服务事项的合法性、规范性、有效性和准确性负责；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（二）对服务事项的类别、等级等提出详细意见；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（三）核实确认申请入驻小额超市的供应商资质（资格），对入驻申请的有关内容和材料的合法性、一致性、完整性进行形式核实；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（四）切实履行行业监管职责，依法依规对本行业入驻供应商开展监督检查和行政执法，加强“双随机、一公开”监管和行业信用管理；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（五）依法依规处理有关投诉，查处入驻供应商的违法违规行为，并及时将有关处理结果反馈至县交易中心，县交易中心按照本办法对违法违规的入驻供应商予以清退；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（六）会同小额超市运行机构建立入驻供应商诚信管理体系，实行“黑名单”制度，强化信用管理的结果运用。接受社会公众对入驻供应商诚信情况（中国境内）进行监督举报，一经查实将纳入“黑名单”管理。</w:t>
      </w:r>
    </w:p>
    <w:p>
      <w:pPr>
        <w:spacing w:line="580" w:lineRule="exact"/>
        <w:ind w:firstLine="664" w:firstLineChars="200"/>
        <w:rPr>
          <w:rFonts w:hint="default"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纪委监委、发改、财政、住建等县级行业监管</w:t>
      </w:r>
      <w:r>
        <w:rPr>
          <w:rFonts w:hint="eastAsia" w:ascii="仿宋_GB2312"/>
          <w:color w:val="000000" w:themeColor="text1"/>
          <w:spacing w:val="6"/>
          <w:kern w:val="0"/>
          <w:u w:val="none"/>
          <w14:textFill>
            <w14:solidFill>
              <w14:schemeClr w14:val="tx1"/>
            </w14:solidFill>
          </w14:textFill>
        </w:rPr>
        <w:t>部门应当依法对</w:t>
      </w:r>
      <w:r>
        <w:rPr>
          <w:rFonts w:hint="eastAsia" w:ascii="仿宋_GB2312"/>
          <w:color w:val="000000" w:themeColor="text1"/>
          <w:spacing w:val="6"/>
          <w:kern w:val="0"/>
          <w:u w:val="none"/>
          <w:lang w:eastAsia="zh-CN"/>
          <w14:textFill>
            <w14:solidFill>
              <w14:schemeClr w14:val="tx1"/>
            </w14:solidFill>
          </w14:textFill>
        </w:rPr>
        <w:t>交易项目</w:t>
      </w:r>
      <w:r>
        <w:rPr>
          <w:rFonts w:hint="eastAsia" w:ascii="仿宋_GB2312"/>
          <w:color w:val="000000" w:themeColor="text1"/>
          <w:spacing w:val="6"/>
          <w:kern w:val="0"/>
          <w:u w:val="none"/>
          <w14:textFill>
            <w14:solidFill>
              <w14:schemeClr w14:val="tx1"/>
            </w14:solidFill>
          </w14:textFill>
        </w:rPr>
        <w:t>的</w:t>
      </w:r>
      <w:r>
        <w:rPr>
          <w:rFonts w:hint="eastAsia" w:ascii="仿宋_GB2312"/>
          <w:color w:val="000000" w:themeColor="text1"/>
          <w:spacing w:val="6"/>
          <w:kern w:val="0"/>
          <w:u w:val="none"/>
          <w:lang w:eastAsia="zh-CN"/>
          <w14:textFill>
            <w14:solidFill>
              <w14:schemeClr w14:val="tx1"/>
            </w14:solidFill>
          </w14:textFill>
        </w:rPr>
        <w:t>抽取、</w:t>
      </w:r>
      <w:r>
        <w:rPr>
          <w:rFonts w:hint="eastAsia" w:ascii="仿宋_GB2312"/>
          <w:color w:val="000000" w:themeColor="text1"/>
          <w:spacing w:val="6"/>
          <w:kern w:val="0"/>
          <w:u w:val="none"/>
          <w14:textFill>
            <w14:solidFill>
              <w14:schemeClr w14:val="tx1"/>
            </w14:solidFill>
          </w14:textFill>
        </w:rPr>
        <w:t>支付和收费</w:t>
      </w:r>
      <w:r>
        <w:rPr>
          <w:rFonts w:hint="eastAsia" w:ascii="仿宋_GB2312"/>
          <w:color w:val="000000" w:themeColor="text1"/>
          <w:spacing w:val="6"/>
          <w:kern w:val="0"/>
          <w:u w:val="none"/>
          <w:lang w:eastAsia="zh-CN"/>
          <w14:textFill>
            <w14:solidFill>
              <w14:schemeClr w14:val="tx1"/>
            </w14:solidFill>
          </w14:textFill>
        </w:rPr>
        <w:t>等</w:t>
      </w:r>
      <w:r>
        <w:rPr>
          <w:rFonts w:hint="eastAsia" w:ascii="仿宋_GB2312"/>
          <w:color w:val="000000" w:themeColor="text1"/>
          <w:spacing w:val="6"/>
          <w:kern w:val="0"/>
          <w:u w:val="none"/>
          <w14:textFill>
            <w14:solidFill>
              <w14:schemeClr w14:val="tx1"/>
            </w14:solidFill>
          </w14:textFill>
        </w:rPr>
        <w:t>行为进行管理和监督。</w:t>
      </w:r>
      <w:r>
        <w:rPr>
          <w:rFonts w:hint="eastAsia" w:ascii="仿宋_GB2312"/>
          <w:color w:val="000000" w:themeColor="text1"/>
          <w:spacing w:val="6"/>
          <w:kern w:val="0"/>
          <w:u w:val="none"/>
          <w:lang w:eastAsia="zh-CN"/>
          <w14:textFill>
            <w14:solidFill>
              <w14:schemeClr w14:val="tx1"/>
            </w14:solidFill>
          </w14:textFill>
        </w:rPr>
        <w:t>目标绩效管理部门将小额超市纳入目标绩效管理，加强对“应进必进”的小额项目交易工作开展监督检查。</w:t>
      </w:r>
    </w:p>
    <w:p>
      <w:pPr>
        <w:spacing w:line="580" w:lineRule="exact"/>
        <w:ind w:firstLine="2508" w:firstLineChars="784"/>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jc w:val="center"/>
        <w:rPr>
          <w:rFonts w:ascii="黑体" w:hAnsi="黑体" w:eastAsia="黑体"/>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第三章</w:t>
      </w:r>
      <w:r>
        <w:rPr>
          <w:rFonts w:eastAsia="黑体"/>
          <w:color w:val="000000" w:themeColor="text1"/>
          <w:kern w:val="0"/>
          <w:u w:val="none"/>
          <w14:textFill>
            <w14:solidFill>
              <w14:schemeClr w14:val="tx1"/>
            </w14:solidFill>
          </w14:textFill>
        </w:rPr>
        <w:t xml:space="preserve">  </w:t>
      </w:r>
      <w:r>
        <w:rPr>
          <w:rFonts w:hint="eastAsia" w:ascii="黑体" w:hAnsi="黑体" w:eastAsia="黑体"/>
          <w:color w:val="000000" w:themeColor="text1"/>
          <w:kern w:val="0"/>
          <w:u w:val="none"/>
          <w:lang w:eastAsia="zh-CN"/>
          <w14:textFill>
            <w14:solidFill>
              <w14:schemeClr w14:val="tx1"/>
            </w14:solidFill>
          </w14:textFill>
        </w:rPr>
        <w:t>供应商</w:t>
      </w:r>
      <w:r>
        <w:rPr>
          <w:rFonts w:hint="eastAsia" w:ascii="黑体" w:hAnsi="黑体" w:eastAsia="黑体"/>
          <w:color w:val="000000" w:themeColor="text1"/>
          <w:kern w:val="0"/>
          <w:u w:val="none"/>
          <w14:textFill>
            <w14:solidFill>
              <w14:schemeClr w14:val="tx1"/>
            </w14:solidFill>
          </w14:textFill>
        </w:rPr>
        <w:t>入驻</w:t>
      </w:r>
    </w:p>
    <w:p>
      <w:pPr>
        <w:spacing w:line="580" w:lineRule="exact"/>
        <w:ind w:firstLine="1920" w:firstLineChars="600"/>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第十条</w:t>
      </w:r>
      <w:r>
        <w:rPr>
          <w:rFonts w:hint="eastAsia" w:ascii="黑体" w:hAnsi="黑体" w:eastAsia="黑体"/>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入驻遵循自愿原则，由</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会同</w:t>
      </w:r>
      <w:r>
        <w:rPr>
          <w:rFonts w:hint="eastAsia" w:ascii="仿宋_GB2312"/>
          <w:color w:val="000000" w:themeColor="text1"/>
          <w:spacing w:val="6"/>
          <w:kern w:val="0"/>
          <w:u w:val="none"/>
          <w:lang w:eastAsia="zh-CN"/>
          <w14:textFill>
            <w14:solidFill>
              <w14:schemeClr w14:val="tx1"/>
            </w14:solidFill>
          </w14:textFill>
        </w:rPr>
        <w:t>县交易中心</w:t>
      </w:r>
      <w:r>
        <w:rPr>
          <w:rFonts w:hint="eastAsia" w:ascii="仿宋_GB2312"/>
          <w:color w:val="000000" w:themeColor="text1"/>
          <w:spacing w:val="6"/>
          <w:kern w:val="0"/>
          <w:u w:val="none"/>
          <w14:textFill>
            <w14:solidFill>
              <w14:schemeClr w14:val="tx1"/>
            </w14:solidFill>
          </w14:textFill>
        </w:rPr>
        <w:t>统一公开征集</w:t>
      </w:r>
      <w:r>
        <w:rPr>
          <w:rFonts w:hint="eastAsia" w:ascii="仿宋_GB2312"/>
          <w:color w:val="000000" w:themeColor="text1"/>
          <w:spacing w:val="6"/>
          <w:kern w:val="0"/>
          <w:u w:val="none"/>
          <w:lang w:eastAsia="zh-CN"/>
          <w14:textFill>
            <w14:solidFill>
              <w14:schemeClr w14:val="tx1"/>
            </w14:solidFill>
          </w14:textFill>
        </w:rPr>
        <w:t>（网站网址</w:t>
      </w:r>
      <w:r>
        <w:rPr>
          <w:rFonts w:hint="eastAsia" w:ascii="仿宋_GB2312"/>
          <w:color w:val="000000" w:themeColor="text1"/>
          <w:spacing w:val="6"/>
          <w:kern w:val="0"/>
          <w:u w:val="none"/>
          <w:lang w:val="en-US" w:eastAsia="zh-CN"/>
          <w14:textFill>
            <w14:solidFill>
              <w14:schemeClr w14:val="tx1"/>
            </w14:solidFill>
          </w14:textFill>
        </w:rPr>
        <w:t>https://***.com/***</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，组织资格审查，并实行动态补充。</w:t>
      </w:r>
    </w:p>
    <w:p>
      <w:pPr>
        <w:spacing w:line="580" w:lineRule="exact"/>
        <w:ind w:firstLine="664" w:firstLineChars="200"/>
        <w:rPr>
          <w:rFonts w:hint="eastAsia" w:ascii="仿宋_GB2312"/>
          <w:color w:val="000000" w:themeColor="text1"/>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征集活动主要采集的信息包括但不限于</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的经营范围，资质证书的名称、等级、有效期，</w:t>
      </w:r>
      <w:r>
        <w:rPr>
          <w:rFonts w:hint="eastAsia" w:ascii="仿宋_GB2312"/>
          <w:color w:val="000000" w:themeColor="text1"/>
          <w:spacing w:val="6"/>
          <w:kern w:val="0"/>
          <w:u w:val="none"/>
          <w:lang w:val="en-US" w:eastAsia="zh-CN"/>
          <w14:textFill>
            <w14:solidFill>
              <w14:schemeClr w14:val="tx1"/>
            </w14:solidFill>
          </w14:textFill>
        </w:rPr>
        <w:t>法定代表人（或负责人）</w:t>
      </w:r>
      <w:r>
        <w:rPr>
          <w:rFonts w:hint="eastAsia" w:ascii="仿宋_GB2312"/>
          <w:color w:val="000000" w:themeColor="text1"/>
          <w:spacing w:val="6"/>
          <w:kern w:val="0"/>
          <w:u w:val="none"/>
          <w14:textFill>
            <w14:solidFill>
              <w14:schemeClr w14:val="tx1"/>
            </w14:solidFill>
          </w14:textFill>
        </w:rPr>
        <w:t>、授权业务代表人和人员结构，获得荣誉，服务承诺，信用记录等；除依法需保密的信息外，</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的相关信息经</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登记、分类后在</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进行公示。</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一</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入驻时应按照要求</w:t>
      </w:r>
      <w:r>
        <w:rPr>
          <w:rFonts w:hint="eastAsia" w:ascii="仿宋_GB2312"/>
          <w:color w:val="000000" w:themeColor="text1"/>
          <w:spacing w:val="6"/>
          <w:kern w:val="0"/>
          <w:u w:val="none"/>
          <w:lang w:eastAsia="zh-CN"/>
          <w14:textFill>
            <w14:solidFill>
              <w14:schemeClr w14:val="tx1"/>
            </w14:solidFill>
          </w14:textFill>
        </w:rPr>
        <w:t>在线</w:t>
      </w:r>
      <w:r>
        <w:rPr>
          <w:rFonts w:hint="eastAsia" w:ascii="仿宋_GB2312"/>
          <w:color w:val="000000" w:themeColor="text1"/>
          <w:spacing w:val="6"/>
          <w:kern w:val="0"/>
          <w:u w:val="none"/>
          <w14:textFill>
            <w14:solidFill>
              <w14:schemeClr w14:val="tx1"/>
            </w14:solidFill>
          </w14:textFill>
        </w:rPr>
        <w:t>填写相关入驻申请材料，并签订入驻承诺书，对其提供信息的真实性、合法性、有效性进行承诺，同意遵守</w:t>
      </w:r>
      <w:r>
        <w:rPr>
          <w:rFonts w:hint="eastAsia" w:ascii="仿宋_GB2312"/>
          <w:color w:val="000000" w:themeColor="text1"/>
          <w:spacing w:val="6"/>
          <w:kern w:val="0"/>
          <w:u w:val="none"/>
          <w:lang w:eastAsia="zh-CN"/>
          <w14:textFill>
            <w14:solidFill>
              <w14:schemeClr w14:val="tx1"/>
            </w14:solidFill>
          </w14:textFill>
        </w:rPr>
        <w:t>小额超市各项</w:t>
      </w:r>
      <w:r>
        <w:rPr>
          <w:rFonts w:hint="eastAsia" w:ascii="仿宋_GB2312"/>
          <w:color w:val="000000" w:themeColor="text1"/>
          <w:spacing w:val="6"/>
          <w:kern w:val="0"/>
          <w:u w:val="none"/>
          <w14:textFill>
            <w14:solidFill>
              <w14:schemeClr w14:val="tx1"/>
            </w14:solidFill>
          </w14:textFill>
        </w:rPr>
        <w:t>监督管理规定。</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14:textFill>
            <w14:solidFill>
              <w14:schemeClr w14:val="tx1"/>
            </w14:solidFill>
          </w14:textFill>
        </w:rPr>
        <w:t>入驻</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的</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应当符合以下条件：</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（一）经依法登记设立的机构和社会组织；</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（二）取得法定服务资质、资格或具备相应的专业知识和技能</w:t>
      </w:r>
      <w:r>
        <w:rPr>
          <w:rFonts w:hint="eastAsia" w:ascii="仿宋_GB2312"/>
          <w:color w:val="000000" w:themeColor="text1"/>
          <w:spacing w:val="6"/>
          <w:kern w:val="0"/>
          <w:u w:val="none"/>
          <w:lang w:eastAsia="zh-CN"/>
          <w14:textFill>
            <w14:solidFill>
              <w14:schemeClr w14:val="tx1"/>
            </w14:solidFill>
          </w14:textFill>
        </w:rPr>
        <w:t>的人员或组织</w:t>
      </w:r>
      <w:r>
        <w:rPr>
          <w:rFonts w:hint="eastAsia" w:ascii="仿宋_GB2312"/>
          <w:color w:val="000000" w:themeColor="text1"/>
          <w:spacing w:val="6"/>
          <w:kern w:val="0"/>
          <w:u w:val="none"/>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w:t>
      </w:r>
      <w:r>
        <w:rPr>
          <w:rFonts w:hint="eastAsia" w:ascii="仿宋_GB2312"/>
          <w:color w:val="000000" w:themeColor="text1"/>
          <w:spacing w:val="6"/>
          <w:kern w:val="0"/>
          <w:u w:val="none"/>
          <w:lang w:eastAsia="zh-CN"/>
          <w14:textFill>
            <w14:solidFill>
              <w14:schemeClr w14:val="tx1"/>
            </w14:solidFill>
          </w14:textFill>
        </w:rPr>
        <w:t>具有独立承担民事责任的能力</w:t>
      </w:r>
      <w:r>
        <w:rPr>
          <w:rFonts w:hint="eastAsia" w:ascii="仿宋_GB2312"/>
          <w:color w:val="000000" w:themeColor="text1"/>
          <w:spacing w:val="6"/>
          <w:kern w:val="0"/>
          <w:u w:val="none"/>
          <w14:textFill>
            <w14:solidFill>
              <w14:schemeClr w14:val="tx1"/>
            </w14:solidFill>
          </w14:textFill>
        </w:rPr>
        <w:t>；</w:t>
      </w:r>
    </w:p>
    <w:p>
      <w:pPr>
        <w:spacing w:line="580" w:lineRule="exact"/>
        <w:ind w:firstLine="664" w:firstLineChars="200"/>
        <w:rPr>
          <w:color w:val="000000" w:themeColor="text1"/>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（四）符合</w:t>
      </w:r>
      <w:r>
        <w:rPr>
          <w:rFonts w:hint="eastAsia" w:ascii="仿宋_GB2312"/>
          <w:color w:val="000000" w:themeColor="text1"/>
          <w:spacing w:val="6"/>
          <w:kern w:val="0"/>
          <w:u w:val="none"/>
          <w:lang w:eastAsia="zh-CN"/>
          <w14:textFill>
            <w14:solidFill>
              <w14:schemeClr w14:val="tx1"/>
            </w14:solidFill>
          </w14:textFill>
        </w:rPr>
        <w:t>法律法规</w:t>
      </w:r>
      <w:r>
        <w:rPr>
          <w:rFonts w:hint="eastAsia" w:ascii="仿宋_GB2312"/>
          <w:color w:val="000000" w:themeColor="text1"/>
          <w:spacing w:val="6"/>
          <w:kern w:val="0"/>
          <w:u w:val="none"/>
          <w14:textFill>
            <w14:solidFill>
              <w14:schemeClr w14:val="tx1"/>
            </w14:solidFill>
          </w14:textFill>
        </w:rPr>
        <w:t>、规章规定的其他条件。</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三</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14:textFill>
            <w14:solidFill>
              <w14:schemeClr w14:val="tx1"/>
            </w14:solidFill>
          </w14:textFill>
        </w:rPr>
        <w:t>存在下列情形之一的，不得入驻</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在国家企业信用信息公示系统中被列入严重违法失信企业名单的；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在“信用中国”或各级政府信用信息共享平台中被列入“黑名单”的；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w:t>
      </w:r>
      <w:r>
        <w:rPr>
          <w:rFonts w:hint="eastAsia" w:ascii="仿宋_GB2312"/>
          <w:color w:val="000000" w:themeColor="text1"/>
          <w:spacing w:val="6"/>
          <w:kern w:val="0"/>
          <w:u w:val="none"/>
          <w:lang w:eastAsia="zh-CN"/>
          <w14:textFill>
            <w14:solidFill>
              <w14:schemeClr w14:val="tx1"/>
            </w14:solidFill>
          </w14:textFill>
        </w:rPr>
        <w:t>供应商或其</w:t>
      </w:r>
      <w:r>
        <w:rPr>
          <w:rFonts w:hint="eastAsia" w:ascii="仿宋_GB2312"/>
          <w:color w:val="000000" w:themeColor="text1"/>
          <w:spacing w:val="6"/>
          <w:kern w:val="0"/>
          <w:u w:val="none"/>
          <w14:textFill>
            <w14:solidFill>
              <w14:schemeClr w14:val="tx1"/>
            </w14:solidFill>
          </w14:textFill>
        </w:rPr>
        <w:t>法定代表人（</w:t>
      </w:r>
      <w:r>
        <w:rPr>
          <w:rFonts w:hint="eastAsia" w:ascii="仿宋_GB2312"/>
          <w:color w:val="000000" w:themeColor="text1"/>
          <w:spacing w:val="6"/>
          <w:kern w:val="0"/>
          <w:u w:val="none"/>
          <w:lang w:eastAsia="zh-CN"/>
          <w14:textFill>
            <w14:solidFill>
              <w14:schemeClr w14:val="tx1"/>
            </w14:solidFill>
          </w14:textFill>
        </w:rPr>
        <w:t>负责人、</w:t>
      </w:r>
      <w:r>
        <w:rPr>
          <w:rFonts w:hint="eastAsia" w:ascii="仿宋_GB2312"/>
          <w:color w:val="000000" w:themeColor="text1"/>
          <w:spacing w:val="6"/>
          <w:kern w:val="0"/>
          <w:u w:val="none"/>
          <w14:textFill>
            <w14:solidFill>
              <w14:schemeClr w14:val="tx1"/>
            </w14:solidFill>
          </w14:textFill>
        </w:rPr>
        <w:t>合伙事务执行人）</w:t>
      </w:r>
      <w:r>
        <w:rPr>
          <w:rFonts w:hint="eastAsia" w:ascii="仿宋_GB2312"/>
          <w:color w:val="000000" w:themeColor="text1"/>
          <w:spacing w:val="6"/>
          <w:kern w:val="0"/>
          <w:u w:val="none"/>
          <w:lang w:eastAsia="zh-CN"/>
          <w14:textFill>
            <w14:solidFill>
              <w14:schemeClr w14:val="tx1"/>
            </w14:solidFill>
          </w14:textFill>
        </w:rPr>
        <w:t>或</w:t>
      </w:r>
      <w:r>
        <w:rPr>
          <w:rFonts w:hint="eastAsia" w:ascii="仿宋_GB2312"/>
          <w:color w:val="000000" w:themeColor="text1"/>
          <w:spacing w:val="6"/>
          <w:kern w:val="0"/>
          <w:u w:val="none"/>
          <w14:textFill>
            <w14:solidFill>
              <w14:schemeClr w14:val="tx1"/>
            </w14:solidFill>
          </w14:textFill>
        </w:rPr>
        <w:t>在</w:t>
      </w:r>
      <w:r>
        <w:rPr>
          <w:rFonts w:hint="eastAsia" w:ascii="仿宋_GB2312"/>
          <w:color w:val="000000" w:themeColor="text1"/>
          <w:spacing w:val="6"/>
          <w:kern w:val="0"/>
          <w:u w:val="none"/>
          <w:lang w:eastAsia="zh-CN"/>
          <w14:textFill>
            <w14:solidFill>
              <w14:schemeClr w14:val="tx1"/>
            </w14:solidFill>
          </w14:textFill>
        </w:rPr>
        <w:t>旺</w:t>
      </w:r>
      <w:r>
        <w:rPr>
          <w:rFonts w:hint="eastAsia" w:ascii="仿宋_GB2312"/>
          <w:color w:val="000000" w:themeColor="text1"/>
          <w:spacing w:val="6"/>
          <w:kern w:val="0"/>
          <w:u w:val="none"/>
          <w14:textFill>
            <w14:solidFill>
              <w14:schemeClr w14:val="tx1"/>
            </w14:solidFill>
          </w14:textFill>
        </w:rPr>
        <w:t>分支机构负责人被人民法院列为失信被执行人的；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（四）近3年内（自公开征集截止之日起追溯3年）因服务业务违法违规行为，被依法撤销执业资格或禁止、限制承接业务的；</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（五）在</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信息登记和申报中弄虚作假的</w:t>
      </w:r>
      <w:r>
        <w:rPr>
          <w:rFonts w:hint="eastAsia" w:ascii="仿宋_GB2312"/>
          <w:color w:val="000000" w:themeColor="text1"/>
          <w:spacing w:val="6"/>
          <w:kern w:val="0"/>
          <w:u w:val="none"/>
          <w:lang w:eastAsia="zh-CN"/>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（六）</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被人力资源和社会保障管理部门列入拖欠农民工工资“黑名单”且在列入期内的；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（七）自征集之日上推三年内，</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或其法定代表人、拟委任项目负责人有行贿犯罪行为的；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（八）被</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限制参加招</w:t>
      </w:r>
      <w:r>
        <w:rPr>
          <w:rFonts w:hint="eastAsia" w:ascii="仿宋_GB2312"/>
          <w:color w:val="000000" w:themeColor="text1"/>
          <w:spacing w:val="6"/>
          <w:kern w:val="0"/>
          <w:u w:val="none"/>
          <w:lang w:eastAsia="zh-CN"/>
          <w14:textFill>
            <w14:solidFill>
              <w14:schemeClr w14:val="tx1"/>
            </w14:solidFill>
          </w14:textFill>
        </w:rPr>
        <w:t>投</w:t>
      </w:r>
      <w:r>
        <w:rPr>
          <w:rFonts w:hint="eastAsia" w:ascii="仿宋_GB2312"/>
          <w:color w:val="000000" w:themeColor="text1"/>
          <w:spacing w:val="6"/>
          <w:kern w:val="0"/>
          <w:u w:val="none"/>
          <w14:textFill>
            <w14:solidFill>
              <w14:schemeClr w14:val="tx1"/>
            </w14:solidFill>
          </w14:textFill>
        </w:rPr>
        <w:t>标</w:t>
      </w:r>
      <w:r>
        <w:rPr>
          <w:rFonts w:hint="eastAsia" w:ascii="仿宋_GB2312"/>
          <w:color w:val="000000" w:themeColor="text1"/>
          <w:spacing w:val="6"/>
          <w:kern w:val="0"/>
          <w:u w:val="none"/>
          <w:lang w:eastAsia="zh-CN"/>
          <w14:textFill>
            <w14:solidFill>
              <w14:schemeClr w14:val="tx1"/>
            </w14:solidFill>
          </w14:textFill>
        </w:rPr>
        <w:t>活动</w:t>
      </w:r>
      <w:r>
        <w:rPr>
          <w:rFonts w:hint="eastAsia" w:ascii="仿宋_GB2312"/>
          <w:color w:val="000000" w:themeColor="text1"/>
          <w:spacing w:val="6"/>
          <w:kern w:val="0"/>
          <w:u w:val="none"/>
          <w14:textFill>
            <w14:solidFill>
              <w14:schemeClr w14:val="tx1"/>
            </w14:solidFill>
          </w14:textFill>
        </w:rPr>
        <w:t>，且在限制期限内的。</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入驻的有效期与其资质或资格有效期相一致。</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的名称、法定代表人（</w:t>
      </w:r>
      <w:r>
        <w:rPr>
          <w:rFonts w:hint="eastAsia" w:ascii="仿宋_GB2312"/>
          <w:color w:val="000000" w:themeColor="text1"/>
          <w:spacing w:val="6"/>
          <w:kern w:val="0"/>
          <w:u w:val="none"/>
          <w:lang w:eastAsia="zh-CN"/>
          <w14:textFill>
            <w14:solidFill>
              <w14:schemeClr w14:val="tx1"/>
            </w14:solidFill>
          </w14:textFill>
        </w:rPr>
        <w:t>负责人、</w:t>
      </w:r>
      <w:r>
        <w:rPr>
          <w:rFonts w:hint="eastAsia" w:ascii="仿宋_GB2312"/>
          <w:color w:val="000000" w:themeColor="text1"/>
          <w:spacing w:val="6"/>
          <w:kern w:val="0"/>
          <w:u w:val="none"/>
          <w14:textFill>
            <w14:solidFill>
              <w14:schemeClr w14:val="tx1"/>
            </w14:solidFill>
          </w14:textFill>
        </w:rPr>
        <w:t>合伙事务执行人）、资质等信息变更的，应当通过</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申请变更，经</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确认后予以变更。</w:t>
      </w:r>
    </w:p>
    <w:p>
      <w:pPr>
        <w:spacing w:line="580" w:lineRule="exact"/>
        <w:ind w:firstLine="640"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五</w:t>
      </w:r>
      <w:r>
        <w:rPr>
          <w:rFonts w:hint="eastAsia" w:ascii="黑体" w:hAnsi="黑体" w:eastAsia="黑体"/>
          <w:color w:val="000000" w:themeColor="text1"/>
          <w:kern w:val="0"/>
          <w:u w:val="none"/>
          <w14:textFill>
            <w14:solidFill>
              <w14:schemeClr w14:val="tx1"/>
            </w14:solidFill>
          </w14:textFill>
        </w:rPr>
        <w:t>条</w:t>
      </w:r>
      <w:r>
        <w:rPr>
          <w:rFonts w:hint="eastAsia" w:ascii="黑体" w:hAnsi="黑体" w:eastAsia="黑体"/>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对</w:t>
      </w:r>
      <w:r>
        <w:rPr>
          <w:rFonts w:hint="eastAsia" w:ascii="仿宋_GB2312"/>
          <w:color w:val="000000" w:themeColor="text1"/>
          <w:spacing w:val="6"/>
          <w:kern w:val="0"/>
          <w:u w:val="none"/>
          <w:lang w:eastAsia="zh-CN"/>
          <w14:textFill>
            <w14:solidFill>
              <w14:schemeClr w14:val="tx1"/>
            </w14:solidFill>
          </w14:textFill>
        </w:rPr>
        <w:t>供应商入驻申请</w:t>
      </w:r>
      <w:r>
        <w:rPr>
          <w:rFonts w:hint="eastAsia" w:ascii="仿宋_GB2312"/>
          <w:color w:val="000000" w:themeColor="text1"/>
          <w:spacing w:val="6"/>
          <w:kern w:val="0"/>
          <w:u w:val="none"/>
          <w14:textFill>
            <w14:solidFill>
              <w14:schemeClr w14:val="tx1"/>
            </w14:solidFill>
          </w14:textFill>
        </w:rPr>
        <w:t>资料的合法性、一致性、完整性进行形式性核实。县住房和城乡建设局</w:t>
      </w:r>
      <w:r>
        <w:rPr>
          <w:rFonts w:hint="eastAsia" w:ascii="仿宋_GB2312"/>
          <w:color w:val="000000" w:themeColor="text1"/>
          <w:spacing w:val="6"/>
          <w:kern w:val="0"/>
          <w:u w:val="none"/>
          <w:lang w:eastAsia="zh-CN"/>
          <w14:textFill>
            <w14:solidFill>
              <w14:schemeClr w14:val="tx1"/>
            </w14:solidFill>
          </w14:textFill>
        </w:rPr>
        <w:t>等</w:t>
      </w:r>
      <w:r>
        <w:rPr>
          <w:rFonts w:hint="eastAsia" w:ascii="仿宋_GB2312"/>
          <w:color w:val="000000" w:themeColor="text1"/>
          <w:spacing w:val="6"/>
          <w:kern w:val="0"/>
          <w:u w:val="none"/>
          <w14:textFill>
            <w14:solidFill>
              <w14:schemeClr w14:val="tx1"/>
            </w14:solidFill>
          </w14:textFill>
        </w:rPr>
        <w:t>对</w:t>
      </w:r>
      <w:r>
        <w:rPr>
          <w:rFonts w:hint="eastAsia" w:ascii="仿宋_GB2312"/>
          <w:color w:val="000000" w:themeColor="text1"/>
          <w:spacing w:val="6"/>
          <w:kern w:val="0"/>
          <w:u w:val="none"/>
          <w:lang w:eastAsia="zh-CN"/>
          <w14:textFill>
            <w14:solidFill>
              <w14:schemeClr w14:val="tx1"/>
            </w14:solidFill>
          </w14:textFill>
        </w:rPr>
        <w:t>工程类及相关服务供应商</w:t>
      </w:r>
      <w:r>
        <w:rPr>
          <w:rFonts w:hint="eastAsia" w:ascii="仿宋_GB2312"/>
          <w:color w:val="000000" w:themeColor="text1"/>
          <w:spacing w:val="6"/>
          <w:kern w:val="0"/>
          <w:u w:val="none"/>
          <w14:textFill>
            <w14:solidFill>
              <w14:schemeClr w14:val="tx1"/>
            </w14:solidFill>
          </w14:textFill>
        </w:rPr>
        <w:t>申</w:t>
      </w:r>
      <w:r>
        <w:rPr>
          <w:rFonts w:hint="eastAsia" w:ascii="仿宋_GB2312"/>
          <w:color w:val="000000" w:themeColor="text1"/>
          <w:spacing w:val="6"/>
          <w:kern w:val="0"/>
          <w:u w:val="none"/>
          <w:lang w:eastAsia="zh-CN"/>
          <w14:textFill>
            <w14:solidFill>
              <w14:schemeClr w14:val="tx1"/>
            </w14:solidFill>
          </w14:textFill>
        </w:rPr>
        <w:t>请资</w:t>
      </w:r>
      <w:r>
        <w:rPr>
          <w:rFonts w:hint="eastAsia" w:ascii="仿宋_GB2312"/>
          <w:color w:val="000000" w:themeColor="text1"/>
          <w:spacing w:val="6"/>
          <w:kern w:val="0"/>
          <w:u w:val="none"/>
          <w14:textFill>
            <w14:solidFill>
              <w14:schemeClr w14:val="tx1"/>
            </w14:solidFill>
          </w14:textFill>
        </w:rPr>
        <w:t>料进行</w:t>
      </w:r>
      <w:r>
        <w:rPr>
          <w:rFonts w:hint="eastAsia" w:ascii="仿宋_GB2312"/>
          <w:color w:val="000000" w:themeColor="text1"/>
          <w:spacing w:val="6"/>
          <w:kern w:val="0"/>
          <w:u w:val="none"/>
          <w:lang w:eastAsia="zh-CN"/>
          <w14:textFill>
            <w14:solidFill>
              <w14:schemeClr w14:val="tx1"/>
            </w14:solidFill>
          </w14:textFill>
        </w:rPr>
        <w:t>审</w:t>
      </w:r>
      <w:r>
        <w:rPr>
          <w:rFonts w:hint="eastAsia" w:ascii="仿宋_GB2312"/>
          <w:color w:val="000000" w:themeColor="text1"/>
          <w:spacing w:val="6"/>
          <w:kern w:val="0"/>
          <w:u w:val="none"/>
          <w14:textFill>
            <w14:solidFill>
              <w14:schemeClr w14:val="tx1"/>
            </w14:solidFill>
          </w14:textFill>
        </w:rPr>
        <w:t>核，县财政局对货物和服务类</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申</w:t>
      </w:r>
      <w:r>
        <w:rPr>
          <w:rFonts w:hint="eastAsia" w:ascii="仿宋_GB2312"/>
          <w:color w:val="000000" w:themeColor="text1"/>
          <w:spacing w:val="6"/>
          <w:kern w:val="0"/>
          <w:u w:val="none"/>
          <w:lang w:eastAsia="zh-CN"/>
          <w14:textFill>
            <w14:solidFill>
              <w14:schemeClr w14:val="tx1"/>
            </w14:solidFill>
          </w14:textFill>
        </w:rPr>
        <w:t>请资</w:t>
      </w:r>
      <w:r>
        <w:rPr>
          <w:rFonts w:hint="eastAsia" w:ascii="仿宋_GB2312"/>
          <w:color w:val="000000" w:themeColor="text1"/>
          <w:spacing w:val="6"/>
          <w:kern w:val="0"/>
          <w:u w:val="none"/>
          <w14:textFill>
            <w14:solidFill>
              <w14:schemeClr w14:val="tx1"/>
            </w14:solidFill>
          </w14:textFill>
        </w:rPr>
        <w:t>料进行</w:t>
      </w:r>
      <w:r>
        <w:rPr>
          <w:rFonts w:hint="eastAsia" w:ascii="仿宋_GB2312"/>
          <w:color w:val="000000" w:themeColor="text1"/>
          <w:spacing w:val="6"/>
          <w:kern w:val="0"/>
          <w:u w:val="none"/>
          <w:lang w:eastAsia="zh-CN"/>
          <w14:textFill>
            <w14:solidFill>
              <w14:schemeClr w14:val="tx1"/>
            </w14:solidFill>
          </w14:textFill>
        </w:rPr>
        <w:t>审核，审核时间不超过</w:t>
      </w:r>
      <w:r>
        <w:rPr>
          <w:rFonts w:hint="eastAsia" w:ascii="仿宋_GB2312"/>
          <w:color w:val="000000" w:themeColor="text1"/>
          <w:spacing w:val="6"/>
          <w:kern w:val="0"/>
          <w:u w:val="none"/>
          <w:lang w:val="en-US" w:eastAsia="zh-CN"/>
          <w14:textFill>
            <w14:solidFill>
              <w14:schemeClr w14:val="tx1"/>
            </w14:solidFill>
          </w14:textFill>
        </w:rPr>
        <w:t>5个工作日</w:t>
      </w:r>
      <w:r>
        <w:rPr>
          <w:rFonts w:hint="eastAsia" w:ascii="仿宋_GB2312"/>
          <w:color w:val="000000" w:themeColor="text1"/>
          <w:spacing w:val="6"/>
          <w:kern w:val="0"/>
          <w:u w:val="none"/>
          <w:lang w:eastAsia="zh-CN"/>
          <w14:textFill>
            <w14:solidFill>
              <w14:schemeClr w14:val="tx1"/>
            </w14:solidFill>
          </w14:textFill>
        </w:rPr>
        <w:t>。审核不通过的，一次性告知原因。审</w:t>
      </w:r>
      <w:r>
        <w:rPr>
          <w:rFonts w:hint="eastAsia" w:ascii="仿宋_GB2312"/>
          <w:color w:val="000000" w:themeColor="text1"/>
          <w:spacing w:val="6"/>
          <w:kern w:val="0"/>
          <w:u w:val="none"/>
          <w14:textFill>
            <w14:solidFill>
              <w14:schemeClr w14:val="tx1"/>
            </w14:solidFill>
          </w14:textFill>
        </w:rPr>
        <w:t>核</w:t>
      </w:r>
      <w:r>
        <w:rPr>
          <w:rFonts w:hint="eastAsia" w:ascii="仿宋_GB2312"/>
          <w:color w:val="000000" w:themeColor="text1"/>
          <w:spacing w:val="6"/>
          <w:kern w:val="0"/>
          <w:u w:val="none"/>
          <w:lang w:eastAsia="zh-CN"/>
          <w14:textFill>
            <w14:solidFill>
              <w14:schemeClr w14:val="tx1"/>
            </w14:solidFill>
          </w14:textFill>
        </w:rPr>
        <w:t>通过</w:t>
      </w:r>
      <w:r>
        <w:rPr>
          <w:rFonts w:hint="eastAsia" w:ascii="仿宋_GB2312"/>
          <w:color w:val="000000" w:themeColor="text1"/>
          <w:spacing w:val="6"/>
          <w:kern w:val="0"/>
          <w:u w:val="none"/>
          <w14:textFill>
            <w14:solidFill>
              <w14:schemeClr w14:val="tx1"/>
            </w14:solidFill>
          </w14:textFill>
        </w:rPr>
        <w:t>后，</w:t>
      </w:r>
      <w:r>
        <w:rPr>
          <w:rFonts w:hint="eastAsia" w:ascii="仿宋_GB2312"/>
          <w:color w:val="000000" w:themeColor="text1"/>
          <w:spacing w:val="6"/>
          <w:kern w:val="0"/>
          <w:u w:val="none"/>
          <w:lang w:eastAsia="zh-CN"/>
          <w14:textFill>
            <w14:solidFill>
              <w14:schemeClr w14:val="tx1"/>
            </w14:solidFill>
          </w14:textFill>
        </w:rPr>
        <w:t>由审核单位</w:t>
      </w:r>
      <w:r>
        <w:rPr>
          <w:rFonts w:hint="eastAsia" w:ascii="仿宋_GB2312"/>
          <w:color w:val="000000" w:themeColor="text1"/>
          <w:spacing w:val="6"/>
          <w:kern w:val="0"/>
          <w:u w:val="none"/>
          <w14:textFill>
            <w14:solidFill>
              <w14:schemeClr w14:val="tx1"/>
            </w14:solidFill>
          </w14:textFill>
        </w:rPr>
        <w:t>在</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公示</w:t>
      </w:r>
      <w:r>
        <w:rPr>
          <w:rFonts w:hint="eastAsia" w:ascii="仿宋_GB2312"/>
          <w:color w:val="000000" w:themeColor="text1"/>
          <w:spacing w:val="6"/>
          <w:kern w:val="0"/>
          <w:u w:val="none"/>
          <w:lang w:eastAsia="zh-CN"/>
          <w14:textFill>
            <w14:solidFill>
              <w14:schemeClr w14:val="tx1"/>
            </w14:solidFill>
          </w14:textFill>
        </w:rPr>
        <w:t>相</w:t>
      </w:r>
      <w:r>
        <w:rPr>
          <w:rFonts w:hint="eastAsia" w:ascii="仿宋_GB2312"/>
          <w:color w:val="000000" w:themeColor="text1"/>
          <w:spacing w:val="6"/>
          <w:kern w:val="0"/>
          <w:u w:val="none"/>
          <w14:textFill>
            <w14:solidFill>
              <w14:schemeClr w14:val="tx1"/>
            </w14:solidFill>
          </w14:textFill>
        </w:rPr>
        <w:t>关信息，接受社会监督，实行动态管理。</w:t>
      </w:r>
      <w:r>
        <w:rPr>
          <w:rFonts w:hint="eastAsia" w:ascii="仿宋_GB2312"/>
          <w:color w:val="000000" w:themeColor="text1"/>
          <w:spacing w:val="6"/>
          <w:kern w:val="0"/>
          <w:u w:val="none"/>
          <w:lang w:eastAsia="zh-CN"/>
          <w14:textFill>
            <w14:solidFill>
              <w14:schemeClr w14:val="tx1"/>
            </w14:solidFill>
          </w14:textFill>
        </w:rPr>
        <w:t>供应商自行承诺提交资料的真实性，并对其产生的法律后果负责。</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六</w:t>
      </w:r>
      <w:r>
        <w:rPr>
          <w:rFonts w:hint="eastAsia" w:ascii="黑体" w:hAnsi="黑体" w:eastAsia="黑体"/>
          <w:color w:val="000000" w:themeColor="text1"/>
          <w:kern w:val="0"/>
          <w:u w:val="none"/>
          <w14:textFill>
            <w14:solidFill>
              <w14:schemeClr w14:val="tx1"/>
            </w14:solidFill>
          </w14:textFill>
        </w:rPr>
        <w:t>条</w:t>
      </w:r>
      <w:r>
        <w:rPr>
          <w:rFonts w:eastAsia="黑体"/>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入驻</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的</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应当依法依规发布注册经营范围内的相关信息，按照规定在</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中录入、维护和更新相关信息，参与交易活动。因信息变更不及时造成相关方损失的，</w:t>
      </w:r>
      <w:r>
        <w:rPr>
          <w:rFonts w:hint="default" w:ascii="仿宋_GB2312"/>
          <w:color w:val="000000" w:themeColor="text1"/>
          <w:spacing w:val="6"/>
          <w:kern w:val="0"/>
          <w:u w:val="none"/>
          <w:lang w:val="en-US"/>
          <w14:textFill>
            <w14:solidFill>
              <w14:schemeClr w14:val="tx1"/>
            </w14:solidFill>
          </w14:textFill>
        </w:rPr>
        <w:t>自行</w:t>
      </w:r>
      <w:r>
        <w:rPr>
          <w:rFonts w:hint="eastAsia" w:ascii="仿宋_GB2312"/>
          <w:color w:val="000000" w:themeColor="text1"/>
          <w:spacing w:val="6"/>
          <w:kern w:val="0"/>
          <w:u w:val="none"/>
          <w14:textFill>
            <w14:solidFill>
              <w14:schemeClr w14:val="tx1"/>
            </w14:solidFill>
          </w14:textFill>
        </w:rPr>
        <w:t>承担</w:t>
      </w:r>
      <w:r>
        <w:rPr>
          <w:rFonts w:hint="eastAsia" w:ascii="仿宋_GB2312"/>
          <w:color w:val="000000" w:themeColor="text1"/>
          <w:spacing w:val="6"/>
          <w:kern w:val="0"/>
          <w:u w:val="none"/>
          <w:lang w:eastAsia="zh-CN"/>
          <w14:textFill>
            <w14:solidFill>
              <w14:schemeClr w14:val="tx1"/>
            </w14:solidFill>
          </w14:textFill>
        </w:rPr>
        <w:t>相关</w:t>
      </w:r>
      <w:r>
        <w:rPr>
          <w:rFonts w:hint="default" w:ascii="仿宋_GB2312"/>
          <w:color w:val="000000" w:themeColor="text1"/>
          <w:spacing w:val="6"/>
          <w:kern w:val="0"/>
          <w:u w:val="none"/>
          <w:lang w:val="en-US"/>
          <w14:textFill>
            <w14:solidFill>
              <w14:schemeClr w14:val="tx1"/>
            </w14:solidFill>
          </w14:textFill>
        </w:rPr>
        <w:t>责任</w:t>
      </w:r>
      <w:r>
        <w:rPr>
          <w:rFonts w:hint="eastAsia" w:ascii="仿宋_GB2312"/>
          <w:color w:val="000000" w:themeColor="text1"/>
          <w:spacing w:val="6"/>
          <w:kern w:val="0"/>
          <w:u w:val="none"/>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 xml:space="preserve"> </w:t>
      </w:r>
    </w:p>
    <w:p>
      <w:pPr>
        <w:spacing w:line="580" w:lineRule="exact"/>
        <w:jc w:val="center"/>
        <w:rPr>
          <w:rFonts w:ascii="黑体" w:hAnsi="黑体" w:eastAsia="黑体"/>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 xml:space="preserve">第四章 </w:t>
      </w:r>
      <w:r>
        <w:rPr>
          <w:rFonts w:eastAsia="黑体"/>
          <w:color w:val="000000" w:themeColor="text1"/>
          <w:kern w:val="0"/>
          <w:u w:val="none"/>
          <w14:textFill>
            <w14:solidFill>
              <w14:schemeClr w14:val="tx1"/>
            </w14:solidFill>
          </w14:textFill>
        </w:rPr>
        <w:t xml:space="preserve"> </w:t>
      </w:r>
      <w:r>
        <w:rPr>
          <w:rFonts w:hint="eastAsia" w:ascii="黑体" w:hAnsi="黑体" w:eastAsia="黑体"/>
          <w:color w:val="000000" w:themeColor="text1"/>
          <w:kern w:val="0"/>
          <w:u w:val="none"/>
          <w14:textFill>
            <w14:solidFill>
              <w14:schemeClr w14:val="tx1"/>
            </w14:solidFill>
          </w14:textFill>
        </w:rPr>
        <w:t>选取流程和方式</w:t>
      </w:r>
    </w:p>
    <w:p>
      <w:pPr>
        <w:spacing w:line="580" w:lineRule="exact"/>
        <w:ind w:firstLine="2672" w:firstLineChars="835"/>
        <w:rPr>
          <w:rFonts w:eastAsia="黑体"/>
          <w:color w:val="000000" w:themeColor="text1"/>
          <w:kern w:val="0"/>
          <w:u w:val="none"/>
          <w14:textFill>
            <w14:solidFill>
              <w14:schemeClr w14:val="tx1"/>
            </w14:solidFill>
          </w14:textFill>
        </w:rPr>
      </w:pPr>
    </w:p>
    <w:p>
      <w:pPr>
        <w:spacing w:line="580" w:lineRule="exact"/>
        <w:ind w:firstLine="622" w:firstLineChars="200"/>
        <w:rPr>
          <w:rFonts w:hint="eastAsia" w:ascii="仿宋_GB2312"/>
          <w:color w:val="000000" w:themeColor="text1"/>
          <w:spacing w:val="6"/>
          <w:kern w:val="0"/>
          <w:u w:val="none"/>
          <w14:textFill>
            <w14:solidFill>
              <w14:schemeClr w14:val="tx1"/>
            </w14:solidFill>
          </w14:textFill>
        </w:rPr>
      </w:pPr>
      <w:r>
        <w:rPr>
          <w:rStyle w:val="8"/>
          <w:rFonts w:hint="default" w:ascii="Times New Roman" w:hAnsi="Times New Roman" w:eastAsia="微软雅黑" w:cs="Times New Roman"/>
          <w:i w:val="0"/>
          <w:iCs w:val="0"/>
          <w:caps w:val="0"/>
          <w:color w:val="000000" w:themeColor="text1"/>
          <w:spacing w:val="0"/>
          <w:sz w:val="31"/>
          <w:szCs w:val="31"/>
          <w:u w:val="none"/>
          <w:shd w:val="clear" w:fill="FFFFFF"/>
          <w14:textFill>
            <w14:solidFill>
              <w14:schemeClr w14:val="tx1"/>
            </w14:solidFill>
          </w14:textFill>
        </w:rPr>
        <w:t> </w:t>
      </w: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七</w:t>
      </w:r>
      <w:r>
        <w:rPr>
          <w:rFonts w:hint="eastAsia" w:ascii="黑体" w:hAnsi="黑体" w:eastAsia="黑体"/>
          <w:color w:val="000000" w:themeColor="text1"/>
          <w:kern w:val="0"/>
          <w:u w:val="none"/>
          <w14:textFill>
            <w14:solidFill>
              <w14:schemeClr w14:val="tx1"/>
            </w14:solidFill>
          </w14:textFill>
        </w:rPr>
        <w:t>条</w:t>
      </w:r>
      <w:r>
        <w:rPr>
          <w:b/>
          <w:bCs/>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通过</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购买服务，需</w:t>
      </w:r>
      <w:r>
        <w:rPr>
          <w:rFonts w:hint="eastAsia" w:ascii="仿宋_GB2312"/>
          <w:color w:val="000000" w:themeColor="text1"/>
          <w:spacing w:val="6"/>
          <w:kern w:val="0"/>
          <w:u w:val="none"/>
          <w:lang w:eastAsia="zh-CN"/>
          <w14:textFill>
            <w14:solidFill>
              <w14:schemeClr w14:val="tx1"/>
            </w14:solidFill>
          </w14:textFill>
        </w:rPr>
        <w:t>在线</w:t>
      </w:r>
      <w:r>
        <w:rPr>
          <w:rFonts w:hint="eastAsia" w:ascii="仿宋_GB2312"/>
          <w:color w:val="000000" w:themeColor="text1"/>
          <w:spacing w:val="6"/>
          <w:kern w:val="0"/>
          <w:u w:val="none"/>
          <w14:textFill>
            <w14:solidFill>
              <w14:schemeClr w14:val="tx1"/>
            </w14:solidFill>
          </w14:textFill>
        </w:rPr>
        <w:t>填写《</w:t>
      </w:r>
      <w:r>
        <w:rPr>
          <w:rFonts w:hint="eastAsia" w:ascii="仿宋_GB2312"/>
          <w:color w:val="000000" w:themeColor="text1"/>
          <w:spacing w:val="6"/>
          <w:kern w:val="0"/>
          <w:u w:val="none"/>
          <w:lang w:eastAsia="zh-CN"/>
          <w14:textFill>
            <w14:solidFill>
              <w14:schemeClr w14:val="tx1"/>
            </w14:solidFill>
          </w14:textFill>
        </w:rPr>
        <w:t>旺苍县小额项目网上小额超市</w:t>
      </w:r>
      <w:r>
        <w:rPr>
          <w:rFonts w:hint="eastAsia" w:ascii="仿宋_GB2312"/>
          <w:color w:val="000000" w:themeColor="text1"/>
          <w:spacing w:val="6"/>
          <w:kern w:val="0"/>
          <w:u w:val="none"/>
          <w14:textFill>
            <w14:solidFill>
              <w14:schemeClr w14:val="tx1"/>
            </w14:solidFill>
          </w14:textFill>
        </w:rPr>
        <w:t>采购服务申请表》，加盖单位公章上传至</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第十</w:t>
      </w:r>
      <w:r>
        <w:rPr>
          <w:rFonts w:hint="eastAsia" w:ascii="黑体" w:hAnsi="黑体" w:eastAsia="黑体"/>
          <w:color w:val="000000" w:themeColor="text1"/>
          <w:kern w:val="0"/>
          <w:u w:val="none"/>
          <w:lang w:eastAsia="zh-CN"/>
          <w14:textFill>
            <w14:solidFill>
              <w14:schemeClr w14:val="tx1"/>
            </w14:solidFill>
          </w14:textFill>
        </w:rPr>
        <w:t>八</w:t>
      </w:r>
      <w:r>
        <w:rPr>
          <w:rFonts w:hint="eastAsia" w:ascii="黑体" w:hAnsi="黑体" w:eastAsia="黑体"/>
          <w:color w:val="000000" w:themeColor="text1"/>
          <w:kern w:val="0"/>
          <w:u w:val="none"/>
          <w14:textFill>
            <w14:solidFill>
              <w14:schemeClr w14:val="tx1"/>
            </w14:solidFill>
          </w14:textFill>
        </w:rPr>
        <w:t>条</w:t>
      </w:r>
      <w:r>
        <w:rPr>
          <w:rFonts w:eastAsia="黑体"/>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公开发布采购公告，并对公告的真实性、合法性负责，在</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如实登记以下信息：</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名称、联系人和联系方式；</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（二）服务内容、时限和费用；</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（三）服务内容基本情况</w:t>
      </w:r>
      <w:r>
        <w:rPr>
          <w:rFonts w:hint="eastAsia" w:ascii="仿宋_GB2312"/>
          <w:color w:val="000000" w:themeColor="text1"/>
          <w:spacing w:val="6"/>
          <w:kern w:val="0"/>
          <w:u w:val="none"/>
          <w:lang w:eastAsia="zh-CN"/>
          <w14:textFill>
            <w14:solidFill>
              <w14:schemeClr w14:val="tx1"/>
            </w14:solidFill>
          </w14:textFill>
        </w:rPr>
        <w:t>，包括预算表或财评批复、工程量清单和图纸等</w:t>
      </w:r>
      <w:r>
        <w:rPr>
          <w:rFonts w:hint="eastAsia" w:ascii="仿宋_GB2312"/>
          <w:color w:val="000000" w:themeColor="text1"/>
          <w:spacing w:val="6"/>
          <w:kern w:val="0"/>
          <w:u w:val="none"/>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 xml:space="preserve">（四）供应商按法定要求设置的资质，包含资质类别、专业、行业、服务范围、等级等内容； </w:t>
      </w:r>
    </w:p>
    <w:p>
      <w:pPr>
        <w:spacing w:line="580" w:lineRule="exact"/>
        <w:ind w:firstLine="664"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（五）回避情形。</w:t>
      </w:r>
    </w:p>
    <w:p>
      <w:pPr>
        <w:spacing w:line="580" w:lineRule="exact"/>
        <w:ind w:firstLine="640"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十九</w:t>
      </w:r>
      <w:r>
        <w:rPr>
          <w:rFonts w:hint="eastAsia" w:ascii="黑体" w:hAnsi="黑体" w:eastAsia="黑体"/>
          <w:color w:val="000000" w:themeColor="text1"/>
          <w:kern w:val="0"/>
          <w:u w:val="none"/>
          <w14:textFill>
            <w14:solidFill>
              <w14:schemeClr w14:val="tx1"/>
            </w14:solidFill>
          </w14:textFill>
        </w:rPr>
        <w:t>条</w:t>
      </w:r>
      <w:r>
        <w:rPr>
          <w:rFonts w:eastAsia="黑体"/>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县交易中心负责完成申请进场交易项目受理范围和受理要件齐全性的初核。对受理资料的一致性、表述的准确性和项目完整性报件及时完成审核，审核不通过的退回采购人，并一次性告知原因。</w:t>
      </w:r>
    </w:p>
    <w:p>
      <w:pPr>
        <w:spacing w:line="580" w:lineRule="exact"/>
        <w:ind w:firstLine="640" w:firstLineChars="200"/>
        <w:rPr>
          <w:rFonts w:hint="eastAsia" w:ascii="仿宋_GB2312"/>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第二十条</w:t>
      </w:r>
      <w:r>
        <w:rPr>
          <w:b/>
          <w:bCs/>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发布公告后</w:t>
      </w:r>
      <w:r>
        <w:rPr>
          <w:rFonts w:hint="eastAsia" w:ascii="仿宋_GB2312"/>
          <w:color w:val="000000" w:themeColor="text1"/>
          <w:spacing w:val="6"/>
          <w:kern w:val="0"/>
          <w:u w:val="none"/>
          <w:lang w:val="en-US" w:eastAsia="zh-CN"/>
          <w14:textFill>
            <w14:solidFill>
              <w14:schemeClr w14:val="tx1"/>
            </w14:solidFill>
          </w14:textFill>
        </w:rPr>
        <w:t>(公告期为3个工作日)</w:t>
      </w:r>
      <w:r>
        <w:rPr>
          <w:rFonts w:hint="eastAsia" w:ascii="仿宋_GB2312"/>
          <w:color w:val="000000" w:themeColor="text1"/>
          <w:spacing w:val="6"/>
          <w:kern w:val="0"/>
          <w:u w:val="none"/>
          <w14:textFill>
            <w14:solidFill>
              <w14:schemeClr w14:val="tx1"/>
            </w14:solidFill>
          </w14:textFill>
        </w:rPr>
        <w:t>，有参加意向的</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应当在报名截止</w:t>
      </w:r>
      <w:r>
        <w:rPr>
          <w:rFonts w:hint="eastAsia" w:ascii="仿宋_GB2312"/>
          <w:color w:val="000000" w:themeColor="text1"/>
          <w:spacing w:val="6"/>
          <w:kern w:val="0"/>
          <w:u w:val="none"/>
          <w:lang w:eastAsia="zh-CN"/>
          <w14:textFill>
            <w14:solidFill>
              <w14:schemeClr w14:val="tx1"/>
            </w14:solidFill>
          </w14:textFill>
        </w:rPr>
        <w:t>前</w:t>
      </w:r>
      <w:r>
        <w:rPr>
          <w:rFonts w:hint="eastAsia" w:ascii="仿宋_GB2312"/>
          <w:color w:val="000000" w:themeColor="text1"/>
          <w:spacing w:val="6"/>
          <w:kern w:val="0"/>
          <w:u w:val="none"/>
          <w14:textFill>
            <w14:solidFill>
              <w14:schemeClr w14:val="tx1"/>
            </w14:solidFill>
          </w14:textFill>
        </w:rPr>
        <w:t>，通过</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提交</w:t>
      </w:r>
      <w:r>
        <w:rPr>
          <w:rFonts w:hint="eastAsia" w:ascii="仿宋_GB2312"/>
          <w:color w:val="000000" w:themeColor="text1"/>
          <w:spacing w:val="6"/>
          <w:kern w:val="0"/>
          <w:u w:val="none"/>
          <w:lang w:eastAsia="zh-CN"/>
          <w14:textFill>
            <w14:solidFill>
              <w14:schemeClr w14:val="tx1"/>
            </w14:solidFill>
          </w14:textFill>
        </w:rPr>
        <w:t>参与</w:t>
      </w:r>
      <w:r>
        <w:rPr>
          <w:rFonts w:hint="eastAsia" w:ascii="仿宋_GB2312"/>
          <w:color w:val="000000" w:themeColor="text1"/>
          <w:spacing w:val="6"/>
          <w:kern w:val="0"/>
          <w:u w:val="none"/>
          <w14:textFill>
            <w14:solidFill>
              <w14:schemeClr w14:val="tx1"/>
            </w14:solidFill>
          </w14:textFill>
        </w:rPr>
        <w:t>申请。</w:t>
      </w:r>
    </w:p>
    <w:p>
      <w:pPr>
        <w:spacing w:line="580" w:lineRule="exact"/>
        <w:ind w:firstLine="640" w:firstLineChars="200"/>
        <w:rPr>
          <w:rFonts w:hint="eastAsia" w:ascii="仿宋_GB2312"/>
          <w:color w:val="000000" w:themeColor="text1"/>
          <w:kern w:val="0"/>
          <w:u w:val="none"/>
          <w:lang w:val="en-US"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第二十</w:t>
      </w:r>
      <w:r>
        <w:rPr>
          <w:rFonts w:hint="eastAsia" w:ascii="黑体" w:hAnsi="黑体" w:eastAsia="黑体"/>
          <w:color w:val="000000" w:themeColor="text1"/>
          <w:kern w:val="0"/>
          <w:u w:val="none"/>
          <w:lang w:eastAsia="zh-CN"/>
          <w14:textFill>
            <w14:solidFill>
              <w14:schemeClr w14:val="tx1"/>
            </w14:solidFill>
          </w14:textFill>
        </w:rPr>
        <w:t>一</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选取公告期间，符合公告需求的供应商，根据自身实际，按照自愿原则，自行登录小额超市点击是否参与项目竞选。公告结束前，参选供应商自愿退出的，可登录小额超市平台取消。</w:t>
      </w:r>
    </w:p>
    <w:p>
      <w:pPr>
        <w:spacing w:line="580" w:lineRule="exact"/>
        <w:ind w:firstLine="640" w:firstLineChars="200"/>
        <w:rPr>
          <w:rFonts w:hint="eastAsia" w:ascii="仿宋_GB2312"/>
          <w:color w:val="000000" w:themeColor="text1"/>
          <w:kern w:val="0"/>
          <w:u w:val="none"/>
          <w:lang w:val="en-US"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第二十</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条</w:t>
      </w:r>
      <w:r>
        <w:rPr>
          <w:rFonts w:hint="eastAsia" w:ascii="黑体" w:hAnsi="黑体" w:eastAsia="黑体"/>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因工作需要，采购人需变更项目服务需求的，须在公告结束前函告县交易中心。县交易中心在1个工作日内根据来函发布项目选取更正公告。公告时间从变更之日起重新计算。</w:t>
      </w:r>
    </w:p>
    <w:p>
      <w:pPr>
        <w:spacing w:line="580" w:lineRule="exact"/>
        <w:ind w:firstLine="640"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第二十</w:t>
      </w:r>
      <w:r>
        <w:rPr>
          <w:rFonts w:hint="eastAsia" w:ascii="黑体" w:hAnsi="黑体" w:eastAsia="黑体"/>
          <w:color w:val="000000" w:themeColor="text1"/>
          <w:kern w:val="0"/>
          <w:u w:val="none"/>
          <w:lang w:eastAsia="zh-CN"/>
          <w14:textFill>
            <w14:solidFill>
              <w14:schemeClr w14:val="tx1"/>
            </w14:solidFill>
          </w14:textFill>
        </w:rPr>
        <w:t>三</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采用随机选取、竞价选取两种</w:t>
      </w:r>
      <w:r>
        <w:rPr>
          <w:rFonts w:hint="eastAsia" w:ascii="仿宋_GB2312"/>
          <w:color w:val="000000" w:themeColor="text1"/>
          <w:spacing w:val="6"/>
          <w:kern w:val="0"/>
          <w:u w:val="none"/>
          <w:lang w:val="en-US" w:eastAsia="zh-CN"/>
          <w14:textFill>
            <w14:solidFill>
              <w14:schemeClr w14:val="tx1"/>
            </w14:solidFill>
          </w14:textFill>
        </w:rPr>
        <w:t>方式选取供应商</w:t>
      </w:r>
      <w:r>
        <w:rPr>
          <w:rFonts w:hint="eastAsia" w:ascii="仿宋_GB2312"/>
          <w:color w:val="000000" w:themeColor="text1"/>
          <w:spacing w:val="6"/>
          <w:kern w:val="0"/>
          <w:u w:val="none"/>
          <w:lang w:eastAsia="zh-CN"/>
          <w14:textFill>
            <w14:solidFill>
              <w14:schemeClr w14:val="tx1"/>
            </w14:solidFill>
          </w14:textFill>
        </w:rPr>
        <w:t>，由采购人确定选取方式，并在</w:t>
      </w:r>
      <w:r>
        <w:rPr>
          <w:rFonts w:hint="eastAsia" w:ascii="仿宋_GB2312"/>
          <w:color w:val="000000" w:themeColor="text1"/>
          <w:spacing w:val="6"/>
          <w:kern w:val="0"/>
          <w:u w:val="none"/>
          <w:lang w:val="en-US" w:eastAsia="zh-CN"/>
          <w14:textFill>
            <w14:solidFill>
              <w14:schemeClr w14:val="tx1"/>
            </w14:solidFill>
          </w14:textFill>
        </w:rPr>
        <w:t>选取公告中进行告知。</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（一）</w:t>
      </w:r>
      <w:r>
        <w:rPr>
          <w:rFonts w:hint="eastAsia" w:ascii="仿宋_GB2312"/>
          <w:color w:val="000000" w:themeColor="text1"/>
          <w:spacing w:val="6"/>
          <w:kern w:val="0"/>
          <w:u w:val="none"/>
          <w:lang w:eastAsia="zh-CN"/>
          <w14:textFill>
            <w14:solidFill>
              <w14:schemeClr w14:val="tx1"/>
            </w14:solidFill>
          </w14:textFill>
        </w:rPr>
        <w:t>随机</w:t>
      </w:r>
      <w:r>
        <w:rPr>
          <w:rFonts w:hint="eastAsia" w:ascii="仿宋_GB2312"/>
          <w:color w:val="000000" w:themeColor="text1"/>
          <w:spacing w:val="6"/>
          <w:kern w:val="0"/>
          <w:u w:val="none"/>
          <w:lang w:val="en-US" w:eastAsia="zh-CN"/>
          <w14:textFill>
            <w14:solidFill>
              <w14:schemeClr w14:val="tx1"/>
            </w14:solidFill>
          </w14:textFill>
        </w:rPr>
        <w:t>选取。公告结束后，由采购人自行安排选取人员按照公告确定的时间，自行登录小额超市平台，在采购人委派的监督人员的监督下进行选取。小额超市平台在意向供应商中随机选取1家作为中选供应商，选取结果由小额超市平台提交县交易中心。如只有1家供应商参选，则直接选取该供应商。</w:t>
      </w:r>
    </w:p>
    <w:p>
      <w:pPr>
        <w:spacing w:line="580" w:lineRule="exact"/>
        <w:ind w:firstLine="664" w:firstLineChars="200"/>
        <w:rPr>
          <w:rFonts w:hint="default"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二）竞价选取。采购人按小额超市平台设定流程设置项目最高限价和最低限价（成本指导价）。公告结束后，参选供应商在规定时间内自由竞价，小额超市平台按照报价由低到高的顺序列出3名以上成交候选人，采购人根据质量和服务均能满足要求和报价最低的原则确定中选供应商，也可以授权小额超市平台选取报价最低的为中选供应商。如有多家供应商同时报价最低，采购人根据质量和服务均能满足要求自主确定中选供应商，也可以授权小额超市平台随机选取1家为中选供应商。如只有1家供应商参选，则直接选取该供应商。</w:t>
      </w:r>
    </w:p>
    <w:p>
      <w:pPr>
        <w:spacing w:line="580" w:lineRule="exact"/>
        <w:ind w:firstLine="664" w:firstLineChars="200"/>
        <w:rPr>
          <w:rFonts w:hint="eastAsia" w:ascii="仿宋_GB2312"/>
          <w:color w:val="000000" w:themeColor="text1"/>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法律、法规、规章和其他上位规定对</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选取</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有具体要求的，从其规定。</w:t>
      </w:r>
    </w:p>
    <w:p>
      <w:pPr>
        <w:spacing w:line="580" w:lineRule="exact"/>
        <w:ind w:firstLine="640"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第二十</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条</w:t>
      </w:r>
      <w:r>
        <w:rPr>
          <w:b/>
          <w:bCs/>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选取结束后，县交易中心发布选取结果公示，并电话通知中选供应商。公示期为1个工作日。</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在</w:t>
      </w:r>
      <w:r>
        <w:rPr>
          <w:rFonts w:hint="eastAsia" w:ascii="仿宋_GB2312"/>
          <w:color w:val="000000" w:themeColor="text1"/>
          <w:spacing w:val="6"/>
          <w:kern w:val="0"/>
          <w:u w:val="none"/>
          <w:lang w:eastAsia="zh-CN"/>
          <w14:textFill>
            <w14:solidFill>
              <w14:schemeClr w14:val="tx1"/>
            </w14:solidFill>
          </w14:textFill>
        </w:rPr>
        <w:t>公示期内</w:t>
      </w:r>
      <w:r>
        <w:rPr>
          <w:rFonts w:hint="eastAsia" w:ascii="仿宋_GB2312"/>
          <w:color w:val="000000" w:themeColor="text1"/>
          <w:spacing w:val="6"/>
          <w:kern w:val="0"/>
          <w:u w:val="none"/>
          <w14:textFill>
            <w14:solidFill>
              <w14:schemeClr w14:val="tx1"/>
            </w14:solidFill>
          </w14:textFill>
        </w:rPr>
        <w:t>，</w:t>
      </w:r>
      <w:r>
        <w:rPr>
          <w:rFonts w:hint="eastAsia" w:ascii="仿宋_GB2312"/>
          <w:color w:val="000000" w:themeColor="text1"/>
          <w:spacing w:val="6"/>
          <w:kern w:val="0"/>
          <w:u w:val="none"/>
          <w:lang w:eastAsia="zh-CN"/>
          <w14:textFill>
            <w14:solidFill>
              <w14:schemeClr w14:val="tx1"/>
            </w14:solidFill>
          </w14:textFill>
        </w:rPr>
        <w:t>有权</w:t>
      </w:r>
      <w:r>
        <w:rPr>
          <w:rFonts w:hint="eastAsia" w:ascii="仿宋_GB2312"/>
          <w:color w:val="000000" w:themeColor="text1"/>
          <w:spacing w:val="6"/>
          <w:kern w:val="0"/>
          <w:u w:val="none"/>
          <w14:textFill>
            <w14:solidFill>
              <w14:schemeClr w14:val="tx1"/>
            </w14:solidFill>
          </w14:textFill>
        </w:rPr>
        <w:t>对中选</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的资质、资格等条件进行复核</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复核发现弄虚作假的，</w:t>
      </w:r>
      <w:r>
        <w:rPr>
          <w:rFonts w:hint="eastAsia" w:ascii="仿宋_GB2312"/>
          <w:color w:val="000000" w:themeColor="text1"/>
          <w:spacing w:val="6"/>
          <w:kern w:val="0"/>
          <w:u w:val="none"/>
          <w:lang w:eastAsia="zh-CN"/>
          <w14:textFill>
            <w14:solidFill>
              <w14:schemeClr w14:val="tx1"/>
            </w14:solidFill>
          </w14:textFill>
        </w:rPr>
        <w:t>应在公示期前函告县交易中心和供应商，经三方知晓后，宣布</w:t>
      </w:r>
      <w:r>
        <w:rPr>
          <w:rFonts w:hint="eastAsia" w:ascii="仿宋_GB2312"/>
          <w:color w:val="000000" w:themeColor="text1"/>
          <w:spacing w:val="6"/>
          <w:kern w:val="0"/>
          <w:u w:val="none"/>
          <w14:textFill>
            <w14:solidFill>
              <w14:schemeClr w14:val="tx1"/>
            </w14:solidFill>
          </w14:textFill>
        </w:rPr>
        <w:t>中选结果无效</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重新组织选取，报</w:t>
      </w:r>
      <w:r>
        <w:rPr>
          <w:rFonts w:hint="eastAsia" w:ascii="仿宋_GB2312"/>
          <w:color w:val="000000" w:themeColor="text1"/>
          <w:spacing w:val="6"/>
          <w:kern w:val="0"/>
          <w:u w:val="none"/>
          <w:lang w:eastAsia="zh-CN"/>
          <w14:textFill>
            <w14:solidFill>
              <w14:schemeClr w14:val="tx1"/>
            </w14:solidFill>
          </w14:textFill>
        </w:rPr>
        <w:t>县级</w:t>
      </w:r>
      <w:r>
        <w:rPr>
          <w:rFonts w:hint="eastAsia" w:ascii="仿宋_GB2312"/>
          <w:color w:val="000000" w:themeColor="text1"/>
          <w:spacing w:val="6"/>
          <w:kern w:val="0"/>
          <w:u w:val="none"/>
          <w14:textFill>
            <w14:solidFill>
              <w14:schemeClr w14:val="tx1"/>
            </w14:solidFill>
          </w14:textFill>
        </w:rPr>
        <w:t>行</w:t>
      </w:r>
      <w:r>
        <w:rPr>
          <w:rFonts w:hint="eastAsia" w:ascii="仿宋_GB2312"/>
          <w:color w:val="000000" w:themeColor="text1"/>
          <w:spacing w:val="6"/>
          <w:kern w:val="0"/>
          <w:u w:val="none"/>
          <w:lang w:eastAsia="zh-CN"/>
          <w14:textFill>
            <w14:solidFill>
              <w14:schemeClr w14:val="tx1"/>
            </w14:solidFill>
          </w14:textFill>
        </w:rPr>
        <w:t>业监</w:t>
      </w:r>
      <w:r>
        <w:rPr>
          <w:rFonts w:hint="eastAsia" w:ascii="仿宋_GB2312"/>
          <w:color w:val="000000" w:themeColor="text1"/>
          <w:spacing w:val="6"/>
          <w:kern w:val="0"/>
          <w:u w:val="none"/>
          <w14:textFill>
            <w14:solidFill>
              <w14:schemeClr w14:val="tx1"/>
            </w14:solidFill>
          </w14:textFill>
        </w:rPr>
        <w:t>管部门处理。</w:t>
      </w:r>
      <w:r>
        <w:rPr>
          <w:rFonts w:hint="eastAsia" w:ascii="仿宋_GB2312"/>
          <w:color w:val="000000" w:themeColor="text1"/>
          <w:spacing w:val="6"/>
          <w:kern w:val="0"/>
          <w:u w:val="none"/>
          <w:lang w:eastAsia="zh-CN"/>
          <w14:textFill>
            <w14:solidFill>
              <w14:schemeClr w14:val="tx1"/>
            </w14:solidFill>
          </w14:textFill>
        </w:rPr>
        <w:t>供应商对</w:t>
      </w:r>
      <w:r>
        <w:rPr>
          <w:rFonts w:hint="eastAsia" w:ascii="仿宋_GB2312"/>
          <w:color w:val="000000" w:themeColor="text1"/>
          <w:spacing w:val="6"/>
          <w:kern w:val="0"/>
          <w:u w:val="none"/>
          <w14:textFill>
            <w14:solidFill>
              <w14:schemeClr w14:val="tx1"/>
            </w14:solidFill>
          </w14:textFill>
        </w:rPr>
        <w:t>复核发现弄虚作假的</w:t>
      </w:r>
      <w:r>
        <w:rPr>
          <w:rFonts w:hint="eastAsia" w:ascii="仿宋_GB2312"/>
          <w:color w:val="000000" w:themeColor="text1"/>
          <w:spacing w:val="6"/>
          <w:kern w:val="0"/>
          <w:u w:val="none"/>
          <w:lang w:eastAsia="zh-CN"/>
          <w14:textFill>
            <w14:solidFill>
              <w14:schemeClr w14:val="tx1"/>
            </w14:solidFill>
          </w14:textFill>
        </w:rPr>
        <w:t>情况不服的，可以按照相应程序开展质疑和投诉。</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公示结束无</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投诉的，发放中选通知书，由中选供应商自行登录小额超市平台打印。</w:t>
      </w:r>
    </w:p>
    <w:p>
      <w:pPr>
        <w:spacing w:line="580" w:lineRule="exact"/>
        <w:ind w:firstLine="640" w:firstLineChars="200"/>
        <w:rPr>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第二十</w:t>
      </w:r>
      <w:r>
        <w:rPr>
          <w:rFonts w:hint="eastAsia" w:ascii="黑体" w:hAnsi="黑体" w:eastAsia="黑体"/>
          <w:color w:val="000000" w:themeColor="text1"/>
          <w:kern w:val="0"/>
          <w:u w:val="none"/>
          <w:lang w:eastAsia="zh-CN"/>
          <w14:textFill>
            <w14:solidFill>
              <w14:schemeClr w14:val="tx1"/>
            </w14:solidFill>
          </w14:textFill>
        </w:rPr>
        <w:t>五</w:t>
      </w:r>
      <w:r>
        <w:rPr>
          <w:rFonts w:hint="eastAsia" w:ascii="黑体" w:hAnsi="黑体" w:eastAsia="黑体"/>
          <w:color w:val="000000" w:themeColor="text1"/>
          <w:kern w:val="0"/>
          <w:u w:val="none"/>
          <w14:textFill>
            <w14:solidFill>
              <w14:schemeClr w14:val="tx1"/>
            </w14:solidFill>
          </w14:textFill>
        </w:rPr>
        <w:t>条</w:t>
      </w:r>
      <w:r>
        <w:rPr>
          <w:b/>
          <w:bCs/>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因断电、网络故障等</w:t>
      </w:r>
      <w:r>
        <w:rPr>
          <w:rFonts w:hint="eastAsia" w:ascii="仿宋_GB2312"/>
          <w:color w:val="000000" w:themeColor="text1"/>
          <w:spacing w:val="6"/>
          <w:kern w:val="0"/>
          <w:u w:val="none"/>
          <w:lang w:eastAsia="zh-CN"/>
          <w14:textFill>
            <w14:solidFill>
              <w14:schemeClr w14:val="tx1"/>
            </w14:solidFill>
          </w14:textFill>
        </w:rPr>
        <w:t>客观</w:t>
      </w:r>
      <w:r>
        <w:rPr>
          <w:rFonts w:hint="eastAsia" w:ascii="仿宋_GB2312"/>
          <w:color w:val="000000" w:themeColor="text1"/>
          <w:spacing w:val="6"/>
          <w:kern w:val="0"/>
          <w:u w:val="none"/>
          <w14:textFill>
            <w14:solidFill>
              <w14:schemeClr w14:val="tx1"/>
            </w14:solidFill>
          </w14:textFill>
        </w:rPr>
        <w:t>原因造成公开选取活动不能正常进行的，</w:t>
      </w:r>
      <w:r>
        <w:rPr>
          <w:rFonts w:hint="eastAsia" w:ascii="仿宋_GB2312"/>
          <w:color w:val="000000" w:themeColor="text1"/>
          <w:spacing w:val="6"/>
          <w:kern w:val="0"/>
          <w:u w:val="none"/>
          <w:lang w:eastAsia="zh-CN"/>
          <w14:textFill>
            <w14:solidFill>
              <w14:schemeClr w14:val="tx1"/>
            </w14:solidFill>
          </w14:textFill>
        </w:rPr>
        <w:t>县交易中心</w:t>
      </w:r>
      <w:r>
        <w:rPr>
          <w:rFonts w:hint="eastAsia" w:ascii="仿宋_GB2312"/>
          <w:color w:val="000000" w:themeColor="text1"/>
          <w:spacing w:val="6"/>
          <w:kern w:val="0"/>
          <w:u w:val="none"/>
          <w14:textFill>
            <w14:solidFill>
              <w14:schemeClr w14:val="tx1"/>
            </w14:solidFill>
          </w14:textFill>
        </w:rPr>
        <w:t>应及时告知各方主体，由</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重新组织网上公开选取活动。</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因自身原因不能正常参与的，视为弃权。</w:t>
      </w:r>
    </w:p>
    <w:p>
      <w:pPr>
        <w:spacing w:line="580" w:lineRule="exact"/>
        <w:ind w:firstLine="2352" w:firstLineChars="735"/>
        <w:rPr>
          <w:rFonts w:eastAsia="黑体"/>
          <w:color w:val="000000" w:themeColor="text1"/>
          <w:kern w:val="0"/>
          <w:u w:val="none"/>
          <w14:textFill>
            <w14:solidFill>
              <w14:schemeClr w14:val="tx1"/>
            </w14:solidFill>
          </w14:textFill>
        </w:rPr>
      </w:pPr>
    </w:p>
    <w:p>
      <w:pPr>
        <w:spacing w:line="580" w:lineRule="exact"/>
        <w:jc w:val="center"/>
        <w:rPr>
          <w:rFonts w:hint="eastAsia" w:ascii="黑体" w:hAnsi="黑体" w:eastAsia="黑体"/>
          <w:color w:val="000000" w:themeColor="text1"/>
          <w:kern w:val="0"/>
          <w:u w:val="none"/>
          <w:lang w:eastAsia="zh-CN"/>
          <w14:textFill>
            <w14:solidFill>
              <w14:schemeClr w14:val="tx1"/>
            </w14:solidFill>
          </w14:textFill>
        </w:rPr>
      </w:pPr>
      <w:r>
        <w:rPr>
          <w:rFonts w:hint="eastAsia" w:ascii="黑体" w:hAnsi="黑体" w:eastAsia="黑体" w:cs="Times New Roman"/>
          <w:color w:val="000000" w:themeColor="text1"/>
          <w:kern w:val="0"/>
          <w:u w:val="none"/>
          <w14:textFill>
            <w14:solidFill>
              <w14:schemeClr w14:val="tx1"/>
            </w14:solidFill>
          </w14:textFill>
        </w:rPr>
        <w:t>第</w:t>
      </w:r>
      <w:r>
        <w:rPr>
          <w:rFonts w:hint="eastAsia" w:ascii="黑体" w:hAnsi="黑体" w:eastAsia="黑体" w:cs="Times New Roman"/>
          <w:color w:val="000000" w:themeColor="text1"/>
          <w:kern w:val="0"/>
          <w:u w:val="none"/>
          <w:lang w:eastAsia="zh-CN"/>
          <w14:textFill>
            <w14:solidFill>
              <w14:schemeClr w14:val="tx1"/>
            </w14:solidFill>
          </w14:textFill>
        </w:rPr>
        <w:t>五</w:t>
      </w:r>
      <w:r>
        <w:rPr>
          <w:rFonts w:hint="eastAsia" w:ascii="黑体" w:hAnsi="黑体" w:eastAsia="黑体" w:cs="Times New Roman"/>
          <w:color w:val="000000" w:themeColor="text1"/>
          <w:kern w:val="0"/>
          <w:u w:val="none"/>
          <w14:textFill>
            <w14:solidFill>
              <w14:schemeClr w14:val="tx1"/>
            </w14:solidFill>
          </w14:textFill>
        </w:rPr>
        <w:t xml:space="preserve">章  </w:t>
      </w:r>
      <w:r>
        <w:rPr>
          <w:rFonts w:hint="eastAsia" w:ascii="黑体" w:hAnsi="黑体" w:eastAsia="黑体" w:cs="Times New Roman"/>
          <w:color w:val="000000" w:themeColor="text1"/>
          <w:kern w:val="0"/>
          <w:u w:val="none"/>
          <w:lang w:eastAsia="zh-CN"/>
          <w14:textFill>
            <w14:solidFill>
              <w14:schemeClr w14:val="tx1"/>
            </w14:solidFill>
          </w14:textFill>
        </w:rPr>
        <w:t>合同、支付管理</w:t>
      </w:r>
    </w:p>
    <w:p>
      <w:pPr>
        <w:spacing w:line="580" w:lineRule="exact"/>
        <w:ind w:firstLine="640" w:firstLineChars="200"/>
        <w:rPr>
          <w:rFonts w:hint="eastAsia" w:ascii="黑体" w:hAnsi="黑体" w:eastAsia="黑体"/>
          <w:color w:val="000000" w:themeColor="text1"/>
          <w:kern w:val="0"/>
          <w:u w:val="none"/>
          <w14:textFill>
            <w14:solidFill>
              <w14:schemeClr w14:val="tx1"/>
            </w14:solidFill>
          </w14:textFill>
        </w:rPr>
      </w:pP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六</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中选通知书选出后</w:t>
      </w:r>
      <w:r>
        <w:rPr>
          <w:rFonts w:hint="eastAsia" w:ascii="仿宋_GB2312"/>
          <w:color w:val="000000" w:themeColor="text1"/>
          <w:spacing w:val="6"/>
          <w:kern w:val="0"/>
          <w:u w:val="none"/>
          <w:lang w:val="en-US" w:eastAsia="zh-CN"/>
          <w14:textFill>
            <w14:solidFill>
              <w14:schemeClr w14:val="tx1"/>
            </w14:solidFill>
          </w14:textFill>
        </w:rPr>
        <w:t>2个工作日内</w:t>
      </w:r>
      <w:r>
        <w:rPr>
          <w:rFonts w:hint="eastAsia" w:ascii="仿宋_GB2312"/>
          <w:color w:val="000000" w:themeColor="text1"/>
          <w:spacing w:val="6"/>
          <w:kern w:val="0"/>
          <w:u w:val="none"/>
          <w:lang w:eastAsia="zh-CN"/>
          <w14:textFill>
            <w14:solidFill>
              <w14:schemeClr w14:val="tx1"/>
            </w14:solidFill>
          </w14:textFill>
        </w:rPr>
        <w:t>，采购人、供应商应完成合同签订，并将合同文本上传至小额超市平台</w:t>
      </w:r>
      <w:r>
        <w:rPr>
          <w:rFonts w:hint="eastAsia" w:ascii="仿宋_GB2312"/>
          <w:color w:val="000000" w:themeColor="text1"/>
          <w:spacing w:val="6"/>
          <w:kern w:val="0"/>
          <w:u w:val="none"/>
          <w14:textFill>
            <w14:solidFill>
              <w14:schemeClr w14:val="tx1"/>
            </w14:solidFill>
          </w14:textFill>
        </w:rPr>
        <w:t>。</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七</w:t>
      </w:r>
      <w:r>
        <w:rPr>
          <w:rFonts w:hint="eastAsia" w:ascii="黑体" w:hAnsi="黑体" w:eastAsia="黑体"/>
          <w:color w:val="000000" w:themeColor="text1"/>
          <w:kern w:val="0"/>
          <w:u w:val="none"/>
          <w14:textFill>
            <w14:solidFill>
              <w14:schemeClr w14:val="tx1"/>
            </w14:solidFill>
          </w14:textFill>
        </w:rPr>
        <w:t>条</w:t>
      </w:r>
      <w:r>
        <w:rPr>
          <w:rFonts w:hint="eastAsia" w:ascii="黑体" w:hAnsi="黑体" w:eastAsia="黑体"/>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签订施工合同前，</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因不可抗力因</w:t>
      </w:r>
      <w:r>
        <w:rPr>
          <w:rFonts w:hint="eastAsia" w:ascii="仿宋_GB2312"/>
          <w:color w:val="000000" w:themeColor="text1"/>
          <w:spacing w:val="6"/>
          <w:kern w:val="0"/>
          <w:u w:val="none"/>
          <w:lang w:eastAsia="zh-CN"/>
          <w14:textFill>
            <w14:solidFill>
              <w14:schemeClr w14:val="tx1"/>
            </w14:solidFill>
          </w14:textFill>
        </w:rPr>
        <w:t>素</w:t>
      </w:r>
      <w:r>
        <w:rPr>
          <w:rFonts w:hint="eastAsia" w:ascii="仿宋_GB2312"/>
          <w:color w:val="000000" w:themeColor="text1"/>
          <w:spacing w:val="6"/>
          <w:kern w:val="0"/>
          <w:u w:val="none"/>
          <w14:textFill>
            <w14:solidFill>
              <w14:schemeClr w14:val="tx1"/>
            </w14:solidFill>
          </w14:textFill>
        </w:rPr>
        <w:t>，无法承担施工而放弃中选资格的，须</w:t>
      </w:r>
      <w:r>
        <w:rPr>
          <w:rFonts w:hint="eastAsia" w:ascii="仿宋_GB2312"/>
          <w:color w:val="000000" w:themeColor="text1"/>
          <w:spacing w:val="6"/>
          <w:kern w:val="0"/>
          <w:u w:val="none"/>
          <w:lang w:val="en-US" w:eastAsia="zh-CN"/>
          <w14:textFill>
            <w14:solidFill>
              <w14:schemeClr w14:val="tx1"/>
            </w14:solidFill>
          </w14:textFill>
        </w:rPr>
        <w:t>2个工作日内</w:t>
      </w:r>
      <w:r>
        <w:rPr>
          <w:rFonts w:hint="eastAsia" w:ascii="仿宋_GB2312"/>
          <w:color w:val="000000" w:themeColor="text1"/>
          <w:spacing w:val="6"/>
          <w:kern w:val="0"/>
          <w:u w:val="none"/>
          <w14:textFill>
            <w14:solidFill>
              <w14:schemeClr w14:val="tx1"/>
            </w14:solidFill>
          </w14:textFill>
        </w:rPr>
        <w:t>书面向</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申请并说明原因。</w:t>
      </w:r>
      <w:r>
        <w:rPr>
          <w:rFonts w:hint="eastAsia" w:ascii="仿宋_GB2312"/>
          <w:color w:val="000000" w:themeColor="text1"/>
          <w:spacing w:val="6"/>
          <w:kern w:val="0"/>
          <w:u w:val="none"/>
          <w:lang w:eastAsia="zh-CN"/>
          <w14:textFill>
            <w14:solidFill>
              <w14:schemeClr w14:val="tx1"/>
            </w14:solidFill>
          </w14:textFill>
        </w:rPr>
        <w:t>采购人确</w:t>
      </w:r>
      <w:r>
        <w:rPr>
          <w:rFonts w:hint="eastAsia" w:ascii="仿宋_GB2312"/>
          <w:color w:val="000000" w:themeColor="text1"/>
          <w:spacing w:val="6"/>
          <w:kern w:val="0"/>
          <w:u w:val="none"/>
          <w14:textFill>
            <w14:solidFill>
              <w14:schemeClr w14:val="tx1"/>
            </w14:solidFill>
          </w14:textFill>
        </w:rPr>
        <w:t>认后，</w:t>
      </w:r>
      <w:r>
        <w:rPr>
          <w:rFonts w:hint="eastAsia" w:ascii="仿宋_GB2312"/>
          <w:color w:val="000000" w:themeColor="text1"/>
          <w:spacing w:val="6"/>
          <w:kern w:val="0"/>
          <w:u w:val="none"/>
          <w:lang w:val="en-US" w:eastAsia="zh-CN"/>
          <w14:textFill>
            <w14:solidFill>
              <w14:schemeClr w14:val="tx1"/>
            </w14:solidFill>
          </w14:textFill>
        </w:rPr>
        <w:t>1个工作日内</w:t>
      </w:r>
      <w:r>
        <w:rPr>
          <w:rFonts w:hint="eastAsia" w:ascii="仿宋_GB2312"/>
          <w:color w:val="000000" w:themeColor="text1"/>
          <w:spacing w:val="6"/>
          <w:kern w:val="0"/>
          <w:u w:val="none"/>
          <w14:textFill>
            <w14:solidFill>
              <w14:schemeClr w14:val="tx1"/>
            </w14:solidFill>
          </w14:textFill>
        </w:rPr>
        <w:t>函告</w:t>
      </w:r>
      <w:r>
        <w:rPr>
          <w:rFonts w:hint="eastAsia" w:ascii="仿宋_GB2312"/>
          <w:color w:val="000000" w:themeColor="text1"/>
          <w:spacing w:val="6"/>
          <w:kern w:val="0"/>
          <w:u w:val="none"/>
          <w:lang w:eastAsia="zh-CN"/>
          <w14:textFill>
            <w14:solidFill>
              <w14:schemeClr w14:val="tx1"/>
            </w14:solidFill>
          </w14:textFill>
        </w:rPr>
        <w:t>县交易中心</w:t>
      </w:r>
      <w:r>
        <w:rPr>
          <w:rFonts w:hint="eastAsia" w:ascii="仿宋_GB2312"/>
          <w:color w:val="000000" w:themeColor="text1"/>
          <w:spacing w:val="6"/>
          <w:kern w:val="0"/>
          <w:u w:val="none"/>
          <w14:textFill>
            <w14:solidFill>
              <w14:schemeClr w14:val="tx1"/>
            </w14:solidFill>
          </w14:textFill>
        </w:rPr>
        <w:t>重新组织选取。</w:t>
      </w:r>
    </w:p>
    <w:p>
      <w:pPr>
        <w:spacing w:line="580" w:lineRule="exact"/>
        <w:ind w:firstLine="640"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八</w:t>
      </w:r>
      <w:r>
        <w:rPr>
          <w:rFonts w:hint="eastAsia" w:ascii="黑体" w:hAnsi="黑体" w:eastAsia="黑体"/>
          <w:color w:val="000000" w:themeColor="text1"/>
          <w:kern w:val="0"/>
          <w:u w:val="none"/>
          <w14:textFill>
            <w14:solidFill>
              <w14:schemeClr w14:val="tx1"/>
            </w14:solidFill>
          </w14:textFill>
        </w:rPr>
        <w:t>条</w:t>
      </w:r>
      <w:r>
        <w:rPr>
          <w:rFonts w:hint="eastAsia" w:ascii="黑体" w:hAnsi="黑体" w:eastAsia="黑体"/>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小额项目结算价格应严格按照合同执行，如涉及工程量变更的，严格按照相关规定执行。</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九</w:t>
      </w:r>
      <w:r>
        <w:rPr>
          <w:rFonts w:hint="eastAsia" w:ascii="黑体" w:hAnsi="黑体" w:eastAsia="黑体"/>
          <w:color w:val="000000" w:themeColor="text1"/>
          <w:kern w:val="0"/>
          <w:u w:val="none"/>
          <w14:textFill>
            <w14:solidFill>
              <w14:schemeClr w14:val="tx1"/>
            </w14:solidFill>
          </w14:textFill>
        </w:rPr>
        <w:t>条</w:t>
      </w:r>
      <w:r>
        <w:rPr>
          <w:rFonts w:hint="eastAsia" w:ascii="黑体" w:hAnsi="黑体" w:eastAsia="黑体"/>
          <w:color w:val="000000" w:themeColor="text1"/>
          <w:kern w:val="0"/>
          <w:u w:val="none"/>
          <w:lang w:val="en-US" w:eastAsia="zh-CN"/>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财政部门在支付</w:t>
      </w:r>
      <w:r>
        <w:rPr>
          <w:rFonts w:hint="eastAsia" w:ascii="仿宋_GB2312"/>
          <w:color w:val="000000" w:themeColor="text1"/>
          <w:spacing w:val="6"/>
          <w:kern w:val="0"/>
          <w:u w:val="none"/>
          <w:lang w:eastAsia="zh-CN"/>
          <w14:textFill>
            <w14:solidFill>
              <w14:schemeClr w14:val="tx1"/>
            </w14:solidFill>
          </w14:textFill>
        </w:rPr>
        <w:t>小额项目</w:t>
      </w:r>
      <w:r>
        <w:rPr>
          <w:rFonts w:hint="eastAsia" w:ascii="仿宋_GB2312"/>
          <w:color w:val="000000" w:themeColor="text1"/>
          <w:spacing w:val="6"/>
          <w:kern w:val="0"/>
          <w:u w:val="none"/>
          <w14:textFill>
            <w14:solidFill>
              <w14:schemeClr w14:val="tx1"/>
            </w14:solidFill>
          </w14:textFill>
        </w:rPr>
        <w:t>款项时，需要核查</w:t>
      </w:r>
      <w:r>
        <w:rPr>
          <w:rFonts w:hint="eastAsia" w:ascii="仿宋_GB2312"/>
          <w:color w:val="000000" w:themeColor="text1"/>
          <w:spacing w:val="6"/>
          <w:kern w:val="0"/>
          <w:u w:val="none"/>
          <w:lang w:eastAsia="zh-CN"/>
          <w14:textFill>
            <w14:solidFill>
              <w14:schemeClr w14:val="tx1"/>
            </w14:solidFill>
          </w14:textFill>
        </w:rPr>
        <w:t>小额项目</w:t>
      </w:r>
      <w:r>
        <w:rPr>
          <w:rFonts w:hint="eastAsia" w:ascii="仿宋_GB2312"/>
          <w:color w:val="000000" w:themeColor="text1"/>
          <w:spacing w:val="6"/>
          <w:kern w:val="0"/>
          <w:u w:val="none"/>
          <w14:textFill>
            <w14:solidFill>
              <w14:schemeClr w14:val="tx1"/>
            </w14:solidFill>
          </w14:textFill>
        </w:rPr>
        <w:t>中选通知书</w:t>
      </w:r>
      <w:r>
        <w:rPr>
          <w:rFonts w:hint="eastAsia" w:ascii="仿宋_GB2312"/>
          <w:color w:val="000000" w:themeColor="text1"/>
          <w:spacing w:val="6"/>
          <w:kern w:val="0"/>
          <w:u w:val="none"/>
          <w:lang w:eastAsia="zh-CN"/>
          <w14:textFill>
            <w14:solidFill>
              <w14:schemeClr w14:val="tx1"/>
            </w14:solidFill>
          </w14:textFill>
        </w:rPr>
        <w:t>、验收结果</w:t>
      </w:r>
      <w:r>
        <w:rPr>
          <w:rFonts w:hint="eastAsia" w:ascii="仿宋_GB2312"/>
          <w:color w:val="000000" w:themeColor="text1"/>
          <w:spacing w:val="6"/>
          <w:kern w:val="0"/>
          <w:u w:val="none"/>
          <w14:textFill>
            <w14:solidFill>
              <w14:schemeClr w14:val="tx1"/>
            </w14:solidFill>
          </w14:textFill>
        </w:rPr>
        <w:t>等</w:t>
      </w:r>
      <w:r>
        <w:rPr>
          <w:rFonts w:hint="eastAsia" w:ascii="仿宋_GB2312"/>
          <w:color w:val="000000" w:themeColor="text1"/>
          <w:spacing w:val="6"/>
          <w:kern w:val="0"/>
          <w:u w:val="none"/>
          <w:lang w:eastAsia="zh-CN"/>
          <w14:textFill>
            <w14:solidFill>
              <w14:schemeClr w14:val="tx1"/>
            </w14:solidFill>
          </w14:textFill>
        </w:rPr>
        <w:t>有效</w:t>
      </w:r>
      <w:r>
        <w:rPr>
          <w:rFonts w:hint="eastAsia" w:ascii="仿宋_GB2312"/>
          <w:color w:val="000000" w:themeColor="text1"/>
          <w:spacing w:val="6"/>
          <w:kern w:val="0"/>
          <w:u w:val="none"/>
          <w14:textFill>
            <w14:solidFill>
              <w14:schemeClr w14:val="tx1"/>
            </w14:solidFill>
          </w14:textFill>
        </w:rPr>
        <w:t>资料</w:t>
      </w:r>
      <w:r>
        <w:rPr>
          <w:rFonts w:hint="eastAsia" w:ascii="仿宋_GB2312"/>
          <w:color w:val="000000" w:themeColor="text1"/>
          <w:spacing w:val="6"/>
          <w:kern w:val="0"/>
          <w:u w:val="none"/>
          <w:lang w:eastAsia="zh-CN"/>
          <w14:textFill>
            <w14:solidFill>
              <w14:schemeClr w14:val="tx1"/>
            </w14:solidFill>
          </w14:textFill>
        </w:rPr>
        <w:t>。对于适用小额超市管理，却</w:t>
      </w:r>
      <w:r>
        <w:rPr>
          <w:rFonts w:hint="eastAsia" w:ascii="仿宋_GB2312"/>
          <w:color w:val="000000" w:themeColor="text1"/>
          <w:spacing w:val="6"/>
          <w:kern w:val="0"/>
          <w:u w:val="none"/>
          <w14:textFill>
            <w14:solidFill>
              <w14:schemeClr w14:val="tx1"/>
            </w14:solidFill>
          </w14:textFill>
        </w:rPr>
        <w:t>未通过</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选取</w:t>
      </w:r>
      <w:r>
        <w:rPr>
          <w:rFonts w:hint="eastAsia" w:ascii="仿宋_GB2312"/>
          <w:color w:val="000000" w:themeColor="text1"/>
          <w:spacing w:val="6"/>
          <w:kern w:val="0"/>
          <w:u w:val="none"/>
          <w:lang w:eastAsia="zh-CN"/>
          <w14:textFill>
            <w14:solidFill>
              <w14:schemeClr w14:val="tx1"/>
            </w14:solidFill>
          </w14:textFill>
        </w:rPr>
        <w:t>供应商的项目</w:t>
      </w:r>
      <w:r>
        <w:rPr>
          <w:rFonts w:hint="eastAsia" w:ascii="仿宋_GB2312"/>
          <w:color w:val="000000" w:themeColor="text1"/>
          <w:spacing w:val="6"/>
          <w:kern w:val="0"/>
          <w:u w:val="none"/>
          <w14:textFill>
            <w14:solidFill>
              <w14:schemeClr w14:val="tx1"/>
            </w14:solidFill>
          </w14:textFill>
        </w:rPr>
        <w:t>，财政部门</w:t>
      </w:r>
      <w:r>
        <w:rPr>
          <w:rFonts w:hint="default" w:ascii="仿宋_GB2312"/>
          <w:color w:val="000000" w:themeColor="text1"/>
          <w:spacing w:val="6"/>
          <w:kern w:val="0"/>
          <w:u w:val="none"/>
          <w14:textFill>
            <w14:solidFill>
              <w14:schemeClr w14:val="tx1"/>
            </w14:solidFill>
          </w14:textFill>
        </w:rPr>
        <w:t>应</w:t>
      </w:r>
      <w:r>
        <w:rPr>
          <w:rFonts w:hint="eastAsia" w:ascii="仿宋_GB2312"/>
          <w:color w:val="000000" w:themeColor="text1"/>
          <w:spacing w:val="6"/>
          <w:kern w:val="0"/>
          <w:u w:val="none"/>
          <w14:textFill>
            <w14:solidFill>
              <w14:schemeClr w14:val="tx1"/>
            </w14:solidFill>
          </w14:textFill>
        </w:rPr>
        <w:t>不予</w:t>
      </w:r>
      <w:r>
        <w:rPr>
          <w:rFonts w:hint="eastAsia" w:ascii="仿宋_GB2312"/>
          <w:color w:val="000000" w:themeColor="text1"/>
          <w:spacing w:val="6"/>
          <w:kern w:val="0"/>
          <w:u w:val="none"/>
          <w:lang w:eastAsia="zh-CN"/>
          <w14:textFill>
            <w14:solidFill>
              <w14:schemeClr w14:val="tx1"/>
            </w14:solidFill>
          </w14:textFill>
        </w:rPr>
        <w:t>支付相关</w:t>
      </w:r>
      <w:r>
        <w:rPr>
          <w:rFonts w:hint="eastAsia" w:ascii="仿宋_GB2312"/>
          <w:color w:val="000000" w:themeColor="text1"/>
          <w:spacing w:val="6"/>
          <w:kern w:val="0"/>
          <w:u w:val="none"/>
          <w14:textFill>
            <w14:solidFill>
              <w14:schemeClr w14:val="tx1"/>
            </w14:solidFill>
          </w14:textFill>
        </w:rPr>
        <w:t>款项。</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国有企业</w:t>
      </w:r>
      <w:r>
        <w:rPr>
          <w:rFonts w:hint="eastAsia" w:ascii="仿宋_GB2312"/>
          <w:color w:val="000000" w:themeColor="text1"/>
          <w:spacing w:val="6"/>
          <w:kern w:val="0"/>
          <w:u w:val="none"/>
          <w:lang w:eastAsia="zh-CN"/>
          <w14:textFill>
            <w14:solidFill>
              <w14:schemeClr w14:val="tx1"/>
            </w14:solidFill>
          </w14:textFill>
        </w:rPr>
        <w:t>、基层自治组织</w:t>
      </w:r>
      <w:r>
        <w:rPr>
          <w:rFonts w:hint="eastAsia" w:ascii="仿宋_GB2312"/>
          <w:color w:val="000000" w:themeColor="text1"/>
          <w:spacing w:val="6"/>
          <w:kern w:val="0"/>
          <w:u w:val="none"/>
          <w14:textFill>
            <w14:solidFill>
              <w14:schemeClr w14:val="tx1"/>
            </w14:solidFill>
          </w14:textFill>
        </w:rPr>
        <w:t>参照执行。</w:t>
      </w:r>
    </w:p>
    <w:p>
      <w:pPr>
        <w:keepNext w:val="0"/>
        <w:keepLines w:val="0"/>
        <w:widowControl/>
        <w:suppressLineNumbers w:val="0"/>
        <w:jc w:val="center"/>
        <w:rPr>
          <w:rFonts w:hint="eastAsia" w:ascii="仿宋_GB2312" w:hAnsi="Times New Roman" w:cs="Times New Roman"/>
          <w:color w:val="000000" w:themeColor="text1"/>
          <w:kern w:val="0"/>
          <w:u w:val="none"/>
          <w:lang w:val="en-US" w:eastAsia="zh-CN"/>
          <w14:textFill>
            <w14:solidFill>
              <w14:schemeClr w14:val="tx1"/>
            </w14:solidFill>
          </w14:textFill>
        </w:rPr>
      </w:pPr>
    </w:p>
    <w:p>
      <w:pPr>
        <w:keepNext w:val="0"/>
        <w:keepLines w:val="0"/>
        <w:widowControl/>
        <w:numPr>
          <w:ilvl w:val="0"/>
          <w:numId w:val="1"/>
        </w:numPr>
        <w:suppressLineNumbers w:val="0"/>
        <w:jc w:val="center"/>
        <w:rPr>
          <w:rFonts w:hint="eastAsia" w:ascii="黑体" w:hAnsi="宋体" w:eastAsia="黑体" w:cs="黑体"/>
          <w:color w:val="000000" w:themeColor="text1"/>
          <w:kern w:val="0"/>
          <w:sz w:val="31"/>
          <w:szCs w:val="31"/>
          <w:u w:val="none"/>
          <w:lang w:val="en-US" w:eastAsia="zh-CN"/>
          <w14:textFill>
            <w14:solidFill>
              <w14:schemeClr w14:val="tx1"/>
            </w14:solidFill>
          </w14:textFill>
        </w:rPr>
      </w:pPr>
      <w:r>
        <w:rPr>
          <w:rFonts w:hint="eastAsia" w:ascii="黑体" w:hAnsi="宋体" w:eastAsia="黑体" w:cs="黑体"/>
          <w:color w:val="000000" w:themeColor="text1"/>
          <w:kern w:val="0"/>
          <w:sz w:val="31"/>
          <w:szCs w:val="31"/>
          <w:u w:val="none"/>
          <w:lang w:val="en-US" w:eastAsia="zh-CN"/>
          <w14:textFill>
            <w14:solidFill>
              <w14:schemeClr w14:val="tx1"/>
            </w14:solidFill>
          </w14:textFill>
        </w:rPr>
        <w:t xml:space="preserve"> </w:t>
      </w:r>
      <w:r>
        <w:rPr>
          <w:rFonts w:hint="default" w:ascii="黑体" w:hAnsi="宋体" w:eastAsia="黑体" w:cs="黑体"/>
          <w:color w:val="000000" w:themeColor="text1"/>
          <w:kern w:val="0"/>
          <w:sz w:val="31"/>
          <w:szCs w:val="31"/>
          <w:u w:val="none"/>
          <w:lang w:eastAsia="zh-CN"/>
          <w14:textFill>
            <w14:solidFill>
              <w14:schemeClr w14:val="tx1"/>
            </w14:solidFill>
          </w14:textFill>
        </w:rPr>
        <w:t>质疑</w:t>
      </w:r>
      <w:r>
        <w:rPr>
          <w:rFonts w:hint="eastAsia" w:ascii="黑体" w:hAnsi="宋体" w:eastAsia="黑体" w:cs="黑体"/>
          <w:color w:val="000000" w:themeColor="text1"/>
          <w:kern w:val="0"/>
          <w:sz w:val="31"/>
          <w:szCs w:val="31"/>
          <w:u w:val="none"/>
          <w:lang w:val="en-US" w:eastAsia="zh-CN"/>
          <w14:textFill>
            <w14:solidFill>
              <w14:schemeClr w14:val="tx1"/>
            </w14:solidFill>
          </w14:textFill>
        </w:rPr>
        <w:t>投诉处理</w:t>
      </w:r>
    </w:p>
    <w:p>
      <w:pPr>
        <w:keepNext w:val="0"/>
        <w:keepLines w:val="0"/>
        <w:widowControl/>
        <w:numPr>
          <w:ilvl w:val="0"/>
          <w:numId w:val="0"/>
        </w:numPr>
        <w:suppressLineNumbers w:val="0"/>
        <w:jc w:val="both"/>
        <w:rPr>
          <w:rFonts w:hint="eastAsia" w:ascii="黑体" w:hAnsi="宋体" w:eastAsia="黑体" w:cs="黑体"/>
          <w:color w:val="000000" w:themeColor="text1"/>
          <w:kern w:val="0"/>
          <w:sz w:val="31"/>
          <w:szCs w:val="31"/>
          <w:u w:val="none"/>
          <w:lang w:val="en-US" w:eastAsia="zh-CN"/>
          <w14:textFill>
            <w14:solidFill>
              <w14:schemeClr w14:val="tx1"/>
            </w14:solidFill>
          </w14:textFill>
        </w:rPr>
      </w:pPr>
    </w:p>
    <w:p>
      <w:pPr>
        <w:keepNext w:val="0"/>
        <w:keepLines w:val="0"/>
        <w:widowControl/>
        <w:suppressLineNumbers w:val="0"/>
        <w:ind w:firstLine="640" w:firstLineChars="200"/>
        <w:jc w:val="left"/>
        <w:rPr>
          <w:rFonts w:hint="eastAsia" w:ascii="仿宋_GB2312"/>
          <w:color w:val="000000" w:themeColor="text1"/>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第三十条</w:t>
      </w:r>
      <w:r>
        <w:rPr>
          <w:rFonts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由县纪委监委、县发展和改革局、县司法局、县财政局、县住房和城乡建设局、县审计局、县政务服务和公共资源交易中心组成小额超市交易监督委员会（以下简称监督委员会），当涉及重大、复杂、回避等质疑投诉事项县级行业监管部门无法处理时，应交由监督委员会议定处理部门和相关事项。</w:t>
      </w:r>
    </w:p>
    <w:p>
      <w:pPr>
        <w:keepNext w:val="0"/>
        <w:keepLines w:val="0"/>
        <w:widowControl/>
        <w:suppressLineNumbers w:val="0"/>
        <w:ind w:firstLine="640" w:firstLineChars="200"/>
        <w:jc w:val="left"/>
        <w:rPr>
          <w:rFonts w:hint="eastAsia" w:ascii="仿宋_GB2312"/>
          <w:color w:val="000000" w:themeColor="text1"/>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 xml:space="preserve">第三十一条 </w:t>
      </w:r>
      <w:r>
        <w:rPr>
          <w:rFonts w:hint="eastAsia" w:ascii="仿宋_GB2312"/>
          <w:color w:val="000000" w:themeColor="text1"/>
          <w:spacing w:val="6"/>
          <w:kern w:val="0"/>
          <w:u w:val="none"/>
          <w:lang w:val="en-US" w:eastAsia="zh-CN"/>
          <w14:textFill>
            <w14:solidFill>
              <w14:schemeClr w14:val="tx1"/>
            </w14:solidFill>
          </w14:textFill>
        </w:rPr>
        <w:t>供应商对交易选取公告有</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的，应当在选取公告结束前提出；对选取过程、选取结果有</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的，应当在结果公示结束前提出。</w:t>
      </w:r>
    </w:p>
    <w:p>
      <w:pPr>
        <w:keepNext w:val="0"/>
        <w:keepLines w:val="0"/>
        <w:widowControl/>
        <w:suppressLineNumbers w:val="0"/>
        <w:ind w:firstLine="640" w:firstLineChars="200"/>
        <w:jc w:val="left"/>
        <w:rPr>
          <w:rFonts w:hint="eastAsia" w:ascii="仿宋_GB2312"/>
          <w:color w:val="000000" w:themeColor="text1"/>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第三十二条</w:t>
      </w:r>
      <w:r>
        <w:rPr>
          <w:rFonts w:hint="eastAsia"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提出</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的应当是参与所</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环节的供应商。</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须供应商书面向采购人提出。采购人应当自收到</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之日起</w:t>
      </w:r>
      <w:r>
        <w:rPr>
          <w:rFonts w:hint="default" w:ascii="仿宋_GB2312"/>
          <w:color w:val="000000" w:themeColor="text1"/>
          <w:spacing w:val="6"/>
          <w:kern w:val="0"/>
          <w:u w:val="none"/>
          <w:lang w:val="en-US" w:eastAsia="zh-CN"/>
          <w14:textFill>
            <w14:solidFill>
              <w14:schemeClr w14:val="tx1"/>
            </w14:solidFill>
          </w14:textFill>
        </w:rPr>
        <w:t>2</w:t>
      </w:r>
      <w:r>
        <w:rPr>
          <w:rFonts w:hint="eastAsia" w:ascii="仿宋_GB2312"/>
          <w:color w:val="000000" w:themeColor="text1"/>
          <w:spacing w:val="6"/>
          <w:kern w:val="0"/>
          <w:u w:val="none"/>
          <w:lang w:val="en-US" w:eastAsia="zh-CN"/>
          <w14:textFill>
            <w14:solidFill>
              <w14:schemeClr w14:val="tx1"/>
            </w14:solidFill>
          </w14:textFill>
        </w:rPr>
        <w:t>个工作日内作出书面答复。</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答复期间，采购人应当函告县交易中心中止交易活动。</w:t>
      </w:r>
    </w:p>
    <w:p>
      <w:pPr>
        <w:keepNext w:val="0"/>
        <w:keepLines w:val="0"/>
        <w:widowControl/>
        <w:suppressLineNumbers w:val="0"/>
        <w:ind w:firstLine="640" w:firstLineChars="200"/>
        <w:jc w:val="left"/>
        <w:rPr>
          <w:rFonts w:ascii="仿宋_GB2312" w:hAnsi="仿宋_GB2312" w:eastAsia="仿宋_GB2312" w:cs="仿宋_GB2312"/>
          <w:color w:val="000000" w:themeColor="text1"/>
          <w:kern w:val="0"/>
          <w:sz w:val="31"/>
          <w:szCs w:val="31"/>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第三十三条</w:t>
      </w:r>
      <w:r>
        <w:rPr>
          <w:rFonts w:hint="eastAsia"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采购人认为选取公告</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成立的，应当函告县交易中心作出需求变更；认为不成立的，应当函告县交易中心恢复交易活动。</w:t>
      </w:r>
    </w:p>
    <w:p>
      <w:pPr>
        <w:keepNext w:val="0"/>
        <w:keepLines w:val="0"/>
        <w:widowControl/>
        <w:suppressLineNumbers w:val="0"/>
        <w:ind w:firstLine="640" w:firstLineChars="200"/>
        <w:jc w:val="left"/>
        <w:rPr>
          <w:rFonts w:hint="eastAsia" w:ascii="仿宋_GB2312"/>
          <w:color w:val="000000" w:themeColor="text1"/>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第三十四条</w:t>
      </w:r>
      <w:r>
        <w:rPr>
          <w:rFonts w:hint="eastAsia"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采购人认为选取过程、选取结果</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成立的，应当函告县交易中心，中选结果无效，重新组织选取；认为不成立的，函告县交易中心恢复交易活动。</w:t>
      </w:r>
    </w:p>
    <w:p>
      <w:pPr>
        <w:keepNext w:val="0"/>
        <w:keepLines w:val="0"/>
        <w:widowControl/>
        <w:suppressLineNumbers w:val="0"/>
        <w:ind w:firstLine="640" w:firstLineChars="200"/>
        <w:jc w:val="left"/>
        <w:rPr>
          <w:rFonts w:hint="eastAsia" w:ascii="仿宋_GB2312"/>
          <w:color w:val="000000" w:themeColor="text1"/>
          <w:spacing w:val="6"/>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第三十五条</w:t>
      </w:r>
      <w:r>
        <w:rPr>
          <w:rFonts w:hint="eastAsia"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供应商对</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答复不满意，或规定时间内采购人未答复，需要提出投诉的，应当在收到</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答复之日起或规定答复期满起</w:t>
      </w:r>
      <w:r>
        <w:rPr>
          <w:rFonts w:hint="default" w:ascii="仿宋_GB2312"/>
          <w:color w:val="000000" w:themeColor="text1"/>
          <w:spacing w:val="6"/>
          <w:kern w:val="0"/>
          <w:u w:val="none"/>
          <w:lang w:val="en-US" w:eastAsia="zh-CN"/>
          <w14:textFill>
            <w14:solidFill>
              <w14:schemeClr w14:val="tx1"/>
            </w14:solidFill>
          </w14:textFill>
        </w:rPr>
        <w:t>2</w:t>
      </w:r>
      <w:r>
        <w:rPr>
          <w:rFonts w:hint="eastAsia" w:ascii="仿宋_GB2312"/>
          <w:color w:val="000000" w:themeColor="text1"/>
          <w:spacing w:val="6"/>
          <w:kern w:val="0"/>
          <w:u w:val="none"/>
          <w:lang w:val="en-US" w:eastAsia="zh-CN"/>
          <w14:textFill>
            <w14:solidFill>
              <w14:schemeClr w14:val="tx1"/>
            </w14:solidFill>
          </w14:textFill>
        </w:rPr>
        <w:t>个工作日内，向县级行业监管部门提出。</w:t>
      </w:r>
    </w:p>
    <w:p>
      <w:pPr>
        <w:keepNext w:val="0"/>
        <w:keepLines w:val="0"/>
        <w:widowControl/>
        <w:suppressLineNumbers w:val="0"/>
        <w:ind w:firstLine="640" w:firstLineChars="200"/>
        <w:jc w:val="left"/>
        <w:rPr>
          <w:rFonts w:hint="eastAsia" w:ascii="仿宋_GB2312"/>
          <w:color w:val="000000" w:themeColor="text1"/>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 xml:space="preserve">第三十六条 </w:t>
      </w:r>
      <w:r>
        <w:rPr>
          <w:rFonts w:hint="eastAsia" w:ascii="仿宋_GB2312"/>
          <w:color w:val="000000" w:themeColor="text1"/>
          <w:spacing w:val="6"/>
          <w:kern w:val="0"/>
          <w:u w:val="none"/>
          <w:lang w:val="en-US" w:eastAsia="zh-CN"/>
          <w14:textFill>
            <w14:solidFill>
              <w14:schemeClr w14:val="tx1"/>
            </w14:solidFill>
          </w14:textFill>
        </w:rPr>
        <w:t>县级行业监管部门应当自收到投诉材料之日起5个工作日内，对投诉事项做出处理决定。投诉处理期间，县级行业监管部门应当函告县交易中心中止交易活动。投诉事项成立的，如未开展选取活动，则视情况作出需求变更，如已完成选取活动，则中选结果无效，重新组织选取；不成立的，恢复交易活动。</w:t>
      </w:r>
    </w:p>
    <w:p>
      <w:pPr>
        <w:spacing w:line="580" w:lineRule="exact"/>
        <w:ind w:firstLine="640"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第三十七条</w:t>
      </w:r>
      <w:r>
        <w:rPr>
          <w:rFonts w:hint="eastAsia"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投诉人提出投诉应当符合下列条件：</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（一）投诉人须对投诉事项提出过</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（二）投诉需在规定时间内提出，以县级行业监管部门当面收到书面投诉材料时间或投诉人邮寄（快递）书面投诉材料的收件时间为准；</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（三）投诉书面材料应符合</w:t>
      </w:r>
      <w:r>
        <w:rPr>
          <w:rFonts w:hint="default" w:ascii="仿宋_GB2312"/>
          <w:color w:val="000000" w:themeColor="text1"/>
          <w:spacing w:val="6"/>
          <w:kern w:val="0"/>
          <w:u w:val="none"/>
          <w:lang w:val="en-US" w:eastAsia="zh-CN"/>
          <w14:textFill>
            <w14:solidFill>
              <w14:schemeClr w14:val="tx1"/>
            </w14:solidFill>
          </w14:textFill>
        </w:rPr>
        <w:t>相关</w:t>
      </w:r>
      <w:r>
        <w:rPr>
          <w:rFonts w:hint="eastAsia" w:ascii="仿宋_GB2312"/>
          <w:color w:val="000000" w:themeColor="text1"/>
          <w:spacing w:val="6"/>
          <w:kern w:val="0"/>
          <w:u w:val="none"/>
          <w:lang w:val="en-US" w:eastAsia="zh-CN"/>
          <w14:textFill>
            <w14:solidFill>
              <w14:schemeClr w14:val="tx1"/>
            </w14:solidFill>
          </w14:textFill>
        </w:rPr>
        <w:t>规定，由法定代表人或其授权代表签字并加盖公章；</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（四）同一投诉事项未经相关部门作出投诉处理。</w:t>
      </w:r>
    </w:p>
    <w:p>
      <w:pPr>
        <w:spacing w:line="580" w:lineRule="exact"/>
        <w:ind w:firstLine="640"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第三十八条</w:t>
      </w:r>
      <w:r>
        <w:rPr>
          <w:rFonts w:ascii="楷体" w:hAnsi="楷体" w:eastAsia="楷体" w:cs="楷体"/>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投诉材料包括下列内容：</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 xml:space="preserve">（一）投诉人和被投诉人的名称、地址和电话等信息； </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（二）投诉的具体事项和事实依据；</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（三）违反的有关法律法规条款或本方案条款；</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（四）相关证据和证明材料；</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 xml:space="preserve">（五）提起投诉的日期。 </w:t>
      </w:r>
    </w:p>
    <w:p>
      <w:pPr>
        <w:keepNext w:val="0"/>
        <w:keepLines w:val="0"/>
        <w:widowControl/>
        <w:suppressLineNumbers w:val="0"/>
        <w:ind w:firstLine="640" w:firstLineChars="200"/>
        <w:jc w:val="left"/>
        <w:rPr>
          <w:rFonts w:ascii="仿宋_GB2312" w:hAnsi="仿宋_GB2312" w:eastAsia="仿宋_GB2312" w:cs="仿宋_GB2312"/>
          <w:color w:val="000000" w:themeColor="text1"/>
          <w:kern w:val="0"/>
          <w:sz w:val="31"/>
          <w:szCs w:val="31"/>
          <w:u w:val="none"/>
          <w:lang w:val="en-US"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第三十九条</w:t>
      </w:r>
      <w:r>
        <w:rPr>
          <w:rFonts w:hint="eastAsia"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小额项目交易投诉由县级行业监管部门牵头处理，采购人、涉及的供应商、县交易中心配合调查处理。投诉处理可以进行调查取证或组织质证，投诉人和与投诉事项相关的当事人应当予以配合。投诉人拒绝配合调查的，按自动撤回投诉处理；被投诉人拒绝配合调查的，视同其放弃说明权利，依法承担可能产生的不利后果。</w:t>
      </w:r>
    </w:p>
    <w:p>
      <w:pPr>
        <w:keepNext w:val="0"/>
        <w:keepLines w:val="0"/>
        <w:widowControl/>
        <w:suppressLineNumbers w:val="0"/>
        <w:ind w:firstLine="640" w:firstLineChars="200"/>
        <w:jc w:val="left"/>
        <w:rPr>
          <w:rFonts w:hint="eastAsia" w:ascii="仿宋_GB2312" w:hAnsi="Times New Roman" w:cs="Times New Roman"/>
          <w:color w:val="000000" w:themeColor="text1"/>
          <w:kern w:val="0"/>
          <w:u w:val="none"/>
          <w:lang w:eastAsia="zh-CN"/>
          <w14:textFill>
            <w14:solidFill>
              <w14:schemeClr w14:val="tx1"/>
            </w14:solidFill>
          </w14:textFill>
        </w:rPr>
      </w:pPr>
      <w:r>
        <w:rPr>
          <w:rFonts w:hint="eastAsia" w:ascii="黑体" w:hAnsi="黑体" w:eastAsia="黑体"/>
          <w:color w:val="000000" w:themeColor="text1"/>
          <w:kern w:val="0"/>
          <w:u w:val="none"/>
          <w:lang w:val="en-US" w:eastAsia="zh-CN"/>
          <w14:textFill>
            <w14:solidFill>
              <w14:schemeClr w14:val="tx1"/>
            </w14:solidFill>
          </w14:textFill>
        </w:rPr>
        <w:t>第四十条</w:t>
      </w:r>
      <w:r>
        <w:rPr>
          <w:rFonts w:hint="eastAsia" w:ascii="方正楷体_GBK" w:hAnsi="方正楷体_GBK" w:eastAsia="方正楷体_GBK" w:cs="方正楷体_GBK"/>
          <w:color w:val="000000" w:themeColor="text1"/>
          <w:kern w:val="0"/>
          <w:sz w:val="31"/>
          <w:szCs w:val="31"/>
          <w:u w:val="none"/>
          <w:lang w:val="en-US" w:eastAsia="zh-CN"/>
          <w14:textFill>
            <w14:solidFill>
              <w14:schemeClr w14:val="tx1"/>
            </w14:solidFill>
          </w14:textFill>
        </w:rPr>
        <w:t xml:space="preserve"> </w:t>
      </w:r>
      <w:r>
        <w:rPr>
          <w:rFonts w:hint="eastAsia" w:ascii="仿宋_GB2312"/>
          <w:color w:val="000000" w:themeColor="text1"/>
          <w:spacing w:val="6"/>
          <w:kern w:val="0"/>
          <w:u w:val="none"/>
          <w:lang w:val="en-US" w:eastAsia="zh-CN"/>
          <w14:textFill>
            <w14:solidFill>
              <w14:schemeClr w14:val="tx1"/>
            </w14:solidFill>
          </w14:textFill>
        </w:rPr>
        <w:t>投诉人书面申请撤回投诉的，受理投诉部门应当终止投诉处理程序。投诉人捏造事实、提供虚假材料或者以非法手段取得证明材料进行投诉的，受理投诉部门应当予以驳回，并视情节严重程度</w:t>
      </w:r>
      <w:r>
        <w:rPr>
          <w:rFonts w:hint="default" w:ascii="仿宋_GB2312"/>
          <w:color w:val="000000" w:themeColor="text1"/>
          <w:spacing w:val="6"/>
          <w:kern w:val="0"/>
          <w:u w:val="none"/>
          <w:lang w:eastAsia="zh-CN"/>
          <w14:textFill>
            <w14:solidFill>
              <w14:schemeClr w14:val="tx1"/>
            </w14:solidFill>
          </w14:textFill>
        </w:rPr>
        <w:t>决定是否</w:t>
      </w:r>
      <w:r>
        <w:rPr>
          <w:rFonts w:hint="eastAsia" w:ascii="仿宋_GB2312"/>
          <w:color w:val="000000" w:themeColor="text1"/>
          <w:spacing w:val="6"/>
          <w:kern w:val="0"/>
          <w:u w:val="none"/>
          <w:lang w:val="en-US" w:eastAsia="zh-CN"/>
          <w14:textFill>
            <w14:solidFill>
              <w14:schemeClr w14:val="tx1"/>
            </w14:solidFill>
          </w14:textFill>
        </w:rPr>
        <w:t>移交司法机关处理。</w:t>
      </w:r>
    </w:p>
    <w:p>
      <w:pPr>
        <w:spacing w:line="580" w:lineRule="exact"/>
        <w:jc w:val="center"/>
        <w:rPr>
          <w:rFonts w:hint="eastAsia" w:ascii="黑体" w:hAnsi="黑体" w:eastAsia="黑体"/>
          <w:color w:val="000000" w:themeColor="text1"/>
          <w:kern w:val="0"/>
          <w:u w:val="none"/>
          <w14:textFill>
            <w14:solidFill>
              <w14:schemeClr w14:val="tx1"/>
            </w14:solidFill>
          </w14:textFill>
        </w:rPr>
      </w:pPr>
    </w:p>
    <w:p>
      <w:pPr>
        <w:spacing w:line="580" w:lineRule="exact"/>
        <w:jc w:val="center"/>
        <w:rPr>
          <w:rFonts w:ascii="黑体" w:hAnsi="黑体" w:eastAsia="黑体"/>
          <w:color w:val="000000" w:themeColor="text1"/>
          <w:kern w:val="0"/>
          <w:u w:val="none"/>
          <w14:textFill>
            <w14:solidFill>
              <w14:schemeClr w14:val="tx1"/>
            </w14:solidFill>
          </w14:textFill>
        </w:rPr>
      </w:pPr>
      <w:r>
        <w:rPr>
          <w:rFonts w:hint="eastAsia" w:ascii="黑体" w:hAnsi="黑体" w:eastAsia="黑体"/>
          <w:color w:val="000000" w:themeColor="text1"/>
          <w:kern w:val="0"/>
          <w:u w:val="none"/>
          <w:lang w:eastAsia="zh-CN"/>
          <w14:textFill>
            <w14:solidFill>
              <w14:schemeClr w14:val="tx1"/>
            </w14:solidFill>
          </w14:textFill>
        </w:rPr>
        <w:t>第七章</w:t>
      </w:r>
      <w:r>
        <w:rPr>
          <w:rFonts w:hint="eastAsia" w:ascii="黑体" w:hAnsi="黑体" w:eastAsia="黑体"/>
          <w:color w:val="000000" w:themeColor="text1"/>
          <w:kern w:val="0"/>
          <w:u w:val="none"/>
          <w:lang w:val="en-US" w:eastAsia="zh-CN"/>
          <w14:textFill>
            <w14:solidFill>
              <w14:schemeClr w14:val="tx1"/>
            </w14:solidFill>
          </w14:textFill>
        </w:rPr>
        <w:t xml:space="preserve">  </w:t>
      </w:r>
      <w:r>
        <w:rPr>
          <w:rFonts w:hint="eastAsia" w:ascii="黑体" w:hAnsi="黑体" w:eastAsia="黑体"/>
          <w:color w:val="000000" w:themeColor="text1"/>
          <w:kern w:val="0"/>
          <w:u w:val="none"/>
          <w14:textFill>
            <w14:solidFill>
              <w14:schemeClr w14:val="tx1"/>
            </w14:solidFill>
          </w14:textFill>
        </w:rPr>
        <w:t>信用管理</w:t>
      </w:r>
    </w:p>
    <w:p>
      <w:pPr>
        <w:spacing w:line="580" w:lineRule="exact"/>
        <w:jc w:val="center"/>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ind w:firstLine="640" w:firstLineChars="200"/>
        <w:rPr>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一</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对入驻的</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实行信用评价，并进行动态管理。信用评价分为履约评价和监管评价两部分，评价主体分别为</w:t>
      </w:r>
      <w:r>
        <w:rPr>
          <w:rFonts w:hint="eastAsia" w:ascii="仿宋_GB2312"/>
          <w:color w:val="000000" w:themeColor="text1"/>
          <w:spacing w:val="6"/>
          <w:kern w:val="0"/>
          <w:u w:val="none"/>
          <w:lang w:eastAsia="zh-CN"/>
          <w14:textFill>
            <w14:solidFill>
              <w14:schemeClr w14:val="tx1"/>
            </w14:solidFill>
          </w14:textFill>
        </w:rPr>
        <w:t>采购人、县级行业监管部门</w:t>
      </w:r>
      <w:r>
        <w:rPr>
          <w:rFonts w:hint="eastAsia" w:ascii="仿宋_GB2312"/>
          <w:color w:val="000000" w:themeColor="text1"/>
          <w:spacing w:val="6"/>
          <w:kern w:val="0"/>
          <w:u w:val="none"/>
          <w14:textFill>
            <w14:solidFill>
              <w14:schemeClr w14:val="tx1"/>
            </w14:solidFill>
          </w14:textFill>
        </w:rPr>
        <w:t>。</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条</w:t>
      </w:r>
      <w:r>
        <w:rPr>
          <w:b/>
          <w:bCs/>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履约评价是指项目履约结束后，</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在</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中按照《</w:t>
      </w:r>
      <w:r>
        <w:rPr>
          <w:rFonts w:hint="eastAsia" w:ascii="仿宋_GB2312"/>
          <w:color w:val="000000" w:themeColor="text1"/>
          <w:spacing w:val="6"/>
          <w:kern w:val="0"/>
          <w:u w:val="none"/>
          <w:lang w:val="en-US" w:eastAsia="zh-CN"/>
          <w14:textFill>
            <w14:solidFill>
              <w14:schemeClr w14:val="tx1"/>
            </w14:solidFill>
          </w14:textFill>
        </w:rPr>
        <w:t>旺苍县</w:t>
      </w:r>
      <w:r>
        <w:rPr>
          <w:rFonts w:hint="eastAsia" w:ascii="仿宋_GB2312"/>
          <w:color w:val="000000" w:themeColor="text1"/>
          <w:spacing w:val="6"/>
          <w:kern w:val="0"/>
          <w:u w:val="none"/>
          <w:lang w:eastAsia="zh-CN"/>
          <w14:textFill>
            <w14:solidFill>
              <w14:schemeClr w14:val="tx1"/>
            </w14:solidFill>
          </w14:textFill>
        </w:rPr>
        <w:t>采购人对供应商履约行为评价及扣分标准</w:t>
      </w:r>
      <w:r>
        <w:rPr>
          <w:rFonts w:hint="eastAsia" w:ascii="仿宋_GB2312"/>
          <w:color w:val="000000" w:themeColor="text1"/>
          <w:spacing w:val="6"/>
          <w:kern w:val="0"/>
          <w:u w:val="none"/>
          <w14:textFill>
            <w14:solidFill>
              <w14:schemeClr w14:val="tx1"/>
            </w14:solidFill>
          </w14:textFill>
        </w:rPr>
        <w:t>》（</w:t>
      </w:r>
      <w:r>
        <w:rPr>
          <w:rFonts w:hint="eastAsia" w:ascii="仿宋_GB2312"/>
          <w:color w:val="000000" w:themeColor="text1"/>
          <w:spacing w:val="6"/>
          <w:kern w:val="0"/>
          <w:u w:val="none"/>
          <w:lang w:eastAsia="zh-CN"/>
          <w14:textFill>
            <w14:solidFill>
              <w14:schemeClr w14:val="tx1"/>
            </w14:solidFill>
          </w14:textFill>
        </w:rPr>
        <w:t>见</w:t>
      </w:r>
      <w:r>
        <w:rPr>
          <w:rFonts w:hint="eastAsia" w:ascii="仿宋_GB2312"/>
          <w:color w:val="000000" w:themeColor="text1"/>
          <w:spacing w:val="6"/>
          <w:kern w:val="0"/>
          <w:u w:val="none"/>
          <w14:textFill>
            <w14:solidFill>
              <w14:schemeClr w14:val="tx1"/>
            </w14:solidFill>
          </w14:textFill>
        </w:rPr>
        <w:t>附件），对</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履约情况</w:t>
      </w:r>
      <w:r>
        <w:rPr>
          <w:rFonts w:hint="eastAsia" w:ascii="仿宋_GB2312"/>
          <w:color w:val="000000" w:themeColor="text1"/>
          <w:spacing w:val="6"/>
          <w:kern w:val="0"/>
          <w:u w:val="none"/>
          <w:lang w:eastAsia="zh-CN"/>
          <w14:textFill>
            <w14:solidFill>
              <w14:schemeClr w14:val="tx1"/>
            </w14:solidFill>
          </w14:textFill>
        </w:rPr>
        <w:t>进行</w:t>
      </w:r>
      <w:r>
        <w:rPr>
          <w:rFonts w:hint="eastAsia" w:ascii="仿宋_GB2312"/>
          <w:color w:val="000000" w:themeColor="text1"/>
          <w:spacing w:val="6"/>
          <w:kern w:val="0"/>
          <w:u w:val="none"/>
          <w14:textFill>
            <w14:solidFill>
              <w14:schemeClr w14:val="tx1"/>
            </w14:solidFill>
          </w14:textFill>
        </w:rPr>
        <w:t>即时评价</w:t>
      </w:r>
      <w:r>
        <w:rPr>
          <w:rFonts w:hint="eastAsia" w:ascii="仿宋_GB2312"/>
          <w:color w:val="000000" w:themeColor="text1"/>
          <w:spacing w:val="6"/>
          <w:kern w:val="0"/>
          <w:u w:val="none"/>
          <w:lang w:eastAsia="zh-CN"/>
          <w14:textFill>
            <w14:solidFill>
              <w14:schemeClr w14:val="tx1"/>
            </w14:solidFill>
          </w14:textFill>
        </w:rPr>
        <w:t>，并将扣分原因及佐证资料上传至小额超市平台</w:t>
      </w:r>
      <w:r>
        <w:rPr>
          <w:rFonts w:hint="eastAsia" w:ascii="仿宋_GB2312"/>
          <w:color w:val="000000" w:themeColor="text1"/>
          <w:spacing w:val="6"/>
          <w:kern w:val="0"/>
          <w:u w:val="none"/>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监管评价是指</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按照各自职责</w:t>
      </w:r>
      <w:r>
        <w:rPr>
          <w:rFonts w:hint="eastAsia" w:ascii="仿宋_GB2312"/>
          <w:color w:val="000000" w:themeColor="text1"/>
          <w:spacing w:val="6"/>
          <w:kern w:val="0"/>
          <w:u w:val="none"/>
          <w:lang w:val="en-US" w:eastAsia="zh-CN"/>
          <w14:textFill>
            <w14:solidFill>
              <w14:schemeClr w14:val="tx1"/>
            </w14:solidFill>
          </w14:textFill>
        </w:rPr>
        <w:t>参照</w:t>
      </w:r>
      <w:r>
        <w:rPr>
          <w:rFonts w:hint="eastAsia" w:ascii="仿宋_GB2312"/>
          <w:color w:val="000000" w:themeColor="text1"/>
          <w:spacing w:val="6"/>
          <w:kern w:val="0"/>
          <w:u w:val="none"/>
          <w14:textFill>
            <w14:solidFill>
              <w14:schemeClr w14:val="tx1"/>
            </w14:solidFill>
          </w14:textFill>
        </w:rPr>
        <w:t>《广元市政府采购供应商信用评价办法（试行）》《广元市工程建设招标投标从业单位信用信息管理办法（试行）》《广元市公共资源交易“黑名单”制度管理暂行办法》等各行业信用评价要求，对</w:t>
      </w:r>
      <w:r>
        <w:rPr>
          <w:rFonts w:hint="eastAsia" w:ascii="仿宋_GB2312"/>
          <w:color w:val="000000" w:themeColor="text1"/>
          <w:spacing w:val="6"/>
          <w:kern w:val="0"/>
          <w:u w:val="none"/>
          <w:lang w:eastAsia="zh-CN"/>
          <w14:textFill>
            <w14:solidFill>
              <w14:schemeClr w14:val="tx1"/>
            </w14:solidFill>
          </w14:textFill>
        </w:rPr>
        <w:t>供应商交易行为</w:t>
      </w:r>
      <w:r>
        <w:rPr>
          <w:rFonts w:hint="eastAsia" w:ascii="仿宋_GB2312"/>
          <w:color w:val="000000" w:themeColor="text1"/>
          <w:spacing w:val="6"/>
          <w:kern w:val="0"/>
          <w:u w:val="none"/>
          <w14:textFill>
            <w14:solidFill>
              <w14:schemeClr w14:val="tx1"/>
            </w14:solidFill>
          </w14:textFill>
        </w:rPr>
        <w:t>给予评价。</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三</w:t>
      </w:r>
      <w:r>
        <w:rPr>
          <w:rFonts w:hint="eastAsia" w:ascii="黑体" w:hAnsi="黑体" w:eastAsia="黑体"/>
          <w:color w:val="000000" w:themeColor="text1"/>
          <w:kern w:val="0"/>
          <w:u w:val="none"/>
          <w14:textFill>
            <w14:solidFill>
              <w14:schemeClr w14:val="tx1"/>
            </w14:solidFill>
          </w14:textFill>
        </w:rPr>
        <w:t>条</w:t>
      </w:r>
      <w:r>
        <w:rPr>
          <w:rFonts w:eastAsia="黑体"/>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信用评价实行累计计分制。</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赋予入驻的</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lang w:val="en-US" w:eastAsia="zh-CN"/>
          <w14:textFill>
            <w14:solidFill>
              <w14:schemeClr w14:val="tx1"/>
            </w14:solidFill>
          </w14:textFill>
        </w:rPr>
        <w:t>10</w:t>
      </w:r>
      <w:r>
        <w:rPr>
          <w:rFonts w:hint="eastAsia" w:ascii="仿宋_GB2312"/>
          <w:color w:val="000000" w:themeColor="text1"/>
          <w:spacing w:val="6"/>
          <w:kern w:val="0"/>
          <w:u w:val="none"/>
          <w14:textFill>
            <w14:solidFill>
              <w14:schemeClr w14:val="tx1"/>
            </w14:solidFill>
          </w14:textFill>
        </w:rPr>
        <w:t>0分信用初始分。在信用初始分的基础上，对不良行为进行扣分</w:t>
      </w:r>
      <w:r>
        <w:rPr>
          <w:rFonts w:hint="eastAsia" w:ascii="仿宋_GB2312"/>
          <w:color w:val="000000" w:themeColor="text1"/>
          <w:spacing w:val="6"/>
          <w:kern w:val="0"/>
          <w:u w:val="none"/>
          <w:lang w:eastAsia="zh-CN"/>
          <w14:textFill>
            <w14:solidFill>
              <w14:schemeClr w14:val="tx1"/>
            </w14:solidFill>
          </w14:textFill>
        </w:rPr>
        <w:t>（最高</w:t>
      </w:r>
      <w:r>
        <w:rPr>
          <w:rFonts w:hint="eastAsia" w:ascii="仿宋_GB2312"/>
          <w:color w:val="000000" w:themeColor="text1"/>
          <w:spacing w:val="6"/>
          <w:kern w:val="0"/>
          <w:u w:val="none"/>
          <w:lang w:val="en-US" w:eastAsia="zh-CN"/>
          <w14:textFill>
            <w14:solidFill>
              <w14:schemeClr w14:val="tx1"/>
            </w14:solidFill>
          </w14:textFill>
        </w:rPr>
        <w:t>30分</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w:t>
      </w:r>
    </w:p>
    <w:p>
      <w:pPr>
        <w:spacing w:line="580" w:lineRule="exact"/>
        <w:ind w:firstLine="640" w:firstLineChars="200"/>
        <w:rPr>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信用评价计分为1周期年，信用评价扣分满1</w:t>
      </w:r>
      <w:r>
        <w:rPr>
          <w:rFonts w:hint="eastAsia" w:ascii="仿宋_GB2312"/>
          <w:color w:val="000000" w:themeColor="text1"/>
          <w:spacing w:val="6"/>
          <w:kern w:val="0"/>
          <w:u w:val="none"/>
          <w:lang w:eastAsia="zh-CN"/>
          <w14:textFill>
            <w14:solidFill>
              <w14:schemeClr w14:val="tx1"/>
            </w14:solidFill>
          </w14:textFill>
        </w:rPr>
        <w:t>周期</w:t>
      </w:r>
      <w:r>
        <w:rPr>
          <w:rFonts w:hint="eastAsia" w:ascii="仿宋_GB2312"/>
          <w:color w:val="000000" w:themeColor="text1"/>
          <w:spacing w:val="6"/>
          <w:kern w:val="0"/>
          <w:u w:val="none"/>
          <w14:textFill>
            <w14:solidFill>
              <w14:schemeClr w14:val="tx1"/>
            </w14:solidFill>
          </w14:textFill>
        </w:rPr>
        <w:t>年后自动失效。</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五</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供应商因不良行为被扣除信用分值的，依据累计扣分值暂停参与小额超市内的服务</w:t>
      </w:r>
      <w:r>
        <w:rPr>
          <w:rFonts w:hint="eastAsia" w:ascii="仿宋_GB2312"/>
          <w:color w:val="000000" w:themeColor="text1"/>
          <w:spacing w:val="6"/>
          <w:kern w:val="0"/>
          <w:u w:val="none"/>
          <w14:textFill>
            <w14:solidFill>
              <w14:schemeClr w14:val="tx1"/>
            </w14:solidFill>
          </w14:textFill>
        </w:rPr>
        <w:t>交易活动：</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（一）信用评价累计扣分值达到30分的，</w:t>
      </w:r>
      <w:r>
        <w:rPr>
          <w:rFonts w:hint="eastAsia" w:ascii="仿宋_GB2312"/>
          <w:color w:val="000000" w:themeColor="text1"/>
          <w:spacing w:val="6"/>
          <w:kern w:val="0"/>
          <w:u w:val="none"/>
          <w:lang w:eastAsia="zh-CN"/>
          <w14:textFill>
            <w14:solidFill>
              <w14:schemeClr w14:val="tx1"/>
            </w14:solidFill>
          </w14:textFill>
        </w:rPr>
        <w:t>小额超市平台</w:t>
      </w:r>
      <w:r>
        <w:rPr>
          <w:rFonts w:hint="eastAsia" w:ascii="仿宋_GB2312"/>
          <w:color w:val="000000" w:themeColor="text1"/>
          <w:spacing w:val="6"/>
          <w:kern w:val="0"/>
          <w:u w:val="none"/>
          <w14:textFill>
            <w14:solidFill>
              <w14:schemeClr w14:val="tx1"/>
            </w14:solidFill>
          </w14:textFill>
        </w:rPr>
        <w:t>自动停止其参与</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内的交易活动；</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（二）信用评价累计扣分值达到20分及以上不到30分的，暂停参与</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内的服务活动6个月；</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（三）信用评价累计扣分值达到10分及以上不到20分的，暂停参与</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内的交易活动2个月；</w:t>
      </w:r>
    </w:p>
    <w:p>
      <w:pPr>
        <w:spacing w:line="580" w:lineRule="exact"/>
        <w:ind w:firstLine="664" w:firstLineChars="200"/>
        <w:rPr>
          <w:color w:val="000000" w:themeColor="text1"/>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（四）信用评价累计扣分值达到5分及以上不到10分的，暂停参与</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内的交易活动1个月。</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六</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存在以下行为之一的，经</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核实确认后，纳入不良信用记录，</w:t>
      </w:r>
      <w:r>
        <w:rPr>
          <w:rFonts w:hint="default" w:ascii="仿宋_GB2312"/>
          <w:color w:val="000000" w:themeColor="text1"/>
          <w:spacing w:val="6"/>
          <w:kern w:val="0"/>
          <w:u w:val="none"/>
          <w14:textFill>
            <w14:solidFill>
              <w14:schemeClr w14:val="tx1"/>
            </w14:solidFill>
          </w14:textFill>
        </w:rPr>
        <w:t>并被停止6至12个月的</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交易活动；情节严重的，被</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列入行业“黑名单”的，清退出</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，3年内不得重新入驻</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（一）除不可抗力因素外，无故放弃中选资格的；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（二）合同履行过程中违反强制性规定或出现重大失误给利害关系人造成损失的，或者由于工作不负责任导致产生严重后果或重大负面影响的；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（三）与</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或其他</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串通，搞“价格同盟</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14:textFill>
            <w14:solidFill>
              <w14:schemeClr w14:val="tx1"/>
            </w14:solidFill>
          </w14:textFill>
        </w:rPr>
        <w:t>轮流坐庄”等不利于公开、公平竞争行为的；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（四）拒绝接受依法实施的行政监督，或者拒不配合相关部门及其他监管部门调查、检查的；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（五）其他违法违规行为的。</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七</w:t>
      </w:r>
      <w:r>
        <w:rPr>
          <w:rFonts w:hint="eastAsia" w:ascii="黑体" w:hAnsi="黑体" w:eastAsia="黑体"/>
          <w:color w:val="000000" w:themeColor="text1"/>
          <w:kern w:val="0"/>
          <w:u w:val="none"/>
          <w14:textFill>
            <w14:solidFill>
              <w14:schemeClr w14:val="tx1"/>
            </w14:solidFill>
          </w14:textFill>
        </w:rPr>
        <w:t>条</w:t>
      </w:r>
      <w:r>
        <w:rPr>
          <w:b/>
          <w:bCs/>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信用评价结果在</w:t>
      </w:r>
      <w:r>
        <w:rPr>
          <w:rFonts w:hint="eastAsia" w:ascii="仿宋_GB2312"/>
          <w:color w:val="000000" w:themeColor="text1"/>
          <w:spacing w:val="6"/>
          <w:kern w:val="0"/>
          <w:u w:val="none"/>
          <w:lang w:eastAsia="zh-CN"/>
          <w14:textFill>
            <w14:solidFill>
              <w14:schemeClr w14:val="tx1"/>
            </w14:solidFill>
          </w14:textFill>
        </w:rPr>
        <w:t>小额超市</w:t>
      </w:r>
      <w:r>
        <w:rPr>
          <w:rFonts w:hint="eastAsia" w:ascii="仿宋_GB2312"/>
          <w:color w:val="000000" w:themeColor="text1"/>
          <w:spacing w:val="6"/>
          <w:kern w:val="0"/>
          <w:u w:val="none"/>
          <w14:textFill>
            <w14:solidFill>
              <w14:schemeClr w14:val="tx1"/>
            </w14:solidFill>
          </w14:textFill>
        </w:rPr>
        <w:t>公布，同时记入</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和从业人员信用档案。</w:t>
      </w:r>
      <w:r>
        <w:rPr>
          <w:rFonts w:hint="eastAsia" w:ascii="仿宋_GB2312"/>
          <w:color w:val="000000" w:themeColor="text1"/>
          <w:spacing w:val="6"/>
          <w:kern w:val="0"/>
          <w:u w:val="none"/>
          <w:lang w:val="en-US" w:eastAsia="zh-CN"/>
          <w14:textFill>
            <w14:solidFill>
              <w14:schemeClr w14:val="tx1"/>
            </w14:solidFill>
          </w14:textFill>
        </w:rPr>
        <w:t>供应商对采购人的“</w:t>
      </w:r>
      <w:r>
        <w:rPr>
          <w:rFonts w:hint="eastAsia" w:ascii="仿宋_GB2312"/>
          <w:color w:val="000000" w:themeColor="text1"/>
          <w:spacing w:val="6"/>
          <w:kern w:val="0"/>
          <w:u w:val="none"/>
          <w14:textFill>
            <w14:solidFill>
              <w14:schemeClr w14:val="tx1"/>
            </w14:solidFill>
          </w14:textFill>
        </w:rPr>
        <w:t>履约评价</w:t>
      </w:r>
      <w:r>
        <w:rPr>
          <w:rFonts w:hint="eastAsia" w:ascii="仿宋_GB2312"/>
          <w:color w:val="000000" w:themeColor="text1"/>
          <w:spacing w:val="6"/>
          <w:kern w:val="0"/>
          <w:u w:val="none"/>
          <w:lang w:eastAsia="zh-CN"/>
          <w14:textFill>
            <w14:solidFill>
              <w14:schemeClr w14:val="tx1"/>
            </w14:solidFill>
          </w14:textFill>
        </w:rPr>
        <w:t>”</w:t>
      </w:r>
      <w:r>
        <w:rPr>
          <w:rFonts w:hint="eastAsia" w:ascii="仿宋_GB2312"/>
          <w:color w:val="000000" w:themeColor="text1"/>
          <w:spacing w:val="6"/>
          <w:kern w:val="0"/>
          <w:u w:val="none"/>
          <w:lang w:val="en-US" w:eastAsia="zh-CN"/>
          <w14:textFill>
            <w14:solidFill>
              <w14:schemeClr w14:val="tx1"/>
            </w14:solidFill>
          </w14:textFill>
        </w:rPr>
        <w:t>有</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的，可以向采购人书面提出</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，申请项目评价复核。如采购人复核认定无变化的，供应商可以书面向行业监管部门提出复核申诉，由行业监管部门作出最终评价结果认定。如对行业监管部门“监管评价”有</w:t>
      </w:r>
      <w:r>
        <w:rPr>
          <w:rFonts w:hint="default" w:ascii="仿宋_GB2312"/>
          <w:color w:val="000000" w:themeColor="text1"/>
          <w:spacing w:val="6"/>
          <w:kern w:val="0"/>
          <w:u w:val="none"/>
          <w:lang w:eastAsia="zh-CN"/>
          <w14:textFill>
            <w14:solidFill>
              <w14:schemeClr w14:val="tx1"/>
            </w14:solidFill>
          </w14:textFill>
        </w:rPr>
        <w:t>质疑</w:t>
      </w:r>
      <w:r>
        <w:rPr>
          <w:rFonts w:hint="eastAsia" w:ascii="仿宋_GB2312"/>
          <w:color w:val="000000" w:themeColor="text1"/>
          <w:spacing w:val="6"/>
          <w:kern w:val="0"/>
          <w:u w:val="none"/>
          <w:lang w:val="en-US" w:eastAsia="zh-CN"/>
          <w14:textFill>
            <w14:solidFill>
              <w14:schemeClr w14:val="tx1"/>
            </w14:solidFill>
          </w14:textFill>
        </w:rPr>
        <w:t>的，</w:t>
      </w:r>
      <w:r>
        <w:rPr>
          <w:rFonts w:hint="eastAsia" w:ascii="仿宋_GB2312"/>
          <w:color w:val="000000" w:themeColor="text1"/>
          <w:spacing w:val="6"/>
          <w:kern w:val="0"/>
          <w:u w:val="none"/>
          <w:lang w:eastAsia="zh-CN"/>
          <w14:textFill>
            <w14:solidFill>
              <w14:schemeClr w14:val="tx1"/>
            </w14:solidFill>
          </w14:textFill>
        </w:rPr>
        <w:t>可以按照相应程序开展质疑与投诉。</w:t>
      </w:r>
    </w:p>
    <w:p>
      <w:pPr>
        <w:spacing w:line="580" w:lineRule="exact"/>
        <w:ind w:firstLine="2992" w:firstLineChars="935"/>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jc w:val="center"/>
        <w:rPr>
          <w:rFonts w:ascii="黑体" w:hAnsi="黑体" w:eastAsia="黑体"/>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八</w:t>
      </w:r>
      <w:r>
        <w:rPr>
          <w:rFonts w:hint="eastAsia" w:ascii="黑体" w:hAnsi="黑体" w:eastAsia="黑体"/>
          <w:color w:val="000000" w:themeColor="text1"/>
          <w:kern w:val="0"/>
          <w:u w:val="none"/>
          <w14:textFill>
            <w14:solidFill>
              <w14:schemeClr w14:val="tx1"/>
            </w14:solidFill>
          </w14:textFill>
        </w:rPr>
        <w:t>章</w:t>
      </w:r>
      <w:r>
        <w:rPr>
          <w:rFonts w:eastAsia="黑体"/>
          <w:color w:val="000000" w:themeColor="text1"/>
          <w:kern w:val="0"/>
          <w:u w:val="none"/>
          <w14:textFill>
            <w14:solidFill>
              <w14:schemeClr w14:val="tx1"/>
            </w14:solidFill>
          </w14:textFill>
        </w:rPr>
        <w:t xml:space="preserve"> </w:t>
      </w:r>
      <w:r>
        <w:rPr>
          <w:rFonts w:hint="eastAsia" w:ascii="黑体" w:hAnsi="黑体" w:eastAsia="黑体"/>
          <w:color w:val="000000" w:themeColor="text1"/>
          <w:kern w:val="0"/>
          <w:u w:val="none"/>
          <w14:textFill>
            <w14:solidFill>
              <w14:schemeClr w14:val="tx1"/>
            </w14:solidFill>
          </w14:textFill>
        </w:rPr>
        <w:t xml:space="preserve"> 责任追究</w:t>
      </w:r>
    </w:p>
    <w:p>
      <w:pPr>
        <w:spacing w:line="580" w:lineRule="exact"/>
        <w:jc w:val="center"/>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ind w:firstLine="640" w:firstLineChars="200"/>
        <w:rPr>
          <w:rFonts w:hint="eastAsia" w:ascii="仿宋_GB2312"/>
          <w:color w:val="000000" w:themeColor="text1"/>
          <w:spacing w:val="6"/>
          <w:kern w:val="0"/>
          <w:u w:val="none"/>
          <w:lang w:eastAsia="zh-CN"/>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八</w:t>
      </w:r>
      <w:r>
        <w:rPr>
          <w:rFonts w:hint="eastAsia" w:ascii="黑体" w:hAnsi="黑体" w:eastAsia="黑体"/>
          <w:color w:val="000000" w:themeColor="text1"/>
          <w:kern w:val="0"/>
          <w:u w:val="none"/>
          <w14:textFill>
            <w14:solidFill>
              <w14:schemeClr w14:val="tx1"/>
            </w14:solidFill>
          </w14:textFill>
        </w:rPr>
        <w:t>条</w:t>
      </w:r>
      <w:r>
        <w:rPr>
          <w:rFonts w:eastAsia="黑体"/>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及其工作人员有以下行为之一的，由有关</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责令改正，依法追究有关人员责任；构成违法行为的，依法追究法律责任</w:t>
      </w:r>
      <w:r>
        <w:rPr>
          <w:rFonts w:hint="eastAsia" w:ascii="仿宋_GB2312"/>
          <w:color w:val="000000" w:themeColor="text1"/>
          <w:spacing w:val="6"/>
          <w:kern w:val="0"/>
          <w:u w:val="none"/>
          <w:lang w:eastAsia="zh-CN"/>
          <w14:textFill>
            <w14:solidFill>
              <w14:schemeClr w14:val="tx1"/>
            </w14:solidFill>
          </w14:textFill>
        </w:rPr>
        <w:t>。</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（一）擅自提高公开选取</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资质要求，缩小公开选取范围的；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（二）无故对公开选取结果不予确认或不按期签订合同的；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（三）未按照本办法规定组织公开选取活动，自行委托、指定或者变相指定</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，影响正常竞争的；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（四）与</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存在不正当利益输送的；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（五）其他违法违规行为。</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四</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九</w:t>
      </w:r>
      <w:r>
        <w:rPr>
          <w:rFonts w:hint="eastAsia" w:ascii="黑体" w:hAnsi="黑体" w:eastAsia="黑体"/>
          <w:color w:val="000000" w:themeColor="text1"/>
          <w:kern w:val="0"/>
          <w:u w:val="none"/>
          <w14:textFill>
            <w14:solidFill>
              <w14:schemeClr w14:val="tx1"/>
            </w14:solidFill>
          </w14:textFill>
        </w:rPr>
        <w:t xml:space="preserve">条 </w:t>
      </w:r>
      <w:r>
        <w:rPr>
          <w:rFonts w:hint="eastAsia" w:ascii="仿宋_GB2312"/>
          <w:color w:val="000000" w:themeColor="text1"/>
          <w:spacing w:val="6"/>
          <w:kern w:val="0"/>
          <w:u w:val="none"/>
          <w:lang w:eastAsia="zh-CN"/>
          <w14:textFill>
            <w14:solidFill>
              <w14:schemeClr w14:val="tx1"/>
            </w14:solidFill>
          </w14:textFill>
        </w:rPr>
        <w:t>小额超市平台运行和</w:t>
      </w:r>
      <w:r>
        <w:rPr>
          <w:rFonts w:hint="eastAsia" w:ascii="仿宋_GB2312"/>
          <w:color w:val="000000" w:themeColor="text1"/>
          <w:spacing w:val="6"/>
          <w:kern w:val="0"/>
          <w:u w:val="none"/>
          <w14:textFill>
            <w14:solidFill>
              <w14:schemeClr w14:val="tx1"/>
            </w14:solidFill>
          </w14:textFill>
        </w:rPr>
        <w:t>管理</w:t>
      </w:r>
      <w:r>
        <w:rPr>
          <w:rFonts w:hint="eastAsia" w:ascii="仿宋_GB2312"/>
          <w:color w:val="000000" w:themeColor="text1"/>
          <w:spacing w:val="6"/>
          <w:kern w:val="0"/>
          <w:u w:val="none"/>
          <w:lang w:eastAsia="zh-CN"/>
          <w14:textFill>
            <w14:solidFill>
              <w14:schemeClr w14:val="tx1"/>
            </w14:solidFill>
          </w14:textFill>
        </w:rPr>
        <w:t>单位及其</w:t>
      </w:r>
      <w:r>
        <w:rPr>
          <w:rFonts w:hint="eastAsia" w:ascii="仿宋_GB2312"/>
          <w:color w:val="000000" w:themeColor="text1"/>
          <w:spacing w:val="6"/>
          <w:kern w:val="0"/>
          <w:u w:val="none"/>
          <w14:textFill>
            <w14:solidFill>
              <w14:schemeClr w14:val="tx1"/>
            </w14:solidFill>
          </w14:textFill>
        </w:rPr>
        <w:t>工作人员存在以下行为之一的，由</w:t>
      </w:r>
      <w:r>
        <w:rPr>
          <w:rFonts w:hint="eastAsia" w:ascii="仿宋_GB2312"/>
          <w:color w:val="000000" w:themeColor="text1"/>
          <w:spacing w:val="6"/>
          <w:kern w:val="0"/>
          <w:u w:val="none"/>
          <w:lang w:eastAsia="zh-CN"/>
          <w14:textFill>
            <w14:solidFill>
              <w14:schemeClr w14:val="tx1"/>
            </w14:solidFill>
          </w14:textFill>
        </w:rPr>
        <w:t>县级行业监管部门</w:t>
      </w:r>
      <w:r>
        <w:rPr>
          <w:rFonts w:hint="eastAsia" w:ascii="仿宋_GB2312"/>
          <w:color w:val="000000" w:themeColor="text1"/>
          <w:spacing w:val="6"/>
          <w:kern w:val="0"/>
          <w:u w:val="none"/>
          <w14:textFill>
            <w14:solidFill>
              <w14:schemeClr w14:val="tx1"/>
            </w14:solidFill>
          </w14:textFill>
        </w:rPr>
        <w:t>责令改正，依法给予处分；涉嫌犯罪的，依法追究刑事责任：</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（一）泄露报名</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名单或竞价报价的；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（二）利用信息技术手段干预中选结果的；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（三）配合</w:t>
      </w:r>
      <w:r>
        <w:rPr>
          <w:rFonts w:hint="eastAsia" w:ascii="仿宋_GB2312"/>
          <w:color w:val="000000" w:themeColor="text1"/>
          <w:spacing w:val="6"/>
          <w:kern w:val="0"/>
          <w:u w:val="none"/>
          <w:lang w:eastAsia="zh-CN"/>
          <w14:textFill>
            <w14:solidFill>
              <w14:schemeClr w14:val="tx1"/>
            </w14:solidFill>
          </w14:textFill>
        </w:rPr>
        <w:t>采购人</w:t>
      </w:r>
      <w:r>
        <w:rPr>
          <w:rFonts w:hint="eastAsia" w:ascii="仿宋_GB2312"/>
          <w:color w:val="000000" w:themeColor="text1"/>
          <w:spacing w:val="6"/>
          <w:kern w:val="0"/>
          <w:u w:val="none"/>
          <w14:textFill>
            <w14:solidFill>
              <w14:schemeClr w14:val="tx1"/>
            </w14:solidFill>
          </w14:textFill>
        </w:rPr>
        <w:t>恶意抬高服务要求的；</w:t>
      </w:r>
    </w:p>
    <w:p>
      <w:pPr>
        <w:spacing w:line="580" w:lineRule="exact"/>
        <w:ind w:firstLine="664" w:firstLineChars="200"/>
        <w:rPr>
          <w:rFonts w:hint="eastAsia" w:ascii="仿宋_GB2312"/>
          <w:color w:val="000000" w:themeColor="text1"/>
          <w:spacing w:val="6"/>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（四）故意引导中选</w:t>
      </w:r>
      <w:r>
        <w:rPr>
          <w:rFonts w:hint="eastAsia" w:ascii="仿宋_GB2312"/>
          <w:color w:val="000000" w:themeColor="text1"/>
          <w:spacing w:val="6"/>
          <w:kern w:val="0"/>
          <w:u w:val="none"/>
          <w:lang w:eastAsia="zh-CN"/>
          <w14:textFill>
            <w14:solidFill>
              <w14:schemeClr w14:val="tx1"/>
            </w14:solidFill>
          </w14:textFill>
        </w:rPr>
        <w:t>供应商</w:t>
      </w:r>
      <w:r>
        <w:rPr>
          <w:rFonts w:hint="eastAsia" w:ascii="仿宋_GB2312"/>
          <w:color w:val="000000" w:themeColor="text1"/>
          <w:spacing w:val="6"/>
          <w:kern w:val="0"/>
          <w:u w:val="none"/>
          <w14:textFill>
            <w14:solidFill>
              <w14:schemeClr w14:val="tx1"/>
            </w14:solidFill>
          </w14:textFill>
        </w:rPr>
        <w:t xml:space="preserve">主动放弃中选项目的； </w:t>
      </w:r>
    </w:p>
    <w:p>
      <w:pPr>
        <w:spacing w:line="580" w:lineRule="exact"/>
        <w:ind w:firstLine="664" w:firstLineChars="200"/>
        <w:rPr>
          <w:color w:val="000000" w:themeColor="text1"/>
          <w:kern w:val="0"/>
          <w:u w:val="none"/>
          <w14:textFill>
            <w14:solidFill>
              <w14:schemeClr w14:val="tx1"/>
            </w14:solidFill>
          </w14:textFill>
        </w:rPr>
      </w:pPr>
      <w:r>
        <w:rPr>
          <w:rFonts w:hint="eastAsia" w:ascii="仿宋_GB2312"/>
          <w:color w:val="000000" w:themeColor="text1"/>
          <w:spacing w:val="6"/>
          <w:kern w:val="0"/>
          <w:u w:val="none"/>
          <w14:textFill>
            <w14:solidFill>
              <w14:schemeClr w14:val="tx1"/>
            </w14:solidFill>
          </w14:textFill>
        </w:rPr>
        <w:t>（五）其他违法违规行为。</w:t>
      </w:r>
    </w:p>
    <w:p>
      <w:pPr>
        <w:spacing w:line="580" w:lineRule="exact"/>
        <w:ind w:firstLine="640" w:firstLineChars="200"/>
        <w:rPr>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五</w:t>
      </w:r>
      <w:r>
        <w:rPr>
          <w:rFonts w:hint="eastAsia" w:ascii="黑体" w:hAnsi="黑体" w:eastAsia="黑体"/>
          <w:color w:val="000000" w:themeColor="text1"/>
          <w:kern w:val="0"/>
          <w:u w:val="none"/>
          <w14:textFill>
            <w14:solidFill>
              <w14:schemeClr w14:val="tx1"/>
            </w14:solidFill>
          </w14:textFill>
        </w:rPr>
        <w:t>十条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县级行业监管部门等</w:t>
      </w:r>
      <w:r>
        <w:rPr>
          <w:rFonts w:hint="eastAsia" w:ascii="仿宋_GB2312"/>
          <w:color w:val="000000" w:themeColor="text1"/>
          <w:spacing w:val="6"/>
          <w:kern w:val="0"/>
          <w:u w:val="none"/>
          <w14:textFill>
            <w14:solidFill>
              <w14:schemeClr w14:val="tx1"/>
            </w14:solidFill>
          </w14:textFill>
        </w:rPr>
        <w:t>工作人员不依法履职，依法依规进行处理。</w:t>
      </w:r>
    </w:p>
    <w:p>
      <w:pPr>
        <w:spacing w:line="580" w:lineRule="exact"/>
        <w:ind w:firstLine="2681" w:firstLineChars="838"/>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numPr>
          <w:ilvl w:val="0"/>
          <w:numId w:val="2"/>
        </w:numPr>
        <w:spacing w:line="580" w:lineRule="exact"/>
        <w:jc w:val="center"/>
        <w:rPr>
          <w:rFonts w:hint="eastAsia" w:ascii="黑体" w:hAnsi="黑体" w:eastAsia="黑体"/>
          <w:color w:val="000000" w:themeColor="text1"/>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 xml:space="preserve"> 附则</w:t>
      </w:r>
    </w:p>
    <w:p>
      <w:pPr>
        <w:numPr>
          <w:ilvl w:val="0"/>
          <w:numId w:val="0"/>
        </w:numPr>
        <w:spacing w:line="580" w:lineRule="exact"/>
        <w:jc w:val="both"/>
        <w:rPr>
          <w:rFonts w:eastAsia="黑体"/>
          <w:color w:val="000000" w:themeColor="text1"/>
          <w:kern w:val="0"/>
          <w:u w:val="none"/>
          <w14:textFill>
            <w14:solidFill>
              <w14:schemeClr w14:val="tx1"/>
            </w14:solidFill>
          </w14:textFill>
        </w:rPr>
      </w:pPr>
      <w:r>
        <w:rPr>
          <w:rFonts w:eastAsia="黑体"/>
          <w:color w:val="000000" w:themeColor="text1"/>
          <w:kern w:val="0"/>
          <w:u w:val="none"/>
          <w14:textFill>
            <w14:solidFill>
              <w14:schemeClr w14:val="tx1"/>
            </w14:solidFill>
          </w14:textFill>
        </w:rPr>
        <w:t xml:space="preserve"> </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五</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一</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本办法由</w:t>
      </w:r>
      <w:r>
        <w:rPr>
          <w:rFonts w:hint="eastAsia" w:ascii="仿宋_GB2312"/>
          <w:color w:val="000000" w:themeColor="text1"/>
          <w:spacing w:val="6"/>
          <w:kern w:val="0"/>
          <w:u w:val="none"/>
          <w:lang w:eastAsia="zh-CN"/>
          <w14:textFill>
            <w14:solidFill>
              <w14:schemeClr w14:val="tx1"/>
            </w14:solidFill>
          </w14:textFill>
        </w:rPr>
        <w:t>旺苍县行政审批局</w:t>
      </w:r>
      <w:r>
        <w:rPr>
          <w:rFonts w:hint="eastAsia" w:ascii="仿宋_GB2312"/>
          <w:color w:val="000000" w:themeColor="text1"/>
          <w:spacing w:val="6"/>
          <w:kern w:val="0"/>
          <w:u w:val="none"/>
          <w14:textFill>
            <w14:solidFill>
              <w14:schemeClr w14:val="tx1"/>
            </w14:solidFill>
          </w14:textFill>
        </w:rPr>
        <w:t>负责解释。</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五</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二</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lang w:eastAsia="zh-CN"/>
          <w14:textFill>
            <w14:solidFill>
              <w14:schemeClr w14:val="tx1"/>
            </w14:solidFill>
          </w14:textFill>
        </w:rPr>
        <w:t>如在施行过程中遇国家等法律法规政策调整，</w:t>
      </w:r>
      <w:r>
        <w:rPr>
          <w:rFonts w:hint="eastAsia" w:ascii="仿宋_GB2312"/>
          <w:color w:val="000000" w:themeColor="text1"/>
          <w:spacing w:val="6"/>
          <w:kern w:val="0"/>
          <w:u w:val="none"/>
          <w14:textFill>
            <w14:solidFill>
              <w14:schemeClr w14:val="tx1"/>
            </w14:solidFill>
          </w14:textFill>
        </w:rPr>
        <w:t>本办法</w:t>
      </w:r>
      <w:r>
        <w:rPr>
          <w:rFonts w:hint="eastAsia" w:ascii="仿宋_GB2312"/>
          <w:color w:val="000000" w:themeColor="text1"/>
          <w:spacing w:val="6"/>
          <w:kern w:val="0"/>
          <w:u w:val="none"/>
          <w:lang w:eastAsia="zh-CN"/>
          <w14:textFill>
            <w14:solidFill>
              <w14:schemeClr w14:val="tx1"/>
            </w14:solidFill>
          </w14:textFill>
        </w:rPr>
        <w:t>依法依规作相应调整</w:t>
      </w:r>
      <w:r>
        <w:rPr>
          <w:rFonts w:hint="eastAsia" w:ascii="仿宋_GB2312"/>
          <w:color w:val="000000" w:themeColor="text1"/>
          <w:spacing w:val="6"/>
          <w:kern w:val="0"/>
          <w:u w:val="none"/>
          <w14:textFill>
            <w14:solidFill>
              <w14:schemeClr w14:val="tx1"/>
            </w14:solidFill>
          </w14:textFill>
        </w:rPr>
        <w:t>。</w:t>
      </w:r>
    </w:p>
    <w:p>
      <w:pPr>
        <w:spacing w:line="580" w:lineRule="exact"/>
        <w:ind w:firstLine="640" w:firstLineChars="200"/>
        <w:rPr>
          <w:rFonts w:hint="eastAsia" w:ascii="仿宋_GB2312"/>
          <w:color w:val="000000" w:themeColor="text1"/>
          <w:spacing w:val="6"/>
          <w:kern w:val="0"/>
          <w:u w:val="none"/>
          <w14:textFill>
            <w14:solidFill>
              <w14:schemeClr w14:val="tx1"/>
            </w14:solidFill>
          </w14:textFill>
        </w:rPr>
      </w:pPr>
      <w:r>
        <w:rPr>
          <w:rFonts w:hint="eastAsia" w:ascii="黑体" w:hAnsi="黑体" w:eastAsia="黑体"/>
          <w:color w:val="000000" w:themeColor="text1"/>
          <w:kern w:val="0"/>
          <w:u w:val="none"/>
          <w14:textFill>
            <w14:solidFill>
              <w14:schemeClr w14:val="tx1"/>
            </w14:solidFill>
          </w14:textFill>
        </w:rPr>
        <w:t>第</w:t>
      </w:r>
      <w:r>
        <w:rPr>
          <w:rFonts w:hint="eastAsia" w:ascii="黑体" w:hAnsi="黑体" w:eastAsia="黑体"/>
          <w:color w:val="000000" w:themeColor="text1"/>
          <w:kern w:val="0"/>
          <w:u w:val="none"/>
          <w:lang w:eastAsia="zh-CN"/>
          <w14:textFill>
            <w14:solidFill>
              <w14:schemeClr w14:val="tx1"/>
            </w14:solidFill>
          </w14:textFill>
        </w:rPr>
        <w:t>五</w:t>
      </w:r>
      <w:r>
        <w:rPr>
          <w:rFonts w:hint="eastAsia" w:ascii="黑体" w:hAnsi="黑体" w:eastAsia="黑体"/>
          <w:color w:val="000000" w:themeColor="text1"/>
          <w:kern w:val="0"/>
          <w:u w:val="none"/>
          <w14:textFill>
            <w14:solidFill>
              <w14:schemeClr w14:val="tx1"/>
            </w14:solidFill>
          </w14:textFill>
        </w:rPr>
        <w:t>十</w:t>
      </w:r>
      <w:r>
        <w:rPr>
          <w:rFonts w:hint="eastAsia" w:ascii="黑体" w:hAnsi="黑体" w:eastAsia="黑体"/>
          <w:color w:val="000000" w:themeColor="text1"/>
          <w:kern w:val="0"/>
          <w:u w:val="none"/>
          <w:lang w:eastAsia="zh-CN"/>
          <w14:textFill>
            <w14:solidFill>
              <w14:schemeClr w14:val="tx1"/>
            </w14:solidFill>
          </w14:textFill>
        </w:rPr>
        <w:t>三</w:t>
      </w:r>
      <w:r>
        <w:rPr>
          <w:rFonts w:hint="eastAsia" w:ascii="黑体" w:hAnsi="黑体" w:eastAsia="黑体"/>
          <w:color w:val="000000" w:themeColor="text1"/>
          <w:kern w:val="0"/>
          <w:u w:val="none"/>
          <w14:textFill>
            <w14:solidFill>
              <w14:schemeClr w14:val="tx1"/>
            </w14:solidFill>
          </w14:textFill>
        </w:rPr>
        <w:t>条</w:t>
      </w:r>
      <w:r>
        <w:rPr>
          <w:color w:val="000000" w:themeColor="text1"/>
          <w:kern w:val="0"/>
          <w:u w:val="none"/>
          <w14:textFill>
            <w14:solidFill>
              <w14:schemeClr w14:val="tx1"/>
            </w14:solidFill>
          </w14:textFill>
        </w:rPr>
        <w:t xml:space="preserve"> </w:t>
      </w:r>
      <w:r>
        <w:rPr>
          <w:rFonts w:hint="eastAsia" w:ascii="仿宋_GB2312"/>
          <w:color w:val="000000" w:themeColor="text1"/>
          <w:spacing w:val="6"/>
          <w:kern w:val="0"/>
          <w:u w:val="none"/>
          <w14:textFill>
            <w14:solidFill>
              <w14:schemeClr w14:val="tx1"/>
            </w14:solidFill>
          </w14:textFill>
        </w:rPr>
        <w:t>本办法</w:t>
      </w:r>
      <w:r>
        <w:rPr>
          <w:rFonts w:hint="eastAsia" w:ascii="仿宋_GB2312"/>
          <w:color w:val="000000" w:themeColor="text1"/>
          <w:spacing w:val="6"/>
          <w:kern w:val="0"/>
          <w:u w:val="none"/>
          <w:lang w:eastAsia="zh-CN"/>
          <w14:textFill>
            <w14:solidFill>
              <w14:schemeClr w14:val="tx1"/>
            </w14:solidFill>
          </w14:textFill>
        </w:rPr>
        <w:t>于</w:t>
      </w:r>
      <w:r>
        <w:rPr>
          <w:rFonts w:hint="eastAsia" w:ascii="仿宋_GB2312"/>
          <w:color w:val="000000" w:themeColor="text1"/>
          <w:spacing w:val="6"/>
          <w:kern w:val="0"/>
          <w:u w:val="none"/>
          <w:lang w:val="en-US" w:eastAsia="zh-CN"/>
          <w14:textFill>
            <w14:solidFill>
              <w14:schemeClr w14:val="tx1"/>
            </w14:solidFill>
          </w14:textFill>
        </w:rPr>
        <w:t>2023年**月**日</w:t>
      </w:r>
      <w:r>
        <w:rPr>
          <w:rFonts w:hint="eastAsia" w:ascii="仿宋_GB2312"/>
          <w:color w:val="000000" w:themeColor="text1"/>
          <w:spacing w:val="6"/>
          <w:kern w:val="0"/>
          <w:u w:val="none"/>
          <w14:textFill>
            <w14:solidFill>
              <w14:schemeClr w14:val="tx1"/>
            </w14:solidFill>
          </w14:textFill>
        </w:rPr>
        <w:t>起施行</w:t>
      </w:r>
      <w:r>
        <w:rPr>
          <w:rFonts w:hint="eastAsia" w:ascii="仿宋_GB2312"/>
          <w:color w:val="000000" w:themeColor="text1"/>
          <w:spacing w:val="6"/>
          <w:kern w:val="0"/>
          <w:u w:val="none"/>
          <w:lang w:eastAsia="zh-CN"/>
          <w14:textFill>
            <w14:solidFill>
              <w14:schemeClr w14:val="tx1"/>
            </w14:solidFill>
          </w14:textFill>
        </w:rPr>
        <w:t>，有效期</w:t>
      </w:r>
      <w:r>
        <w:rPr>
          <w:rFonts w:hint="eastAsia" w:ascii="仿宋_GB2312"/>
          <w:color w:val="000000" w:themeColor="text1"/>
          <w:spacing w:val="6"/>
          <w:kern w:val="0"/>
          <w:u w:val="none"/>
          <w:lang w:val="en-US" w:eastAsia="zh-CN"/>
          <w14:textFill>
            <w14:solidFill>
              <w14:schemeClr w14:val="tx1"/>
            </w14:solidFill>
          </w14:textFill>
        </w:rPr>
        <w:t>2年</w:t>
      </w:r>
      <w:r>
        <w:rPr>
          <w:rFonts w:hint="eastAsia" w:ascii="仿宋_GB2312"/>
          <w:color w:val="000000" w:themeColor="text1"/>
          <w:spacing w:val="6"/>
          <w:kern w:val="0"/>
          <w:u w:val="none"/>
          <w14:textFill>
            <w14:solidFill>
              <w14:schemeClr w14:val="tx1"/>
            </w14:solidFill>
          </w14:textFill>
        </w:rPr>
        <w:t>。</w:t>
      </w:r>
    </w:p>
    <w:p>
      <w:pPr>
        <w:spacing w:line="580" w:lineRule="exact"/>
        <w:ind w:firstLine="640" w:firstLineChars="200"/>
        <w:rPr>
          <w:rFonts w:hint="eastAsia" w:ascii="仿宋_GB2312"/>
          <w:color w:val="000000" w:themeColor="text1"/>
          <w:kern w:val="0"/>
          <w:u w:val="none"/>
          <w14:textFill>
            <w14:solidFill>
              <w14:schemeClr w14:val="tx1"/>
            </w14:solidFill>
          </w14:textFill>
        </w:rPr>
      </w:pPr>
    </w:p>
    <w:p>
      <w:pPr>
        <w:spacing w:line="580" w:lineRule="exact"/>
        <w:rPr>
          <w:rFonts w:hint="eastAsia" w:ascii="仿宋_GB2312"/>
          <w:color w:val="000000" w:themeColor="text1"/>
          <w:spacing w:val="6"/>
          <w:kern w:val="0"/>
          <w:u w:val="none"/>
          <w:lang w:eastAsia="zh-CN"/>
          <w14:textFill>
            <w14:solidFill>
              <w14:schemeClr w14:val="tx1"/>
            </w14:solidFill>
          </w14:textFill>
        </w:rPr>
      </w:pPr>
      <w:r>
        <w:rPr>
          <w:rFonts w:hint="eastAsia" w:ascii="仿宋_GB2312"/>
          <w:color w:val="000000" w:themeColor="text1"/>
          <w:spacing w:val="6"/>
          <w:kern w:val="0"/>
          <w:u w:val="none"/>
          <w:lang w:eastAsia="zh-CN"/>
          <w14:textFill>
            <w14:solidFill>
              <w14:schemeClr w14:val="tx1"/>
            </w14:solidFill>
          </w14:textFill>
        </w:rPr>
        <w:t>附件：</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1.旺苍县政府投资项目资金来源备案表；</w:t>
      </w:r>
    </w:p>
    <w:p>
      <w:pPr>
        <w:spacing w:line="580" w:lineRule="exact"/>
        <w:ind w:firstLine="664" w:firstLineChars="200"/>
        <w:rPr>
          <w:rFonts w:hint="default"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2.旺苍县政府投资项目成交结果公示表；</w:t>
      </w:r>
    </w:p>
    <w:p>
      <w:pPr>
        <w:spacing w:line="580" w:lineRule="exact"/>
        <w:ind w:firstLine="664" w:firstLineChars="200"/>
        <w:rPr>
          <w:rFonts w:hint="eastAsia" w:ascii="仿宋_GB2312"/>
          <w:color w:val="000000" w:themeColor="text1"/>
          <w:spacing w:val="6"/>
          <w:kern w:val="0"/>
          <w:u w:val="none"/>
          <w:lang w:val="en-US" w:eastAsia="zh-CN"/>
          <w14:textFill>
            <w14:solidFill>
              <w14:schemeClr w14:val="tx1"/>
            </w14:solidFill>
          </w14:textFill>
        </w:rPr>
      </w:pPr>
      <w:r>
        <w:rPr>
          <w:rFonts w:hint="eastAsia" w:ascii="仿宋_GB2312"/>
          <w:color w:val="000000" w:themeColor="text1"/>
          <w:spacing w:val="6"/>
          <w:kern w:val="0"/>
          <w:u w:val="none"/>
          <w:lang w:val="en-US" w:eastAsia="zh-CN"/>
          <w14:textFill>
            <w14:solidFill>
              <w14:schemeClr w14:val="tx1"/>
            </w14:solidFill>
          </w14:textFill>
        </w:rPr>
        <w:t>3.旺苍县</w:t>
      </w:r>
      <w:r>
        <w:rPr>
          <w:rFonts w:hint="eastAsia" w:ascii="仿宋_GB2312"/>
          <w:color w:val="000000" w:themeColor="text1"/>
          <w:spacing w:val="6"/>
          <w:kern w:val="0"/>
          <w:u w:val="none"/>
          <w:lang w:eastAsia="zh-CN"/>
          <w14:textFill>
            <w14:solidFill>
              <w14:schemeClr w14:val="tx1"/>
            </w14:solidFill>
          </w14:textFill>
        </w:rPr>
        <w:t>采购人对供应商履约行为评价及扣分标准。</w:t>
      </w: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spacing w:line="600" w:lineRule="exact"/>
        <w:rPr>
          <w:rFonts w:ascii="黑体" w:hAnsi="黑体" w:eastAsia="黑体"/>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附件</w:t>
      </w:r>
      <w:r>
        <w:rPr>
          <w:rFonts w:hint="eastAsia" w:ascii="黑体" w:hAnsi="黑体" w:eastAsia="黑体"/>
          <w:color w:val="000000" w:themeColor="text1"/>
          <w:sz w:val="32"/>
          <w:szCs w:val="32"/>
          <w:u w:val="none"/>
          <w:lang w:val="en-US" w:eastAsia="zh-CN"/>
          <w14:textFill>
            <w14:solidFill>
              <w14:schemeClr w14:val="tx1"/>
            </w14:solidFill>
          </w14:textFill>
        </w:rPr>
        <w:t>1</w:t>
      </w:r>
    </w:p>
    <w:tbl>
      <w:tblPr>
        <w:tblStyle w:val="6"/>
        <w:tblW w:w="5000" w:type="pct"/>
        <w:tblInd w:w="97" w:type="dxa"/>
        <w:tblLayout w:type="fixed"/>
        <w:tblCellMar>
          <w:top w:w="0" w:type="dxa"/>
          <w:left w:w="11" w:type="dxa"/>
          <w:bottom w:w="0" w:type="dxa"/>
          <w:right w:w="11" w:type="dxa"/>
        </w:tblCellMar>
      </w:tblPr>
      <w:tblGrid>
        <w:gridCol w:w="1075"/>
        <w:gridCol w:w="1080"/>
        <w:gridCol w:w="722"/>
        <w:gridCol w:w="1287"/>
        <w:gridCol w:w="241"/>
        <w:gridCol w:w="416"/>
        <w:gridCol w:w="935"/>
        <w:gridCol w:w="483"/>
        <w:gridCol w:w="825"/>
        <w:gridCol w:w="433"/>
        <w:gridCol w:w="831"/>
      </w:tblGrid>
      <w:tr>
        <w:tblPrEx>
          <w:tblCellMar>
            <w:top w:w="0" w:type="dxa"/>
            <w:left w:w="11" w:type="dxa"/>
            <w:bottom w:w="0" w:type="dxa"/>
            <w:right w:w="11" w:type="dxa"/>
          </w:tblCellMar>
        </w:tblPrEx>
        <w:trPr>
          <w:trHeight w:val="1223" w:hRule="atLeast"/>
        </w:trPr>
        <w:tc>
          <w:tcPr>
            <w:tcW w:w="8328" w:type="dxa"/>
            <w:gridSpan w:val="11"/>
            <w:tcBorders>
              <w:top w:val="nil"/>
              <w:left w:val="nil"/>
              <w:bottom w:val="nil"/>
              <w:right w:val="nil"/>
            </w:tcBorders>
            <w:vAlign w:val="center"/>
          </w:tcPr>
          <w:p>
            <w:pPr>
              <w:widowControl/>
              <w:jc w:val="center"/>
              <w:rPr>
                <w:rFonts w:ascii="文鼎大标宋简" w:hAnsi="宋体" w:eastAsia="文鼎大标宋简"/>
                <w:color w:val="000000" w:themeColor="text1"/>
                <w:kern w:val="0"/>
                <w:sz w:val="40"/>
                <w:szCs w:val="40"/>
                <w:u w:val="none"/>
                <w14:textFill>
                  <w14:solidFill>
                    <w14:schemeClr w14:val="tx1"/>
                  </w14:solidFill>
                </w14:textFill>
              </w:rPr>
            </w:pPr>
            <w:r>
              <w:rPr>
                <w:rFonts w:hint="eastAsia" w:ascii="黑体" w:hAnsi="黑体" w:eastAsia="黑体" w:cs="黑体"/>
                <w:b/>
                <w:bCs/>
                <w:color w:val="000000" w:themeColor="text1"/>
                <w:kern w:val="0"/>
                <w:sz w:val="32"/>
                <w:szCs w:val="32"/>
                <w:u w:val="none"/>
                <w:lang w:eastAsia="zh-CN"/>
                <w14:textFill>
                  <w14:solidFill>
                    <w14:schemeClr w14:val="tx1"/>
                  </w14:solidFill>
                </w14:textFill>
              </w:rPr>
              <w:t>旺苍</w:t>
            </w:r>
            <w:r>
              <w:rPr>
                <w:rFonts w:hint="eastAsia" w:ascii="黑体" w:hAnsi="黑体" w:eastAsia="黑体" w:cs="黑体"/>
                <w:b/>
                <w:bCs/>
                <w:color w:val="000000" w:themeColor="text1"/>
                <w:kern w:val="0"/>
                <w:sz w:val="32"/>
                <w:szCs w:val="32"/>
                <w:u w:val="none"/>
                <w14:textFill>
                  <w14:solidFill>
                    <w14:schemeClr w14:val="tx1"/>
                  </w14:solidFill>
                </w14:textFill>
              </w:rPr>
              <w:t>县</w:t>
            </w:r>
            <w:r>
              <w:rPr>
                <w:rFonts w:hint="eastAsia" w:ascii="黑体" w:hAnsi="黑体" w:eastAsia="黑体" w:cs="黑体"/>
                <w:b/>
                <w:bCs/>
                <w:color w:val="000000" w:themeColor="text1"/>
                <w:kern w:val="0"/>
                <w:sz w:val="32"/>
                <w:szCs w:val="32"/>
                <w:u w:val="none"/>
                <w:lang w:eastAsia="zh-CN"/>
                <w14:textFill>
                  <w14:solidFill>
                    <w14:schemeClr w14:val="tx1"/>
                  </w14:solidFill>
                </w14:textFill>
              </w:rPr>
              <w:t>小额</w:t>
            </w:r>
            <w:r>
              <w:rPr>
                <w:rFonts w:hint="eastAsia" w:ascii="黑体" w:hAnsi="黑体" w:eastAsia="黑体" w:cs="黑体"/>
                <w:b/>
                <w:bCs/>
                <w:color w:val="000000" w:themeColor="text1"/>
                <w:kern w:val="0"/>
                <w:sz w:val="32"/>
                <w:szCs w:val="32"/>
                <w:u w:val="none"/>
                <w14:textFill>
                  <w14:solidFill>
                    <w14:schemeClr w14:val="tx1"/>
                  </w14:solidFill>
                </w14:textFill>
              </w:rPr>
              <w:t>项目资金来源</w:t>
            </w:r>
            <w:r>
              <w:rPr>
                <w:rFonts w:hint="eastAsia" w:ascii="黑体" w:hAnsi="黑体" w:eastAsia="黑体" w:cs="黑体"/>
                <w:b/>
                <w:bCs/>
                <w:color w:val="000000" w:themeColor="text1"/>
                <w:kern w:val="0"/>
                <w:sz w:val="32"/>
                <w:szCs w:val="32"/>
                <w:u w:val="none"/>
                <w:lang w:eastAsia="zh-CN"/>
                <w14:textFill>
                  <w14:solidFill>
                    <w14:schemeClr w14:val="tx1"/>
                  </w14:solidFill>
                </w14:textFill>
              </w:rPr>
              <w:t>申报</w:t>
            </w:r>
            <w:r>
              <w:rPr>
                <w:rFonts w:hint="eastAsia" w:ascii="黑体" w:hAnsi="黑体" w:eastAsia="黑体" w:cs="黑体"/>
                <w:b/>
                <w:bCs/>
                <w:color w:val="000000" w:themeColor="text1"/>
                <w:kern w:val="0"/>
                <w:sz w:val="32"/>
                <w:szCs w:val="32"/>
                <w:u w:val="none"/>
                <w14:textFill>
                  <w14:solidFill>
                    <w14:schemeClr w14:val="tx1"/>
                  </w14:solidFill>
                </w14:textFill>
              </w:rPr>
              <w:t>表</w:t>
            </w:r>
          </w:p>
        </w:tc>
      </w:tr>
      <w:tr>
        <w:tblPrEx>
          <w:tblCellMar>
            <w:top w:w="0" w:type="dxa"/>
            <w:left w:w="11" w:type="dxa"/>
            <w:bottom w:w="0" w:type="dxa"/>
            <w:right w:w="11" w:type="dxa"/>
          </w:tblCellMar>
        </w:tblPrEx>
        <w:trPr>
          <w:trHeight w:val="420" w:hRule="atLeast"/>
        </w:trPr>
        <w:tc>
          <w:tcPr>
            <w:tcW w:w="8328" w:type="dxa"/>
            <w:gridSpan w:val="11"/>
            <w:tcBorders>
              <w:top w:val="nil"/>
              <w:left w:val="nil"/>
              <w:bottom w:val="single" w:color="auto" w:sz="4" w:space="0"/>
              <w:right w:val="nil"/>
            </w:tcBorders>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lang w:eastAsia="zh-CN"/>
                <w14:textFill>
                  <w14:solidFill>
                    <w14:schemeClr w14:val="tx1"/>
                  </w14:solidFill>
                </w14:textFill>
              </w:rPr>
              <w:t>采购人</w:t>
            </w:r>
            <w:r>
              <w:rPr>
                <w:rFonts w:hint="eastAsia" w:ascii="宋体" w:hAnsi="宋体"/>
                <w:color w:val="000000" w:themeColor="text1"/>
                <w:kern w:val="0"/>
                <w:sz w:val="22"/>
                <w:szCs w:val="22"/>
                <w:u w:val="none"/>
                <w14:textFill>
                  <w14:solidFill>
                    <w14:schemeClr w14:val="tx1"/>
                  </w14:solidFill>
                </w14:textFill>
              </w:rPr>
              <w:t>（公章）</w:t>
            </w:r>
            <w:r>
              <w:rPr>
                <w:rFonts w:hint="eastAsia" w:ascii="宋体" w:hAnsi="宋体"/>
                <w:color w:val="000000" w:themeColor="text1"/>
                <w:kern w:val="0"/>
                <w:sz w:val="22"/>
                <w:szCs w:val="22"/>
                <w:u w:val="none"/>
                <w:lang w:eastAsia="zh-CN"/>
                <w14:textFill>
                  <w14:solidFill>
                    <w14:schemeClr w14:val="tx1"/>
                  </w14:solidFill>
                </w14:textFill>
              </w:rPr>
              <w:t>：</w:t>
            </w:r>
            <w:r>
              <w:rPr>
                <w:rFonts w:hint="eastAsia" w:ascii="宋体" w:hAnsi="宋体"/>
                <w:color w:val="000000" w:themeColor="text1"/>
                <w:kern w:val="0"/>
                <w:sz w:val="22"/>
                <w:szCs w:val="22"/>
                <w:u w:val="none"/>
                <w14:textFill>
                  <w14:solidFill>
                    <w14:schemeClr w14:val="tx1"/>
                  </w14:solidFill>
                </w14:textFill>
              </w:rPr>
              <w:t xml:space="preserve">                    负责人（签字）：       年  月  日               </w:t>
            </w:r>
          </w:p>
        </w:tc>
      </w:tr>
      <w:tr>
        <w:tblPrEx>
          <w:tblCellMar>
            <w:top w:w="0" w:type="dxa"/>
            <w:left w:w="11" w:type="dxa"/>
            <w:bottom w:w="0" w:type="dxa"/>
            <w:right w:w="11" w:type="dxa"/>
          </w:tblCellMar>
        </w:tblPrEx>
        <w:trPr>
          <w:trHeight w:val="690" w:hRule="atLeast"/>
        </w:trPr>
        <w:tc>
          <w:tcPr>
            <w:tcW w:w="1075"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项目名称</w:t>
            </w:r>
          </w:p>
        </w:tc>
        <w:tc>
          <w:tcPr>
            <w:tcW w:w="374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联系人及联系电话</w:t>
            </w:r>
          </w:p>
        </w:tc>
        <w:tc>
          <w:tcPr>
            <w:tcW w:w="257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blPrEx>
          <w:tblCellMar>
            <w:top w:w="0" w:type="dxa"/>
            <w:left w:w="11" w:type="dxa"/>
            <w:bottom w:w="0" w:type="dxa"/>
            <w:right w:w="11" w:type="dxa"/>
          </w:tblCellMar>
        </w:tblPrEx>
        <w:trPr>
          <w:trHeight w:val="660" w:hRule="atLeast"/>
        </w:trPr>
        <w:tc>
          <w:tcPr>
            <w:tcW w:w="1075"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立项单位及文号</w:t>
            </w:r>
          </w:p>
        </w:tc>
        <w:tc>
          <w:tcPr>
            <w:tcW w:w="374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立 项</w:t>
            </w:r>
          </w:p>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审批人</w:t>
            </w:r>
          </w:p>
        </w:tc>
        <w:tc>
          <w:tcPr>
            <w:tcW w:w="2572"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r>
      <w:tr>
        <w:tblPrEx>
          <w:tblCellMar>
            <w:top w:w="0" w:type="dxa"/>
            <w:left w:w="11" w:type="dxa"/>
            <w:bottom w:w="0" w:type="dxa"/>
            <w:right w:w="11" w:type="dxa"/>
          </w:tblCellMar>
        </w:tblPrEx>
        <w:trPr>
          <w:trHeight w:val="690" w:hRule="atLeast"/>
        </w:trPr>
        <w:tc>
          <w:tcPr>
            <w:tcW w:w="10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项目资金   来源（县财政下达资金文号）</w:t>
            </w:r>
          </w:p>
        </w:tc>
        <w:tc>
          <w:tcPr>
            <w:tcW w:w="1080" w:type="dxa"/>
            <w:vMerge w:val="restart"/>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合计金额      （万元）</w:t>
            </w:r>
          </w:p>
        </w:tc>
        <w:tc>
          <w:tcPr>
            <w:tcW w:w="200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上级专项</w:t>
            </w:r>
          </w:p>
        </w:tc>
        <w:tc>
          <w:tcPr>
            <w:tcW w:w="159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县级资金</w:t>
            </w:r>
          </w:p>
        </w:tc>
        <w:tc>
          <w:tcPr>
            <w:tcW w:w="130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xml:space="preserve">单位自筹    </w:t>
            </w:r>
          </w:p>
        </w:tc>
        <w:tc>
          <w:tcPr>
            <w:tcW w:w="1264"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其他资金</w:t>
            </w:r>
          </w:p>
        </w:tc>
      </w:tr>
      <w:tr>
        <w:tblPrEx>
          <w:tblCellMar>
            <w:top w:w="0" w:type="dxa"/>
            <w:left w:w="11" w:type="dxa"/>
            <w:bottom w:w="0" w:type="dxa"/>
            <w:right w:w="11" w:type="dxa"/>
          </w:tblCellMar>
        </w:tblPrEx>
        <w:trPr>
          <w:trHeight w:val="690" w:hRule="atLeast"/>
        </w:trPr>
        <w:tc>
          <w:tcPr>
            <w:tcW w:w="10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kern w:val="0"/>
                <w:sz w:val="20"/>
                <w:szCs w:val="20"/>
                <w:u w:val="none"/>
                <w14:textFill>
                  <w14:solidFill>
                    <w14:schemeClr w14:val="tx1"/>
                  </w14:solidFill>
                </w14:textFill>
              </w:rPr>
            </w:pPr>
          </w:p>
        </w:tc>
        <w:tc>
          <w:tcPr>
            <w:tcW w:w="1080" w:type="dxa"/>
            <w:vMerge w:val="continue"/>
            <w:tcBorders>
              <w:top w:val="nil"/>
              <w:left w:val="nil"/>
              <w:bottom w:val="single" w:color="auto" w:sz="4" w:space="0"/>
              <w:right w:val="single" w:color="auto" w:sz="4" w:space="0"/>
            </w:tcBorders>
            <w:vAlign w:val="center"/>
          </w:tcPr>
          <w:p>
            <w:pPr>
              <w:widowControl/>
              <w:jc w:val="left"/>
              <w:rPr>
                <w:rFonts w:ascii="宋体" w:hAnsi="宋体"/>
                <w:color w:val="000000" w:themeColor="text1"/>
                <w:kern w:val="0"/>
                <w:sz w:val="20"/>
                <w:szCs w:val="20"/>
                <w:u w:val="none"/>
                <w14:textFill>
                  <w14:solidFill>
                    <w14:schemeClr w14:val="tx1"/>
                  </w14:solidFill>
                </w14:textFill>
              </w:rPr>
            </w:pPr>
          </w:p>
        </w:tc>
        <w:tc>
          <w:tcPr>
            <w:tcW w:w="722"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金额</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文 号</w:t>
            </w:r>
          </w:p>
        </w:tc>
        <w:tc>
          <w:tcPr>
            <w:tcW w:w="657"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金额</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文 号</w:t>
            </w:r>
          </w:p>
        </w:tc>
        <w:tc>
          <w:tcPr>
            <w:tcW w:w="483"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金额</w:t>
            </w:r>
          </w:p>
        </w:tc>
        <w:tc>
          <w:tcPr>
            <w:tcW w:w="825"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来 源</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金额</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来 源</w:t>
            </w:r>
          </w:p>
        </w:tc>
      </w:tr>
      <w:tr>
        <w:tblPrEx>
          <w:tblCellMar>
            <w:top w:w="0" w:type="dxa"/>
            <w:left w:w="11" w:type="dxa"/>
            <w:bottom w:w="0" w:type="dxa"/>
            <w:right w:w="11" w:type="dxa"/>
          </w:tblCellMar>
        </w:tblPrEx>
        <w:trPr>
          <w:trHeight w:val="690" w:hRule="atLeast"/>
        </w:trPr>
        <w:tc>
          <w:tcPr>
            <w:tcW w:w="10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kern w:val="0"/>
                <w:sz w:val="20"/>
                <w:szCs w:val="20"/>
                <w:u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722"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1287"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657"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483"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825"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433"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831"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r>
      <w:tr>
        <w:tblPrEx>
          <w:tblCellMar>
            <w:top w:w="0" w:type="dxa"/>
            <w:left w:w="11" w:type="dxa"/>
            <w:bottom w:w="0" w:type="dxa"/>
            <w:right w:w="11" w:type="dxa"/>
          </w:tblCellMar>
        </w:tblPrEx>
        <w:trPr>
          <w:trHeight w:val="690" w:hRule="atLeast"/>
        </w:trPr>
        <w:tc>
          <w:tcPr>
            <w:tcW w:w="1075"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类别</w:t>
            </w:r>
          </w:p>
        </w:tc>
        <w:tc>
          <w:tcPr>
            <w:tcW w:w="7253"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货物类（    ）；工程类（    ）；服务类（    ）</w:t>
            </w:r>
          </w:p>
        </w:tc>
      </w:tr>
      <w:tr>
        <w:tblPrEx>
          <w:tblCellMar>
            <w:top w:w="0" w:type="dxa"/>
            <w:left w:w="11" w:type="dxa"/>
            <w:bottom w:w="0" w:type="dxa"/>
            <w:right w:w="11" w:type="dxa"/>
          </w:tblCellMar>
        </w:tblPrEx>
        <w:trPr>
          <w:trHeight w:val="2400" w:hRule="atLeast"/>
        </w:trPr>
        <w:tc>
          <w:tcPr>
            <w:tcW w:w="107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仿宋_GB2312"/>
                <w:color w:val="000000" w:themeColor="text1"/>
                <w:kern w:val="0"/>
                <w:sz w:val="20"/>
                <w:szCs w:val="20"/>
                <w:u w:val="none"/>
                <w:lang w:eastAsia="zh-CN"/>
                <w14:textFill>
                  <w14:solidFill>
                    <w14:schemeClr w14:val="tx1"/>
                  </w14:solidFill>
                </w14:textFill>
              </w:rPr>
            </w:pPr>
            <w:r>
              <w:rPr>
                <w:rFonts w:hint="eastAsia" w:ascii="宋体" w:hAnsi="宋体"/>
                <w:color w:val="000000" w:themeColor="text1"/>
                <w:kern w:val="0"/>
                <w:sz w:val="20"/>
                <w:szCs w:val="20"/>
                <w:u w:val="none"/>
                <w:lang w:eastAsia="zh-CN"/>
                <w14:textFill>
                  <w14:solidFill>
                    <w14:schemeClr w14:val="tx1"/>
                  </w14:solidFill>
                </w14:textFill>
              </w:rPr>
              <w:t>采购人</w:t>
            </w:r>
          </w:p>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申报意见</w:t>
            </w:r>
          </w:p>
        </w:tc>
        <w:tc>
          <w:tcPr>
            <w:tcW w:w="3330" w:type="dxa"/>
            <w:gridSpan w:val="4"/>
            <w:tcBorders>
              <w:top w:val="single" w:color="auto" w:sz="4" w:space="0"/>
              <w:left w:val="nil"/>
              <w:bottom w:val="single" w:color="auto" w:sz="4" w:space="0"/>
              <w:right w:val="single" w:color="auto" w:sz="4" w:space="0"/>
            </w:tcBorders>
            <w:noWrap/>
            <w:vAlign w:val="bottom"/>
          </w:tcPr>
          <w:p>
            <w:pPr>
              <w:widowControl/>
              <w:jc w:val="both"/>
              <w:rPr>
                <w:rFonts w:hint="eastAsia" w:ascii="宋体" w:hAnsi="宋体"/>
                <w:color w:val="000000" w:themeColor="text1"/>
                <w:kern w:val="0"/>
                <w:sz w:val="20"/>
                <w:szCs w:val="20"/>
                <w:u w:val="none"/>
                <w14:textFill>
                  <w14:solidFill>
                    <w14:schemeClr w14:val="tx1"/>
                  </w14:solidFill>
                </w14:textFill>
              </w:rPr>
            </w:pPr>
          </w:p>
          <w:p>
            <w:pPr>
              <w:widowControl/>
              <w:jc w:val="both"/>
              <w:rPr>
                <w:rFonts w:hint="eastAsia"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xml:space="preserve">分管领导签字： </w:t>
            </w:r>
          </w:p>
          <w:p>
            <w:pPr>
              <w:widowControl/>
              <w:jc w:val="both"/>
              <w:rPr>
                <w:rFonts w:hint="eastAsia"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xml:space="preserve">    </w:t>
            </w:r>
          </w:p>
          <w:p>
            <w:pPr>
              <w:widowControl/>
              <w:ind w:firstLine="2000" w:firstLineChars="1000"/>
              <w:jc w:val="both"/>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xml:space="preserve">年   月   日         </w:t>
            </w:r>
          </w:p>
        </w:tc>
        <w:tc>
          <w:tcPr>
            <w:tcW w:w="3923" w:type="dxa"/>
            <w:gridSpan w:val="6"/>
            <w:tcBorders>
              <w:top w:val="single" w:color="auto" w:sz="4" w:space="0"/>
              <w:left w:val="nil"/>
              <w:bottom w:val="single" w:color="auto" w:sz="4" w:space="0"/>
              <w:right w:val="single" w:color="auto" w:sz="4" w:space="0"/>
            </w:tcBorders>
            <w:vAlign w:val="bottom"/>
          </w:tcPr>
          <w:p>
            <w:pPr>
              <w:widowControl/>
              <w:jc w:val="both"/>
              <w:rPr>
                <w:rFonts w:hint="eastAsia"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负责人签字：</w:t>
            </w:r>
          </w:p>
          <w:p>
            <w:pPr>
              <w:widowControl/>
              <w:jc w:val="both"/>
              <w:rPr>
                <w:rFonts w:hint="eastAsia" w:ascii="宋体" w:hAnsi="宋体"/>
                <w:color w:val="000000" w:themeColor="text1"/>
                <w:kern w:val="0"/>
                <w:sz w:val="20"/>
                <w:szCs w:val="20"/>
                <w:u w:val="none"/>
                <w14:textFill>
                  <w14:solidFill>
                    <w14:schemeClr w14:val="tx1"/>
                  </w14:solidFill>
                </w14:textFill>
              </w:rPr>
            </w:pPr>
          </w:p>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olor w:val="000000" w:themeColor="text1"/>
                <w:kern w:val="0"/>
                <w:sz w:val="20"/>
                <w:szCs w:val="20"/>
                <w:u w:val="none"/>
                <w14:textFill>
                  <w14:solidFill>
                    <w14:schemeClr w14:val="tx1"/>
                  </w14:solidFill>
                </w14:textFill>
              </w:rPr>
              <w:t xml:space="preserve">    年  月  日（单位公章）</w:t>
            </w:r>
          </w:p>
        </w:tc>
      </w:tr>
      <w:tr>
        <w:tblPrEx>
          <w:tblCellMar>
            <w:top w:w="0" w:type="dxa"/>
            <w:left w:w="11" w:type="dxa"/>
            <w:bottom w:w="0" w:type="dxa"/>
            <w:right w:w="11" w:type="dxa"/>
          </w:tblCellMar>
        </w:tblPrEx>
        <w:trPr>
          <w:trHeight w:val="2400" w:hRule="atLeast"/>
        </w:trPr>
        <w:tc>
          <w:tcPr>
            <w:tcW w:w="1075"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县财政局审查意见</w:t>
            </w:r>
          </w:p>
        </w:tc>
        <w:tc>
          <w:tcPr>
            <w:tcW w:w="3330" w:type="dxa"/>
            <w:gridSpan w:val="4"/>
            <w:tcBorders>
              <w:top w:val="single" w:color="auto" w:sz="4" w:space="0"/>
              <w:left w:val="nil"/>
              <w:bottom w:val="single" w:color="auto" w:sz="4" w:space="0"/>
              <w:right w:val="single" w:color="auto" w:sz="4" w:space="0"/>
            </w:tcBorders>
            <w:noWrap/>
            <w:vAlign w:val="bottom"/>
          </w:tcPr>
          <w:p>
            <w:pPr>
              <w:widowControl/>
              <w:jc w:val="both"/>
              <w:rPr>
                <w:rFonts w:hint="eastAsia"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股室负责人签字：</w:t>
            </w:r>
          </w:p>
          <w:p>
            <w:pPr>
              <w:widowControl/>
              <w:jc w:val="both"/>
              <w:rPr>
                <w:rFonts w:hint="eastAsia" w:ascii="宋体" w:hAnsi="宋体"/>
                <w:color w:val="000000" w:themeColor="text1"/>
                <w:kern w:val="0"/>
                <w:sz w:val="20"/>
                <w:szCs w:val="20"/>
                <w:u w:val="none"/>
                <w14:textFill>
                  <w14:solidFill>
                    <w14:schemeClr w14:val="tx1"/>
                  </w14:solidFill>
                </w14:textFill>
              </w:rPr>
            </w:pPr>
          </w:p>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olor w:val="000000" w:themeColor="text1"/>
                <w:kern w:val="0"/>
                <w:sz w:val="20"/>
                <w:szCs w:val="20"/>
                <w:u w:val="none"/>
                <w14:textFill>
                  <w14:solidFill>
                    <w14:schemeClr w14:val="tx1"/>
                  </w14:solidFill>
                </w14:textFill>
              </w:rPr>
              <w:t xml:space="preserve">  年   月   日</w:t>
            </w:r>
          </w:p>
        </w:tc>
        <w:tc>
          <w:tcPr>
            <w:tcW w:w="3923" w:type="dxa"/>
            <w:gridSpan w:val="6"/>
            <w:tcBorders>
              <w:top w:val="single" w:color="auto" w:sz="4" w:space="0"/>
              <w:left w:val="nil"/>
              <w:bottom w:val="single" w:color="auto" w:sz="4" w:space="0"/>
              <w:right w:val="single" w:color="auto" w:sz="4" w:space="0"/>
            </w:tcBorders>
            <w:vAlign w:val="bottom"/>
          </w:tcPr>
          <w:p>
            <w:pPr>
              <w:widowControl/>
              <w:jc w:val="both"/>
              <w:rPr>
                <w:rFonts w:hint="eastAsia"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lang w:eastAsia="zh-CN"/>
                <w14:textFill>
                  <w14:solidFill>
                    <w14:schemeClr w14:val="tx1"/>
                  </w14:solidFill>
                </w14:textFill>
              </w:rPr>
              <w:t>分管</w:t>
            </w:r>
            <w:r>
              <w:rPr>
                <w:rFonts w:hint="eastAsia" w:ascii="宋体" w:hAnsi="宋体"/>
                <w:color w:val="000000" w:themeColor="text1"/>
                <w:kern w:val="0"/>
                <w:sz w:val="20"/>
                <w:szCs w:val="20"/>
                <w:u w:val="none"/>
                <w14:textFill>
                  <w14:solidFill>
                    <w14:schemeClr w14:val="tx1"/>
                  </w14:solidFill>
                </w14:textFill>
              </w:rPr>
              <w:t>领导签字：</w:t>
            </w:r>
          </w:p>
          <w:p>
            <w:pPr>
              <w:widowControl/>
              <w:jc w:val="both"/>
              <w:rPr>
                <w:rFonts w:hint="eastAsia" w:ascii="宋体" w:hAnsi="宋体"/>
                <w:color w:val="000000" w:themeColor="text1"/>
                <w:kern w:val="0"/>
                <w:sz w:val="20"/>
                <w:szCs w:val="20"/>
                <w:u w:val="none"/>
                <w14:textFill>
                  <w14:solidFill>
                    <w14:schemeClr w14:val="tx1"/>
                  </w14:solidFill>
                </w14:textFill>
              </w:rPr>
            </w:pPr>
          </w:p>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lang w:val="en-US" w:eastAsia="zh-CN"/>
                <w14:textFill>
                  <w14:solidFill>
                    <w14:schemeClr w14:val="tx1"/>
                  </w14:solidFill>
                </w14:textFill>
              </w:rPr>
              <w:t xml:space="preserve">            </w:t>
            </w:r>
            <w:r>
              <w:rPr>
                <w:rFonts w:hint="eastAsia" w:ascii="宋体" w:hAnsi="宋体"/>
                <w:color w:val="000000" w:themeColor="text1"/>
                <w:kern w:val="0"/>
                <w:sz w:val="20"/>
                <w:szCs w:val="20"/>
                <w:u w:val="none"/>
                <w14:textFill>
                  <w14:solidFill>
                    <w14:schemeClr w14:val="tx1"/>
                  </w14:solidFill>
                </w14:textFill>
              </w:rPr>
              <w:t xml:space="preserve">      年  月  日（单位公章）</w:t>
            </w:r>
          </w:p>
        </w:tc>
      </w:tr>
      <w:tr>
        <w:tblPrEx>
          <w:tblCellMar>
            <w:top w:w="0" w:type="dxa"/>
            <w:left w:w="11" w:type="dxa"/>
            <w:bottom w:w="0" w:type="dxa"/>
            <w:right w:w="11" w:type="dxa"/>
          </w:tblCellMar>
        </w:tblPrEx>
        <w:trPr>
          <w:trHeight w:val="1249" w:hRule="atLeast"/>
        </w:trPr>
        <w:tc>
          <w:tcPr>
            <w:tcW w:w="8328" w:type="dxa"/>
            <w:gridSpan w:val="11"/>
            <w:tcBorders>
              <w:top w:val="single" w:color="auto" w:sz="4" w:space="0"/>
              <w:left w:val="nil"/>
              <w:bottom w:val="nil"/>
              <w:right w:val="nil"/>
            </w:tcBorders>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注：1.10万元以上（含本数）项目需填报本表，项目实施前，由财政部门核实审查资金来源和项目绩效申报表后方可实施；2.该表按单个项目填报；3.发改部门立项的应注明文号，未立项的应在“立项审批人”栏注明会议确定或个人确定并由单位负责人签名；4.类别的括号内应划√；5.该表原件随同报账凭证归档，作为资金拨付的依据，复印件两份加盖公章后分别送财政部门采管股、项目主管部门项目股备案。</w:t>
            </w:r>
          </w:p>
        </w:tc>
      </w:tr>
    </w:tbl>
    <w:p>
      <w:pPr>
        <w:spacing w:line="560" w:lineRule="exact"/>
        <w:jc w:val="left"/>
        <w:rPr>
          <w:rFonts w:hint="eastAsia" w:ascii="黑体" w:hAnsi="黑体" w:eastAsia="黑体" w:cs="华文仿宋"/>
          <w:color w:val="000000" w:themeColor="text1"/>
          <w:sz w:val="32"/>
          <w:szCs w:val="32"/>
          <w:u w:val="none"/>
          <w14:textFill>
            <w14:solidFill>
              <w14:schemeClr w14:val="tx1"/>
            </w14:solidFill>
          </w14:textFill>
        </w:rPr>
      </w:pPr>
      <w:r>
        <w:rPr>
          <w:rFonts w:hint="eastAsia" w:ascii="黑体" w:hAnsi="黑体" w:eastAsia="黑体" w:cs="华文仿宋"/>
          <w:color w:val="000000" w:themeColor="text1"/>
          <w:sz w:val="32"/>
          <w:szCs w:val="32"/>
          <w:u w:val="none"/>
          <w14:textFill>
            <w14:solidFill>
              <w14:schemeClr w14:val="tx1"/>
            </w14:solidFill>
          </w14:textFill>
        </w:rPr>
        <w:t xml:space="preserve"> </w:t>
      </w:r>
    </w:p>
    <w:p>
      <w:pPr>
        <w:spacing w:line="560" w:lineRule="exact"/>
        <w:jc w:val="left"/>
        <w:rPr>
          <w:rFonts w:hint="eastAsia" w:ascii="黑体" w:hAnsi="黑体" w:eastAsia="黑体" w:cs="华文仿宋"/>
          <w:color w:val="000000" w:themeColor="text1"/>
          <w:sz w:val="32"/>
          <w:szCs w:val="32"/>
          <w:u w:val="none"/>
          <w14:textFill>
            <w14:solidFill>
              <w14:schemeClr w14:val="tx1"/>
            </w14:solidFill>
          </w14:textFill>
        </w:rPr>
      </w:pPr>
    </w:p>
    <w:p>
      <w:pPr>
        <w:spacing w:line="560" w:lineRule="exact"/>
        <w:jc w:val="left"/>
        <w:rPr>
          <w:rFonts w:hint="eastAsia" w:ascii="黑体" w:hAnsi="黑体" w:eastAsia="黑体" w:cs="华文仿宋"/>
          <w:color w:val="000000" w:themeColor="text1"/>
          <w:sz w:val="32"/>
          <w:szCs w:val="32"/>
          <w:u w:val="none"/>
          <w:lang w:val="en-US" w:eastAsia="zh-CN"/>
          <w14:textFill>
            <w14:solidFill>
              <w14:schemeClr w14:val="tx1"/>
            </w14:solidFill>
          </w14:textFill>
        </w:rPr>
      </w:pPr>
      <w:r>
        <w:rPr>
          <w:rFonts w:hint="eastAsia" w:ascii="黑体" w:hAnsi="黑体" w:eastAsia="黑体" w:cs="华文仿宋"/>
          <w:color w:val="000000" w:themeColor="text1"/>
          <w:sz w:val="32"/>
          <w:szCs w:val="32"/>
          <w:u w:val="none"/>
          <w14:textFill>
            <w14:solidFill>
              <w14:schemeClr w14:val="tx1"/>
            </w14:solidFill>
          </w14:textFill>
        </w:rPr>
        <w:t>附件</w:t>
      </w:r>
      <w:r>
        <w:rPr>
          <w:rFonts w:hint="eastAsia" w:ascii="黑体" w:hAnsi="黑体" w:eastAsia="黑体" w:cs="华文仿宋"/>
          <w:color w:val="000000" w:themeColor="text1"/>
          <w:sz w:val="32"/>
          <w:szCs w:val="32"/>
          <w:u w:val="none"/>
          <w:lang w:val="en-US" w:eastAsia="zh-CN"/>
          <w14:textFill>
            <w14:solidFill>
              <w14:schemeClr w14:val="tx1"/>
            </w14:solidFill>
          </w14:textFill>
        </w:rPr>
        <w:t>2</w:t>
      </w:r>
    </w:p>
    <w:tbl>
      <w:tblPr>
        <w:tblStyle w:val="6"/>
        <w:tblW w:w="5017" w:type="pct"/>
        <w:tblInd w:w="97" w:type="dxa"/>
        <w:tblLayout w:type="fixed"/>
        <w:tblCellMar>
          <w:top w:w="0" w:type="dxa"/>
          <w:left w:w="11" w:type="dxa"/>
          <w:bottom w:w="0" w:type="dxa"/>
          <w:right w:w="11" w:type="dxa"/>
        </w:tblCellMar>
      </w:tblPr>
      <w:tblGrid>
        <w:gridCol w:w="1795"/>
        <w:gridCol w:w="2013"/>
        <w:gridCol w:w="1126"/>
        <w:gridCol w:w="890"/>
        <w:gridCol w:w="189"/>
        <w:gridCol w:w="805"/>
        <w:gridCol w:w="341"/>
        <w:gridCol w:w="652"/>
        <w:gridCol w:w="1087"/>
      </w:tblGrid>
      <w:tr>
        <w:tblPrEx>
          <w:tblCellMar>
            <w:top w:w="0" w:type="dxa"/>
            <w:left w:w="11" w:type="dxa"/>
            <w:bottom w:w="0" w:type="dxa"/>
            <w:right w:w="11" w:type="dxa"/>
          </w:tblCellMar>
        </w:tblPrEx>
        <w:trPr>
          <w:trHeight w:val="1283" w:hRule="atLeast"/>
        </w:trPr>
        <w:tc>
          <w:tcPr>
            <w:tcW w:w="8896" w:type="dxa"/>
            <w:gridSpan w:val="9"/>
            <w:tcBorders>
              <w:top w:val="nil"/>
              <w:left w:val="nil"/>
              <w:bottom w:val="single" w:color="auto" w:sz="4" w:space="0"/>
              <w:right w:val="nil"/>
            </w:tcBorders>
            <w:noWrap/>
            <w:vAlign w:val="center"/>
          </w:tcPr>
          <w:p>
            <w:pPr>
              <w:widowControl/>
              <w:jc w:val="center"/>
              <w:rPr>
                <w:rFonts w:ascii="文鼎大标宋简" w:hAnsi="宋体" w:eastAsia="文鼎大标宋简"/>
                <w:color w:val="000000" w:themeColor="text1"/>
                <w:kern w:val="0"/>
                <w:sz w:val="40"/>
                <w:szCs w:val="40"/>
                <w:u w:val="none"/>
                <w14:textFill>
                  <w14:solidFill>
                    <w14:schemeClr w14:val="tx1"/>
                  </w14:solidFill>
                </w14:textFill>
              </w:rPr>
            </w:pPr>
            <w:r>
              <w:rPr>
                <w:rFonts w:hint="eastAsia" w:ascii="黑体" w:hAnsi="黑体" w:eastAsia="黑体" w:cs="黑体"/>
                <w:b/>
                <w:bCs/>
                <w:color w:val="000000" w:themeColor="text1"/>
                <w:kern w:val="0"/>
                <w:sz w:val="32"/>
                <w:szCs w:val="32"/>
                <w:u w:val="none"/>
                <w:lang w:eastAsia="zh-CN"/>
                <w14:textFill>
                  <w14:solidFill>
                    <w14:schemeClr w14:val="tx1"/>
                  </w14:solidFill>
                </w14:textFill>
              </w:rPr>
              <w:t>旺苍县小额项目成交结果公示表</w:t>
            </w:r>
          </w:p>
        </w:tc>
      </w:tr>
      <w:tr>
        <w:trPr>
          <w:trHeight w:val="693" w:hRule="atLeast"/>
        </w:trPr>
        <w:tc>
          <w:tcPr>
            <w:tcW w:w="179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lang w:eastAsia="zh-CN"/>
                <w14:textFill>
                  <w14:solidFill>
                    <w14:schemeClr w14:val="tx1"/>
                  </w14:solidFill>
                </w14:textFill>
              </w:rPr>
              <w:t>采购人</w:t>
            </w:r>
            <w:r>
              <w:rPr>
                <w:rFonts w:hint="eastAsia" w:ascii="宋体" w:hAnsi="宋体"/>
                <w:color w:val="000000" w:themeColor="text1"/>
                <w:kern w:val="0"/>
                <w:sz w:val="22"/>
                <w:szCs w:val="22"/>
                <w:u w:val="none"/>
                <w14:textFill>
                  <w14:solidFill>
                    <w14:schemeClr w14:val="tx1"/>
                  </w14:solidFill>
                </w14:textFill>
              </w:rPr>
              <w:t>（公章）</w:t>
            </w:r>
          </w:p>
        </w:tc>
        <w:tc>
          <w:tcPr>
            <w:tcW w:w="2012"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126"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公示时间</w:t>
            </w:r>
          </w:p>
        </w:tc>
        <w:tc>
          <w:tcPr>
            <w:tcW w:w="3964" w:type="dxa"/>
            <w:gridSpan w:val="6"/>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xml:space="preserve">       年  月  日至     年  月   日</w:t>
            </w:r>
          </w:p>
        </w:tc>
      </w:tr>
      <w:tr>
        <w:tblPrEx>
          <w:tblCellMar>
            <w:top w:w="0" w:type="dxa"/>
            <w:left w:w="11" w:type="dxa"/>
            <w:bottom w:w="0" w:type="dxa"/>
            <w:right w:w="11" w:type="dxa"/>
          </w:tblCellMar>
        </w:tblPrEx>
        <w:trPr>
          <w:trHeight w:val="464" w:hRule="atLeast"/>
        </w:trPr>
        <w:tc>
          <w:tcPr>
            <w:tcW w:w="1794"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项目名称</w:t>
            </w:r>
          </w:p>
        </w:tc>
        <w:tc>
          <w:tcPr>
            <w:tcW w:w="4154" w:type="dxa"/>
            <w:gridSpan w:val="4"/>
            <w:tcBorders>
              <w:top w:val="single" w:color="auto" w:sz="4" w:space="0"/>
              <w:left w:val="nil"/>
              <w:bottom w:val="single" w:color="auto" w:sz="4" w:space="0"/>
              <w:right w:val="single" w:color="000000"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135"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类别</w:t>
            </w:r>
          </w:p>
        </w:tc>
        <w:tc>
          <w:tcPr>
            <w:tcW w:w="1813"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rPr>
          <w:trHeight w:val="321" w:hRule="atLeast"/>
        </w:trPr>
        <w:tc>
          <w:tcPr>
            <w:tcW w:w="1794"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立项单位及文号</w:t>
            </w:r>
          </w:p>
        </w:tc>
        <w:tc>
          <w:tcPr>
            <w:tcW w:w="2012"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112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立 项</w:t>
            </w:r>
          </w:p>
          <w:p>
            <w:pPr>
              <w:widowControl/>
              <w:spacing w:line="240" w:lineRule="exact"/>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xml:space="preserve"> 审批人</w:t>
            </w:r>
          </w:p>
        </w:tc>
        <w:tc>
          <w:tcPr>
            <w:tcW w:w="396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r>
      <w:tr>
        <w:tblPrEx>
          <w:tblCellMar>
            <w:top w:w="0" w:type="dxa"/>
            <w:left w:w="11" w:type="dxa"/>
            <w:bottom w:w="0" w:type="dxa"/>
            <w:right w:w="11" w:type="dxa"/>
          </w:tblCellMar>
        </w:tblPrEx>
        <w:trPr>
          <w:trHeight w:val="450" w:hRule="atLeast"/>
        </w:trPr>
        <w:tc>
          <w:tcPr>
            <w:tcW w:w="179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建设内容</w:t>
            </w:r>
          </w:p>
        </w:tc>
        <w:tc>
          <w:tcPr>
            <w:tcW w:w="4029" w:type="dxa"/>
            <w:gridSpan w:val="3"/>
            <w:tcBorders>
              <w:top w:val="single" w:color="auto" w:sz="4" w:space="0"/>
              <w:left w:val="nil"/>
              <w:bottom w:val="single" w:color="auto" w:sz="4" w:space="0"/>
              <w:right w:val="nil"/>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993"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建设地点</w:t>
            </w:r>
          </w:p>
        </w:tc>
        <w:tc>
          <w:tcPr>
            <w:tcW w:w="208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r>
      <w:tr>
        <w:trPr>
          <w:trHeight w:val="364" w:hRule="atLeast"/>
        </w:trPr>
        <w:tc>
          <w:tcPr>
            <w:tcW w:w="17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资金来源</w:t>
            </w:r>
          </w:p>
        </w:tc>
        <w:tc>
          <w:tcPr>
            <w:tcW w:w="2012"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合计金额（万元）</w:t>
            </w:r>
          </w:p>
        </w:tc>
        <w:tc>
          <w:tcPr>
            <w:tcW w:w="1126"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上级专项</w:t>
            </w:r>
          </w:p>
        </w:tc>
        <w:tc>
          <w:tcPr>
            <w:tcW w:w="891"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县级资金</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xml:space="preserve">单位自筹    </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其他资金</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备注</w:t>
            </w:r>
          </w:p>
        </w:tc>
      </w:tr>
      <w:tr>
        <w:trPr>
          <w:trHeight w:val="554" w:hRule="atLeast"/>
        </w:trPr>
        <w:tc>
          <w:tcPr>
            <w:tcW w:w="88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themeColor="text1"/>
                <w:kern w:val="0"/>
                <w:sz w:val="20"/>
                <w:szCs w:val="20"/>
                <w:u w:val="none"/>
                <w14:textFill>
                  <w14:solidFill>
                    <w14:schemeClr w14:val="tx1"/>
                  </w14:solidFill>
                </w14:textFill>
              </w:rPr>
            </w:pPr>
          </w:p>
        </w:tc>
        <w:tc>
          <w:tcPr>
            <w:tcW w:w="2012"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1126"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891"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c>
          <w:tcPr>
            <w:tcW w:w="1087" w:type="dxa"/>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0"/>
                <w:szCs w:val="20"/>
                <w:u w:val="none"/>
                <w14:textFill>
                  <w14:solidFill>
                    <w14:schemeClr w14:val="tx1"/>
                  </w14:solidFill>
                </w14:textFill>
              </w:rPr>
            </w:pPr>
            <w:r>
              <w:rPr>
                <w:rFonts w:hint="eastAsia" w:ascii="宋体" w:hAnsi="宋体"/>
                <w:color w:val="000000" w:themeColor="text1"/>
                <w:kern w:val="0"/>
                <w:sz w:val="20"/>
                <w:szCs w:val="20"/>
                <w:u w:val="none"/>
                <w14:textFill>
                  <w14:solidFill>
                    <w14:schemeClr w14:val="tx1"/>
                  </w14:solidFill>
                </w14:textFill>
              </w:rPr>
              <w:t>　</w:t>
            </w:r>
          </w:p>
        </w:tc>
      </w:tr>
      <w:tr>
        <w:tblPrEx>
          <w:tblCellMar>
            <w:top w:w="0" w:type="dxa"/>
            <w:left w:w="11" w:type="dxa"/>
            <w:bottom w:w="0" w:type="dxa"/>
            <w:right w:w="11" w:type="dxa"/>
          </w:tblCellMar>
        </w:tblPrEx>
        <w:trPr>
          <w:trHeight w:val="548" w:hRule="atLeast"/>
        </w:trPr>
        <w:tc>
          <w:tcPr>
            <w:tcW w:w="179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kern w:val="0"/>
                <w:sz w:val="22"/>
                <w:szCs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造价机构</w:t>
            </w:r>
          </w:p>
          <w:p>
            <w:pPr>
              <w:widowControl/>
              <w:spacing w:line="240" w:lineRule="exact"/>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名    称</w:t>
            </w:r>
          </w:p>
        </w:tc>
        <w:tc>
          <w:tcPr>
            <w:tcW w:w="313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8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造价金额（万元）</w:t>
            </w:r>
          </w:p>
        </w:tc>
        <w:tc>
          <w:tcPr>
            <w:tcW w:w="208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blPrEx>
          <w:tblCellMar>
            <w:top w:w="0" w:type="dxa"/>
            <w:left w:w="11" w:type="dxa"/>
            <w:bottom w:w="0" w:type="dxa"/>
            <w:right w:w="11" w:type="dxa"/>
          </w:tblCellMar>
        </w:tblPrEx>
        <w:trPr>
          <w:trHeight w:val="486" w:hRule="atLeast"/>
        </w:trPr>
        <w:tc>
          <w:tcPr>
            <w:tcW w:w="1794"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kern w:val="0"/>
                <w:sz w:val="22"/>
                <w:szCs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评审机构</w:t>
            </w:r>
          </w:p>
          <w:p>
            <w:pPr>
              <w:widowControl/>
              <w:spacing w:line="240" w:lineRule="exact"/>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名    称</w:t>
            </w:r>
          </w:p>
        </w:tc>
        <w:tc>
          <w:tcPr>
            <w:tcW w:w="3138" w:type="dxa"/>
            <w:gridSpan w:val="2"/>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8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审定控制价（万元）</w:t>
            </w:r>
          </w:p>
        </w:tc>
        <w:tc>
          <w:tcPr>
            <w:tcW w:w="2080"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blPrEx>
          <w:tblCellMar>
            <w:top w:w="0" w:type="dxa"/>
            <w:left w:w="11" w:type="dxa"/>
            <w:bottom w:w="0" w:type="dxa"/>
            <w:right w:w="11" w:type="dxa"/>
          </w:tblCellMar>
        </w:tblPrEx>
        <w:trPr>
          <w:trHeight w:val="692" w:hRule="atLeast"/>
        </w:trPr>
        <w:tc>
          <w:tcPr>
            <w:tcW w:w="4932"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谈判或询价单位全称</w:t>
            </w:r>
          </w:p>
        </w:tc>
        <w:tc>
          <w:tcPr>
            <w:tcW w:w="188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法定代表人</w:t>
            </w:r>
          </w:p>
        </w:tc>
        <w:tc>
          <w:tcPr>
            <w:tcW w:w="993" w:type="dxa"/>
            <w:gridSpan w:val="2"/>
            <w:tcBorders>
              <w:top w:val="nil"/>
              <w:left w:val="nil"/>
              <w:bottom w:val="single" w:color="auto" w:sz="4" w:space="0"/>
              <w:right w:val="single" w:color="auto" w:sz="4" w:space="0"/>
            </w:tcBorders>
            <w:vAlign w:val="center"/>
          </w:tcPr>
          <w:p>
            <w:pPr>
              <w:widowControl/>
              <w:jc w:val="center"/>
              <w:rPr>
                <w:rFonts w:ascii="宋体" w:hAnsi="宋体"/>
                <w:color w:val="000000" w:themeColor="text1"/>
                <w:kern w:val="0"/>
                <w:sz w:val="22"/>
                <w:szCs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报价</w:t>
            </w:r>
          </w:p>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（万元）</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报价排序</w:t>
            </w:r>
          </w:p>
        </w:tc>
      </w:tr>
      <w:tr>
        <w:tblPrEx>
          <w:tblCellMar>
            <w:top w:w="0" w:type="dxa"/>
            <w:left w:w="11" w:type="dxa"/>
            <w:bottom w:w="0" w:type="dxa"/>
            <w:right w:w="11" w:type="dxa"/>
          </w:tblCellMar>
        </w:tblPrEx>
        <w:trPr>
          <w:trHeight w:val="496" w:hRule="atLeast"/>
        </w:trPr>
        <w:tc>
          <w:tcPr>
            <w:tcW w:w="493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1.</w:t>
            </w:r>
          </w:p>
        </w:tc>
        <w:tc>
          <w:tcPr>
            <w:tcW w:w="18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rPr>
          <w:trHeight w:val="496" w:hRule="atLeast"/>
        </w:trPr>
        <w:tc>
          <w:tcPr>
            <w:tcW w:w="493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2.</w:t>
            </w:r>
          </w:p>
        </w:tc>
        <w:tc>
          <w:tcPr>
            <w:tcW w:w="18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blPrEx>
          <w:tblCellMar>
            <w:top w:w="0" w:type="dxa"/>
            <w:left w:w="11" w:type="dxa"/>
            <w:bottom w:w="0" w:type="dxa"/>
            <w:right w:w="11" w:type="dxa"/>
          </w:tblCellMar>
        </w:tblPrEx>
        <w:trPr>
          <w:trHeight w:val="496" w:hRule="atLeast"/>
        </w:trPr>
        <w:tc>
          <w:tcPr>
            <w:tcW w:w="493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3.</w:t>
            </w:r>
          </w:p>
        </w:tc>
        <w:tc>
          <w:tcPr>
            <w:tcW w:w="18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rPr>
          <w:trHeight w:val="496" w:hRule="atLeast"/>
        </w:trPr>
        <w:tc>
          <w:tcPr>
            <w:tcW w:w="493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4.</w:t>
            </w:r>
          </w:p>
        </w:tc>
        <w:tc>
          <w:tcPr>
            <w:tcW w:w="18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blPrEx>
          <w:tblCellMar>
            <w:top w:w="0" w:type="dxa"/>
            <w:left w:w="11" w:type="dxa"/>
            <w:bottom w:w="0" w:type="dxa"/>
            <w:right w:w="11" w:type="dxa"/>
          </w:tblCellMar>
        </w:tblPrEx>
        <w:trPr>
          <w:trHeight w:val="496" w:hRule="atLeast"/>
        </w:trPr>
        <w:tc>
          <w:tcPr>
            <w:tcW w:w="4932" w:type="dxa"/>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5.</w:t>
            </w:r>
          </w:p>
        </w:tc>
        <w:tc>
          <w:tcPr>
            <w:tcW w:w="1884"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rPr>
          <w:trHeight w:val="591" w:hRule="atLeast"/>
        </w:trPr>
        <w:tc>
          <w:tcPr>
            <w:tcW w:w="179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成交单位全称</w:t>
            </w:r>
          </w:p>
        </w:tc>
        <w:tc>
          <w:tcPr>
            <w:tcW w:w="5022" w:type="dxa"/>
            <w:gridSpan w:val="5"/>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成交金额</w:t>
            </w:r>
          </w:p>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lang w:eastAsia="zh-CN"/>
                <w14:textFill>
                  <w14:solidFill>
                    <w14:schemeClr w14:val="tx1"/>
                  </w14:solidFill>
                </w14:textFill>
              </w:rPr>
              <w:t>（</w:t>
            </w:r>
            <w:r>
              <w:rPr>
                <w:rFonts w:hint="eastAsia" w:ascii="宋体" w:hAnsi="宋体"/>
                <w:color w:val="000000" w:themeColor="text1"/>
                <w:kern w:val="0"/>
                <w:sz w:val="22"/>
                <w:szCs w:val="22"/>
                <w:u w:val="none"/>
                <w14:textFill>
                  <w14:solidFill>
                    <w14:schemeClr w14:val="tx1"/>
                  </w14:solidFill>
                </w14:textFill>
              </w:rPr>
              <w:t>万元</w:t>
            </w:r>
            <w:r>
              <w:rPr>
                <w:rFonts w:hint="eastAsia" w:ascii="宋体" w:hAnsi="宋体"/>
                <w:color w:val="000000" w:themeColor="text1"/>
                <w:kern w:val="0"/>
                <w:sz w:val="22"/>
                <w:szCs w:val="22"/>
                <w:u w:val="none"/>
                <w:lang w:eastAsia="zh-CN"/>
                <w14:textFill>
                  <w14:solidFill>
                    <w14:schemeClr w14:val="tx1"/>
                  </w14:solidFill>
                </w14:textFill>
              </w:rPr>
              <w:t>）</w:t>
            </w:r>
          </w:p>
        </w:tc>
        <w:tc>
          <w:tcPr>
            <w:tcW w:w="1087" w:type="dxa"/>
            <w:tcBorders>
              <w:top w:val="nil"/>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blPrEx>
          <w:tblCellMar>
            <w:top w:w="0" w:type="dxa"/>
            <w:left w:w="11" w:type="dxa"/>
            <w:bottom w:w="0" w:type="dxa"/>
            <w:right w:w="11" w:type="dxa"/>
          </w:tblCellMar>
        </w:tblPrEx>
        <w:trPr>
          <w:trHeight w:val="655" w:hRule="atLeast"/>
        </w:trPr>
        <w:tc>
          <w:tcPr>
            <w:tcW w:w="1794"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谈判或询价人员</w:t>
            </w:r>
          </w:p>
        </w:tc>
        <w:tc>
          <w:tcPr>
            <w:tcW w:w="7102" w:type="dxa"/>
            <w:gridSpan w:val="8"/>
            <w:tcBorders>
              <w:top w:val="single" w:color="auto" w:sz="4" w:space="0"/>
              <w:left w:val="nil"/>
              <w:bottom w:val="single" w:color="auto" w:sz="4" w:space="0"/>
              <w:right w:val="single" w:color="auto" w:sz="4" w:space="0"/>
            </w:tcBorders>
            <w:noWrap/>
            <w:vAlign w:val="center"/>
          </w:tcPr>
          <w:p>
            <w:pPr>
              <w:widowControl/>
              <w:jc w:val="center"/>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　</w:t>
            </w:r>
          </w:p>
        </w:tc>
      </w:tr>
      <w:tr>
        <w:trPr>
          <w:trHeight w:val="807" w:hRule="atLeast"/>
        </w:trPr>
        <w:tc>
          <w:tcPr>
            <w:tcW w:w="1794" w:type="dxa"/>
            <w:tcBorders>
              <w:top w:val="nil"/>
              <w:left w:val="single" w:color="auto" w:sz="4" w:space="0"/>
              <w:bottom w:val="single" w:color="auto" w:sz="4" w:space="0"/>
              <w:right w:val="single" w:color="auto" w:sz="4" w:space="0"/>
            </w:tcBorders>
            <w:vAlign w:val="center"/>
          </w:tcPr>
          <w:p>
            <w:pPr>
              <w:widowControl/>
              <w:jc w:val="center"/>
              <w:rPr>
                <w:rFonts w:ascii="黑体" w:hAnsi="宋体" w:eastAsia="黑体"/>
                <w:color w:val="000000" w:themeColor="text1"/>
                <w:kern w:val="0"/>
                <w:sz w:val="24"/>
                <w:szCs w:val="24"/>
                <w:u w:val="none"/>
                <w14:textFill>
                  <w14:solidFill>
                    <w14:schemeClr w14:val="tx1"/>
                  </w14:solidFill>
                </w14:textFill>
              </w:rPr>
            </w:pPr>
            <w:r>
              <w:rPr>
                <w:rFonts w:hint="eastAsia" w:ascii="黑体" w:hAnsi="黑体" w:eastAsia="黑体"/>
                <w:color w:val="000000" w:themeColor="text1"/>
                <w:kern w:val="0"/>
                <w:sz w:val="24"/>
                <w:szCs w:val="24"/>
                <w:u w:val="none"/>
                <w14:textFill>
                  <w14:solidFill>
                    <w14:schemeClr w14:val="tx1"/>
                  </w14:solidFill>
                </w14:textFill>
              </w:rPr>
              <w:t>特别提示</w:t>
            </w:r>
          </w:p>
        </w:tc>
        <w:tc>
          <w:tcPr>
            <w:tcW w:w="7102" w:type="dxa"/>
            <w:gridSpan w:val="8"/>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olor w:val="000000" w:themeColor="text1"/>
                <w:kern w:val="0"/>
                <w:sz w:val="24"/>
                <w:szCs w:val="24"/>
                <w:u w:val="none"/>
                <w14:textFill>
                  <w14:solidFill>
                    <w14:schemeClr w14:val="tx1"/>
                  </w14:solidFill>
                </w14:textFill>
              </w:rPr>
            </w:pPr>
            <w:r>
              <w:rPr>
                <w:rFonts w:hint="eastAsia" w:ascii="黑体" w:hAnsi="黑体" w:eastAsia="黑体"/>
                <w:color w:val="000000" w:themeColor="text1"/>
                <w:kern w:val="0"/>
                <w:sz w:val="24"/>
                <w:szCs w:val="24"/>
                <w:u w:val="none"/>
                <w14:textFill>
                  <w14:solidFill>
                    <w14:schemeClr w14:val="tx1"/>
                  </w14:solidFill>
                </w14:textFill>
              </w:rPr>
              <w:t>公示期间，如有</w:t>
            </w:r>
            <w:r>
              <w:rPr>
                <w:rFonts w:hint="default" w:ascii="黑体" w:hAnsi="黑体" w:eastAsia="黑体"/>
                <w:color w:val="000000" w:themeColor="text1"/>
                <w:kern w:val="0"/>
                <w:sz w:val="24"/>
                <w:szCs w:val="24"/>
                <w:u w:val="none"/>
                <w14:textFill>
                  <w14:solidFill>
                    <w14:schemeClr w14:val="tx1"/>
                  </w14:solidFill>
                </w14:textFill>
              </w:rPr>
              <w:t>质疑</w:t>
            </w:r>
            <w:r>
              <w:rPr>
                <w:rFonts w:hint="eastAsia" w:ascii="黑体" w:hAnsi="黑体" w:eastAsia="黑体"/>
                <w:color w:val="000000" w:themeColor="text1"/>
                <w:kern w:val="0"/>
                <w:sz w:val="24"/>
                <w:szCs w:val="24"/>
                <w:u w:val="none"/>
                <w14:textFill>
                  <w14:solidFill>
                    <w14:schemeClr w14:val="tx1"/>
                  </w14:solidFill>
                </w14:textFill>
              </w:rPr>
              <w:t>，请向姓名****、电话******；姓名***、电话******反映情况</w:t>
            </w:r>
          </w:p>
        </w:tc>
      </w:tr>
      <w:tr>
        <w:tblPrEx>
          <w:tblCellMar>
            <w:top w:w="0" w:type="dxa"/>
            <w:left w:w="11" w:type="dxa"/>
            <w:bottom w:w="0" w:type="dxa"/>
            <w:right w:w="11" w:type="dxa"/>
          </w:tblCellMar>
        </w:tblPrEx>
        <w:trPr>
          <w:trHeight w:val="1245" w:hRule="atLeast"/>
        </w:trPr>
        <w:tc>
          <w:tcPr>
            <w:tcW w:w="8896" w:type="dxa"/>
            <w:gridSpan w:val="9"/>
            <w:tcBorders>
              <w:top w:val="single" w:color="auto" w:sz="4" w:space="0"/>
              <w:left w:val="nil"/>
              <w:bottom w:val="nil"/>
              <w:right w:val="nil"/>
            </w:tcBorders>
            <w:vAlign w:val="center"/>
          </w:tcPr>
          <w:p>
            <w:pPr>
              <w:widowControl/>
              <w:jc w:val="left"/>
              <w:rPr>
                <w:rFonts w:ascii="宋体" w:hAnsi="宋体"/>
                <w:color w:val="000000" w:themeColor="text1"/>
                <w:kern w:val="0"/>
                <w:sz w:val="22"/>
                <w:u w:val="none"/>
                <w14:textFill>
                  <w14:solidFill>
                    <w14:schemeClr w14:val="tx1"/>
                  </w14:solidFill>
                </w14:textFill>
              </w:rPr>
            </w:pPr>
            <w:r>
              <w:rPr>
                <w:rFonts w:hint="eastAsia" w:ascii="宋体" w:hAnsi="宋体"/>
                <w:color w:val="000000" w:themeColor="text1"/>
                <w:kern w:val="0"/>
                <w:sz w:val="22"/>
                <w:szCs w:val="22"/>
                <w:u w:val="none"/>
                <w14:textFill>
                  <w14:solidFill>
                    <w14:schemeClr w14:val="tx1"/>
                  </w14:solidFill>
                </w14:textFill>
              </w:rPr>
              <w:t>注：1.本表按单个项目公示；2.公示时间不少于</w:t>
            </w:r>
            <w:r>
              <w:rPr>
                <w:rFonts w:hint="eastAsia" w:ascii="宋体" w:hAnsi="宋体"/>
                <w:color w:val="000000" w:themeColor="text1"/>
                <w:kern w:val="0"/>
                <w:sz w:val="22"/>
                <w:szCs w:val="22"/>
                <w:u w:val="none"/>
                <w:lang w:eastAsia="zh-CN"/>
                <w14:textFill>
                  <w14:solidFill>
                    <w14:schemeClr w14:val="tx1"/>
                  </w14:solidFill>
                </w14:textFill>
              </w:rPr>
              <w:t>一</w:t>
            </w:r>
            <w:r>
              <w:rPr>
                <w:rFonts w:hint="eastAsia" w:ascii="宋体" w:hAnsi="宋体"/>
                <w:color w:val="000000" w:themeColor="text1"/>
                <w:kern w:val="0"/>
                <w:sz w:val="22"/>
                <w:szCs w:val="22"/>
                <w:u w:val="none"/>
                <w14:textFill>
                  <w14:solidFill>
                    <w14:schemeClr w14:val="tx1"/>
                  </w14:solidFill>
                </w14:textFill>
              </w:rPr>
              <w:t>个工作日；3.公示在</w:t>
            </w:r>
            <w:r>
              <w:rPr>
                <w:rFonts w:hint="eastAsia" w:ascii="宋体" w:hAnsi="宋体"/>
                <w:color w:val="000000" w:themeColor="text1"/>
                <w:kern w:val="0"/>
                <w:sz w:val="22"/>
                <w:szCs w:val="22"/>
                <w:u w:val="none"/>
                <w:lang w:eastAsia="zh-CN"/>
                <w14:textFill>
                  <w14:solidFill>
                    <w14:schemeClr w14:val="tx1"/>
                  </w14:solidFill>
                </w14:textFill>
              </w:rPr>
              <w:t>小额超市系统</w:t>
            </w:r>
            <w:r>
              <w:rPr>
                <w:rFonts w:hint="eastAsia" w:ascii="宋体" w:hAnsi="宋体"/>
                <w:color w:val="000000" w:themeColor="text1"/>
                <w:kern w:val="0"/>
                <w:sz w:val="22"/>
                <w:szCs w:val="22"/>
                <w:u w:val="none"/>
                <w14:textFill>
                  <w14:solidFill>
                    <w14:schemeClr w14:val="tx1"/>
                  </w14:solidFill>
                </w14:textFill>
              </w:rPr>
              <w:t>公开栏同步公开；4.谈判或询价单位不少于三家</w:t>
            </w:r>
            <w:r>
              <w:rPr>
                <w:rFonts w:hint="eastAsia" w:ascii="宋体" w:hAnsi="宋体"/>
                <w:color w:val="000000" w:themeColor="text1"/>
                <w:kern w:val="0"/>
                <w:sz w:val="22"/>
                <w:szCs w:val="22"/>
                <w:u w:val="none"/>
                <w:lang w:eastAsia="zh-CN"/>
                <w14:textFill>
                  <w14:solidFill>
                    <w14:schemeClr w14:val="tx1"/>
                  </w14:solidFill>
                </w14:textFill>
              </w:rPr>
              <w:t>，少于两家选取的需注明</w:t>
            </w:r>
            <w:r>
              <w:rPr>
                <w:rFonts w:hint="eastAsia" w:ascii="宋体" w:hAnsi="宋体"/>
                <w:color w:val="000000" w:themeColor="text1"/>
                <w:kern w:val="0"/>
                <w:sz w:val="22"/>
                <w:szCs w:val="22"/>
                <w:u w:val="none"/>
                <w14:textFill>
                  <w14:solidFill>
                    <w14:schemeClr w14:val="tx1"/>
                  </w14:solidFill>
                </w14:textFill>
              </w:rPr>
              <w:t>；5.“特别提示”栏反映情况，应列明片区纪检监察组或综合派驻纪检监察组不少于两人的电话；6.本表经预算单位主要领导签字并加盖公章后方可公示。</w:t>
            </w:r>
          </w:p>
        </w:tc>
      </w:tr>
    </w:tbl>
    <w:p>
      <w:pPr>
        <w:widowControl/>
        <w:spacing w:line="20" w:lineRule="exact"/>
        <w:jc w:val="left"/>
        <w:rPr>
          <w:rFonts w:ascii="仿宋_GB2312" w:eastAsia="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u w:val="none"/>
          <w14:textFill>
            <w14:solidFill>
              <w14:schemeClr w14:val="tx1"/>
            </w14:solidFill>
          </w14:textFill>
        </w:rPr>
        <w:t xml:space="preserve"> </w:t>
      </w:r>
    </w:p>
    <w:p>
      <w:pPr>
        <w:spacing w:line="600" w:lineRule="exact"/>
        <w:rPr>
          <w:rFonts w:hint="eastAsia" w:ascii="黑体" w:hAnsi="黑体" w:eastAsia="黑体"/>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 xml:space="preserve"> </w:t>
      </w:r>
    </w:p>
    <w:p>
      <w:pPr>
        <w:spacing w:line="600" w:lineRule="exact"/>
        <w:rPr>
          <w:rFonts w:hint="eastAsia" w:ascii="黑体" w:hAnsi="黑体" w:eastAsia="黑体"/>
          <w:color w:val="000000" w:themeColor="text1"/>
          <w:sz w:val="32"/>
          <w:szCs w:val="32"/>
          <w:u w:val="none"/>
          <w14:textFill>
            <w14:solidFill>
              <w14:schemeClr w14:val="tx1"/>
            </w14:solidFill>
          </w14:textFill>
        </w:rPr>
      </w:pPr>
    </w:p>
    <w:p>
      <w:pPr>
        <w:adjustRightInd/>
        <w:snapToGrid/>
        <w:spacing w:line="600" w:lineRule="exact"/>
        <w:jc w:val="left"/>
        <w:rPr>
          <w:rFonts w:hint="eastAsia" w:ascii="黑体" w:hAnsi="黑体" w:eastAsia="黑体"/>
          <w:color w:val="000000" w:themeColor="text1"/>
          <w:sz w:val="32"/>
          <w:szCs w:val="32"/>
          <w:u w:val="none"/>
          <w:lang w:val="en-US" w:eastAsia="zh-CN"/>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附件</w:t>
      </w:r>
      <w:r>
        <w:rPr>
          <w:rFonts w:hint="eastAsia" w:ascii="黑体" w:hAnsi="黑体" w:eastAsia="黑体"/>
          <w:color w:val="000000" w:themeColor="text1"/>
          <w:sz w:val="32"/>
          <w:szCs w:val="32"/>
          <w:u w:val="none"/>
          <w:lang w:val="en-US" w:eastAsia="zh-CN"/>
          <w14:textFill>
            <w14:solidFill>
              <w14:schemeClr w14:val="tx1"/>
            </w14:solidFill>
          </w14:textFill>
        </w:rPr>
        <w:t>3</w:t>
      </w:r>
    </w:p>
    <w:p>
      <w:pPr>
        <w:adjustRightInd/>
        <w:snapToGrid/>
        <w:spacing w:line="600" w:lineRule="exact"/>
        <w:jc w:val="center"/>
        <w:rPr>
          <w:rFonts w:eastAsia="方正小标宋简体"/>
          <w:color w:val="000000" w:themeColor="text1"/>
          <w:kern w:val="0"/>
          <w:sz w:val="36"/>
          <w:szCs w:val="36"/>
          <w:u w:val="none"/>
          <w14:textFill>
            <w14:solidFill>
              <w14:schemeClr w14:val="tx1"/>
            </w14:solidFill>
          </w14:textFill>
        </w:rPr>
      </w:pPr>
      <w:r>
        <w:rPr>
          <w:rFonts w:hint="eastAsia" w:ascii="黑体" w:hAnsi="黑体" w:eastAsia="黑体" w:cs="黑体"/>
          <w:b/>
          <w:bCs/>
          <w:color w:val="000000" w:themeColor="text1"/>
          <w:kern w:val="0"/>
          <w:sz w:val="32"/>
          <w:szCs w:val="32"/>
          <w:u w:val="none"/>
          <w:lang w:eastAsia="zh-CN"/>
          <w14:textFill>
            <w14:solidFill>
              <w14:schemeClr w14:val="tx1"/>
            </w14:solidFill>
          </w14:textFill>
        </w:rPr>
        <w:t>旺苍县采购人对供应商履约行为评价及扣分标准</w:t>
      </w:r>
    </w:p>
    <w:p>
      <w:pPr>
        <w:spacing w:line="400" w:lineRule="exact"/>
        <w:jc w:val="right"/>
        <w:rPr>
          <w:color w:val="000000" w:themeColor="text1"/>
          <w:kern w:val="0"/>
          <w:sz w:val="24"/>
          <w:szCs w:val="24"/>
          <w:u w:val="none"/>
          <w14:textFill>
            <w14:solidFill>
              <w14:schemeClr w14:val="tx1"/>
            </w14:solidFill>
          </w14:textFill>
        </w:rPr>
      </w:pPr>
      <w:r>
        <w:rPr>
          <w:color w:val="000000" w:themeColor="text1"/>
          <w:kern w:val="0"/>
          <w:u w:val="none"/>
          <w14:textFill>
            <w14:solidFill>
              <w14:schemeClr w14:val="tx1"/>
            </w14:solidFill>
          </w14:textFill>
        </w:rPr>
        <w:t xml:space="preserve">                  </w:t>
      </w:r>
      <w:r>
        <w:rPr>
          <w:color w:val="000000" w:themeColor="text1"/>
          <w:kern w:val="0"/>
          <w:sz w:val="24"/>
          <w:szCs w:val="24"/>
          <w:u w:val="none"/>
          <w14:textFill>
            <w14:solidFill>
              <w14:schemeClr w14:val="tx1"/>
            </w14:solidFill>
          </w14:textFill>
        </w:rPr>
        <w:t xml:space="preserve">      </w:t>
      </w:r>
      <w:r>
        <w:rPr>
          <w:rFonts w:hint="eastAsia" w:ascii="仿宋_GB2312"/>
          <w:color w:val="000000" w:themeColor="text1"/>
          <w:kern w:val="0"/>
          <w:sz w:val="24"/>
          <w:szCs w:val="24"/>
          <w:u w:val="none"/>
          <w14:textFill>
            <w14:solidFill>
              <w14:schemeClr w14:val="tx1"/>
            </w14:solidFill>
          </w14:textFill>
        </w:rPr>
        <w:t xml:space="preserve"> </w:t>
      </w:r>
      <w:r>
        <w:rPr>
          <w:color w:val="000000" w:themeColor="text1"/>
          <w:kern w:val="0"/>
          <w:sz w:val="24"/>
          <w:szCs w:val="24"/>
          <w:u w:val="none"/>
          <w14:textFill>
            <w14:solidFill>
              <w14:schemeClr w14:val="tx1"/>
            </w14:solidFill>
          </w14:textFill>
        </w:rPr>
        <w:t xml:space="preserve">      </w:t>
      </w:r>
      <w:r>
        <w:rPr>
          <w:rFonts w:hint="eastAsia" w:ascii="仿宋_GB2312"/>
          <w:color w:val="000000" w:themeColor="text1"/>
          <w:kern w:val="0"/>
          <w:sz w:val="24"/>
          <w:szCs w:val="24"/>
          <w:u w:val="none"/>
          <w14:textFill>
            <w14:solidFill>
              <w14:schemeClr w14:val="tx1"/>
            </w14:solidFill>
          </w14:textFill>
        </w:rPr>
        <w:t>（评价单位：</w:t>
      </w:r>
      <w:r>
        <w:rPr>
          <w:color w:val="000000" w:themeColor="text1"/>
          <w:kern w:val="0"/>
          <w:sz w:val="24"/>
          <w:szCs w:val="24"/>
          <w:u w:val="none"/>
          <w14:textFill>
            <w14:solidFill>
              <w14:schemeClr w14:val="tx1"/>
            </w14:solidFill>
          </w14:textFill>
        </w:rPr>
        <w:t xml:space="preserve">                   </w:t>
      </w:r>
      <w:r>
        <w:rPr>
          <w:rFonts w:hint="eastAsia" w:ascii="仿宋_GB2312"/>
          <w:color w:val="000000" w:themeColor="text1"/>
          <w:kern w:val="0"/>
          <w:sz w:val="24"/>
          <w:szCs w:val="24"/>
          <w:u w:val="none"/>
          <w14:textFill>
            <w14:solidFill>
              <w14:schemeClr w14:val="tx1"/>
            </w14:solidFill>
          </w14:textFill>
        </w:rPr>
        <w:t>）</w:t>
      </w:r>
    </w:p>
    <w:tbl>
      <w:tblPr>
        <w:tblStyle w:val="6"/>
        <w:tblW w:w="8580" w:type="dxa"/>
        <w:jc w:val="center"/>
        <w:tblLayout w:type="fixed"/>
        <w:tblCellMar>
          <w:top w:w="0" w:type="dxa"/>
          <w:left w:w="0" w:type="dxa"/>
          <w:bottom w:w="0" w:type="dxa"/>
          <w:right w:w="0" w:type="dxa"/>
        </w:tblCellMar>
      </w:tblPr>
      <w:tblGrid>
        <w:gridCol w:w="650"/>
        <w:gridCol w:w="854"/>
        <w:gridCol w:w="3984"/>
        <w:gridCol w:w="1116"/>
        <w:gridCol w:w="703"/>
        <w:gridCol w:w="557"/>
        <w:gridCol w:w="155"/>
        <w:gridCol w:w="561"/>
      </w:tblGrid>
      <w:tr>
        <w:tblPrEx>
          <w:tblCellMar>
            <w:top w:w="0" w:type="dxa"/>
            <w:left w:w="0" w:type="dxa"/>
            <w:bottom w:w="0" w:type="dxa"/>
            <w:right w:w="0" w:type="dxa"/>
          </w:tblCellMar>
        </w:tblPrEx>
        <w:trPr>
          <w:cantSplit/>
          <w:trHeight w:val="286" w:hRule="atLeast"/>
          <w:jc w:val="center"/>
        </w:trPr>
        <w:tc>
          <w:tcPr>
            <w:tcW w:w="8580"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lang w:eastAsia="zh-CN"/>
                <w14:textFill>
                  <w14:solidFill>
                    <w14:schemeClr w14:val="tx1"/>
                  </w14:solidFill>
                </w14:textFill>
              </w:rPr>
              <w:t>供应商</w:t>
            </w:r>
            <w:r>
              <w:rPr>
                <w:rFonts w:hint="eastAsia" w:ascii="宋体" w:hAnsi="宋体"/>
                <w:color w:val="000000" w:themeColor="text1"/>
                <w:sz w:val="22"/>
                <w:u w:val="none"/>
                <w14:textFill>
                  <w14:solidFill>
                    <w14:schemeClr w14:val="tx1"/>
                  </w14:solidFill>
                </w14:textFill>
              </w:rPr>
              <w:t>名称：</w:t>
            </w:r>
          </w:p>
        </w:tc>
      </w:tr>
      <w:tr>
        <w:tblPrEx>
          <w:tblCellMar>
            <w:top w:w="0" w:type="dxa"/>
            <w:left w:w="0" w:type="dxa"/>
            <w:bottom w:w="0" w:type="dxa"/>
            <w:right w:w="0" w:type="dxa"/>
          </w:tblCellMar>
        </w:tblPrEx>
        <w:trPr>
          <w:cantSplit/>
          <w:trHeight w:val="327" w:hRule="atLeast"/>
          <w:jc w:val="center"/>
        </w:trPr>
        <w:tc>
          <w:tcPr>
            <w:tcW w:w="8580"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项目名称：</w:t>
            </w:r>
          </w:p>
        </w:tc>
      </w:tr>
      <w:tr>
        <w:tblPrEx>
          <w:tblCellMar>
            <w:top w:w="0" w:type="dxa"/>
            <w:left w:w="0" w:type="dxa"/>
            <w:bottom w:w="0" w:type="dxa"/>
            <w:right w:w="0" w:type="dxa"/>
          </w:tblCellMar>
        </w:tblPrEx>
        <w:trPr>
          <w:cantSplit/>
          <w:trHeight w:val="547" w:hRule="atLeast"/>
          <w:jc w:val="center"/>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hint="eastAsia" w:ascii="宋体" w:hAnsi="宋体" w:eastAsia="仿宋_GB2312"/>
                <w:color w:val="000000" w:themeColor="text1"/>
                <w:sz w:val="22"/>
                <w:u w:val="none"/>
                <w:lang w:eastAsia="zh-CN"/>
                <w14:textFill>
                  <w14:solidFill>
                    <w14:schemeClr w14:val="tx1"/>
                  </w14:solidFill>
                </w14:textFill>
              </w:rPr>
            </w:pPr>
            <w:r>
              <w:rPr>
                <w:rFonts w:hint="eastAsia" w:ascii="宋体" w:hAnsi="宋体"/>
                <w:color w:val="000000" w:themeColor="text1"/>
                <w:sz w:val="21"/>
                <w:szCs w:val="28"/>
                <w:u w:val="none"/>
                <w:lang w:eastAsia="zh-CN"/>
                <w14:textFill>
                  <w14:solidFill>
                    <w14:schemeClr w14:val="tx1"/>
                  </w14:solidFill>
                </w14:textFill>
              </w:rPr>
              <w:t>序号</w:t>
            </w:r>
          </w:p>
        </w:tc>
        <w:tc>
          <w:tcPr>
            <w:tcW w:w="8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类别</w:t>
            </w:r>
          </w:p>
        </w:tc>
        <w:tc>
          <w:tcPr>
            <w:tcW w:w="3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评价内容</w:t>
            </w:r>
          </w:p>
        </w:tc>
        <w:tc>
          <w:tcPr>
            <w:tcW w:w="11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扣分标准</w:t>
            </w:r>
          </w:p>
        </w:tc>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扣分点</w:t>
            </w:r>
          </w:p>
        </w:tc>
        <w:tc>
          <w:tcPr>
            <w:tcW w:w="71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计分</w:t>
            </w:r>
          </w:p>
        </w:tc>
        <w:tc>
          <w:tcPr>
            <w:tcW w:w="56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备注</w:t>
            </w:r>
          </w:p>
        </w:tc>
      </w:tr>
      <w:tr>
        <w:tblPrEx>
          <w:tblCellMar>
            <w:top w:w="0" w:type="dxa"/>
            <w:left w:w="0" w:type="dxa"/>
            <w:bottom w:w="0" w:type="dxa"/>
            <w:right w:w="0" w:type="dxa"/>
          </w:tblCellMar>
        </w:tblPrEx>
        <w:trPr>
          <w:cantSplit/>
          <w:trHeight w:val="615" w:hRule="atLeast"/>
          <w:jc w:val="center"/>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1</w:t>
            </w:r>
          </w:p>
        </w:tc>
        <w:tc>
          <w:tcPr>
            <w:tcW w:w="7930"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不良行为采用扣分制，分为：特别严重不良行为、严重不良行为、一般不良行为、轻微不良行为。</w:t>
            </w:r>
          </w:p>
        </w:tc>
      </w:tr>
      <w:tr>
        <w:tblPrEx>
          <w:tblCellMar>
            <w:top w:w="0" w:type="dxa"/>
            <w:left w:w="0" w:type="dxa"/>
            <w:bottom w:w="0" w:type="dxa"/>
            <w:right w:w="0" w:type="dxa"/>
          </w:tblCellMar>
        </w:tblPrEx>
        <w:trPr>
          <w:cantSplit/>
          <w:trHeight w:val="90" w:hRule="atLeast"/>
          <w:jc w:val="center"/>
        </w:trPr>
        <w:tc>
          <w:tcPr>
            <w:tcW w:w="6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hint="eastAsia" w:ascii="宋体" w:hAnsi="宋体" w:eastAsia="仿宋_GB2312"/>
                <w:color w:val="000000" w:themeColor="text1"/>
                <w:sz w:val="22"/>
                <w:u w:val="none"/>
                <w:lang w:val="en-US" w:eastAsia="zh-CN"/>
                <w14:textFill>
                  <w14:solidFill>
                    <w14:schemeClr w14:val="tx1"/>
                  </w14:solidFill>
                </w14:textFill>
              </w:rPr>
            </w:pPr>
            <w:r>
              <w:rPr>
                <w:rFonts w:hint="eastAsia" w:ascii="宋体" w:hAnsi="宋体"/>
                <w:color w:val="000000" w:themeColor="text1"/>
                <w:sz w:val="22"/>
                <w:u w:val="none"/>
                <w:lang w:val="en-US" w:eastAsia="zh-CN"/>
                <w14:textFill>
                  <w14:solidFill>
                    <w14:schemeClr w14:val="tx1"/>
                  </w14:solidFill>
                </w14:textFill>
              </w:rPr>
              <w:t>2</w:t>
            </w:r>
          </w:p>
        </w:tc>
        <w:tc>
          <w:tcPr>
            <w:tcW w:w="85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特别严重</w:t>
            </w:r>
          </w:p>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不良</w:t>
            </w:r>
          </w:p>
          <w:p>
            <w:pPr>
              <w:widowControl/>
              <w:spacing w:line="240" w:lineRule="exact"/>
              <w:jc w:val="center"/>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行为</w:t>
            </w:r>
          </w:p>
        </w:tc>
        <w:tc>
          <w:tcPr>
            <w:tcW w:w="3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1</w:t>
            </w:r>
            <w:r>
              <w:rPr>
                <w:rFonts w:hint="eastAsia" w:ascii="宋体" w:hAnsi="宋体"/>
                <w:color w:val="000000" w:themeColor="text1"/>
                <w:sz w:val="22"/>
                <w:u w:val="none"/>
                <w14:textFill>
                  <w14:solidFill>
                    <w14:schemeClr w14:val="tx1"/>
                  </w14:solidFill>
                </w14:textFill>
              </w:rPr>
              <w:t>．除不可抗力因素外，无故放弃中选资格的；</w:t>
            </w:r>
          </w:p>
        </w:tc>
        <w:tc>
          <w:tcPr>
            <w:tcW w:w="11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每发生</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一次，</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扣30分</w:t>
            </w:r>
          </w:p>
        </w:tc>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395" w:hRule="atLeast"/>
          <w:jc w:val="center"/>
        </w:trPr>
        <w:tc>
          <w:tcPr>
            <w:tcW w:w="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仿宋_GB2312"/>
                <w:color w:val="000000" w:themeColor="text1"/>
                <w:sz w:val="22"/>
                <w:u w:val="none"/>
                <w:lang w:eastAsia="zh-CN"/>
                <w14:textFill>
                  <w14:solidFill>
                    <w14:schemeClr w14:val="tx1"/>
                  </w14:solidFill>
                </w14:textFill>
              </w:rPr>
            </w:pPr>
            <w:r>
              <w:rPr>
                <w:rFonts w:hint="eastAsia" w:ascii="宋体" w:hAnsi="宋体"/>
                <w:color w:val="000000" w:themeColor="text1"/>
                <w:sz w:val="22"/>
                <w:u w:val="none"/>
                <w:lang w:val="en-US" w:eastAsia="zh-CN"/>
                <w14:textFill>
                  <w14:solidFill>
                    <w14:schemeClr w14:val="tx1"/>
                  </w14:solidFill>
                </w14:textFill>
              </w:rPr>
              <w:t>3</w:t>
            </w:r>
          </w:p>
        </w:tc>
        <w:tc>
          <w:tcPr>
            <w:tcW w:w="8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严重</w:t>
            </w:r>
          </w:p>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不良</w:t>
            </w:r>
          </w:p>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行为</w:t>
            </w:r>
          </w:p>
        </w:tc>
        <w:tc>
          <w:tcPr>
            <w:tcW w:w="3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1．提供的服务成果内容不全、不规范；</w:t>
            </w:r>
            <w:r>
              <w:rPr>
                <w:rFonts w:ascii="宋体" w:hAnsi="宋体"/>
                <w:color w:val="000000" w:themeColor="text1"/>
                <w:sz w:val="22"/>
                <w:u w:val="none"/>
                <w14:textFill>
                  <w14:solidFill>
                    <w14:schemeClr w14:val="tx1"/>
                  </w14:solidFill>
                </w14:textFill>
              </w:rPr>
              <w:t> </w:t>
            </w:r>
          </w:p>
        </w:tc>
        <w:tc>
          <w:tcPr>
            <w:tcW w:w="11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每发生</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一次，</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扣20分</w:t>
            </w: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7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2．提供的服务</w:t>
            </w:r>
            <w:r>
              <w:rPr>
                <w:rFonts w:hint="eastAsia" w:ascii="宋体" w:hAnsi="宋体"/>
                <w:color w:val="000000" w:themeColor="text1"/>
                <w:sz w:val="22"/>
                <w:u w:val="none"/>
                <w:lang w:eastAsia="zh-CN"/>
                <w14:textFill>
                  <w14:solidFill>
                    <w14:schemeClr w14:val="tx1"/>
                  </w14:solidFill>
                </w14:textFill>
              </w:rPr>
              <w:t>项目</w:t>
            </w:r>
            <w:r>
              <w:rPr>
                <w:rFonts w:hint="eastAsia" w:ascii="宋体" w:hAnsi="宋体"/>
                <w:color w:val="000000" w:themeColor="text1"/>
                <w:sz w:val="22"/>
                <w:u w:val="none"/>
                <w14:textFill>
                  <w14:solidFill>
                    <w14:schemeClr w14:val="tx1"/>
                  </w14:solidFill>
                </w14:textFill>
              </w:rPr>
              <w:t>因质量差被退回</w:t>
            </w:r>
            <w:r>
              <w:rPr>
                <w:rFonts w:ascii="宋体" w:hAnsi="宋体"/>
                <w:color w:val="000000" w:themeColor="text1"/>
                <w:sz w:val="22"/>
                <w:u w:val="none"/>
                <w14:textFill>
                  <w14:solidFill>
                    <w14:schemeClr w14:val="tx1"/>
                  </w14:solidFill>
                </w14:textFill>
              </w:rPr>
              <w:t>3</w:t>
            </w:r>
            <w:r>
              <w:rPr>
                <w:rFonts w:hint="eastAsia" w:ascii="宋体" w:hAnsi="宋体"/>
                <w:color w:val="000000" w:themeColor="text1"/>
                <w:sz w:val="22"/>
                <w:u w:val="none"/>
                <w14:textFill>
                  <w14:solidFill>
                    <w14:schemeClr w14:val="tx1"/>
                  </w14:solidFill>
                </w14:textFill>
              </w:rPr>
              <w:t>次及以上的；</w:t>
            </w:r>
            <w:r>
              <w:rPr>
                <w:rFonts w:ascii="宋体" w:hAnsi="宋体"/>
                <w:color w:val="000000" w:themeColor="text1"/>
                <w:sz w:val="22"/>
                <w:u w:val="none"/>
                <w14:textFill>
                  <w14:solidFill>
                    <w14:schemeClr w14:val="tx1"/>
                  </w14:solidFill>
                </w14:textFill>
              </w:rPr>
              <w:t> </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39"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3．</w:t>
            </w:r>
            <w:r>
              <w:rPr>
                <w:rFonts w:hint="eastAsia" w:ascii="宋体" w:hAnsi="宋体"/>
                <w:color w:val="000000" w:themeColor="text1"/>
                <w:sz w:val="22"/>
                <w:u w:val="none"/>
                <w:lang w:eastAsia="zh-CN"/>
                <w14:textFill>
                  <w14:solidFill>
                    <w14:schemeClr w14:val="tx1"/>
                  </w14:solidFill>
                </w14:textFill>
              </w:rPr>
              <w:t>供应商</w:t>
            </w:r>
            <w:r>
              <w:rPr>
                <w:rFonts w:hint="eastAsia" w:ascii="宋体" w:hAnsi="宋体"/>
                <w:color w:val="000000" w:themeColor="text1"/>
                <w:sz w:val="22"/>
                <w:u w:val="none"/>
                <w14:textFill>
                  <w14:solidFill>
                    <w14:schemeClr w14:val="tx1"/>
                  </w14:solidFill>
                </w14:textFill>
              </w:rPr>
              <w:t>不按规定（或约定）多收取服务费用的。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58" w:hRule="atLeast"/>
          <w:jc w:val="center"/>
        </w:trPr>
        <w:tc>
          <w:tcPr>
            <w:tcW w:w="650"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hint="eastAsia" w:ascii="宋体" w:hAnsi="宋体" w:eastAsia="仿宋_GB2312"/>
                <w:color w:val="000000" w:themeColor="text1"/>
                <w:sz w:val="22"/>
                <w:u w:val="none"/>
                <w:lang w:eastAsia="zh-CN"/>
                <w14:textFill>
                  <w14:solidFill>
                    <w14:schemeClr w14:val="tx1"/>
                  </w14:solidFill>
                </w14:textFill>
              </w:rPr>
            </w:pPr>
            <w:r>
              <w:rPr>
                <w:rFonts w:hint="eastAsia" w:ascii="宋体" w:hAnsi="宋体"/>
                <w:color w:val="000000" w:themeColor="text1"/>
                <w:sz w:val="22"/>
                <w:u w:val="none"/>
                <w:lang w:val="en-US" w:eastAsia="zh-CN"/>
                <w14:textFill>
                  <w14:solidFill>
                    <w14:schemeClr w14:val="tx1"/>
                  </w14:solidFill>
                </w14:textFill>
              </w:rPr>
              <w:t>4</w:t>
            </w:r>
          </w:p>
        </w:tc>
        <w:tc>
          <w:tcPr>
            <w:tcW w:w="85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一般</w:t>
            </w:r>
          </w:p>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不良</w:t>
            </w:r>
          </w:p>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行为</w:t>
            </w:r>
          </w:p>
        </w:tc>
        <w:tc>
          <w:tcPr>
            <w:tcW w:w="3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1</w:t>
            </w:r>
            <w:r>
              <w:rPr>
                <w:rFonts w:hint="eastAsia" w:ascii="宋体" w:hAnsi="宋体"/>
                <w:color w:val="000000" w:themeColor="text1"/>
                <w:sz w:val="22"/>
                <w:u w:val="none"/>
                <w14:textFill>
                  <w14:solidFill>
                    <w14:schemeClr w14:val="tx1"/>
                  </w14:solidFill>
                </w14:textFill>
              </w:rPr>
              <w:t>．因对接响应不及时或拖延提交服务成果延误项目实施的；</w:t>
            </w:r>
          </w:p>
        </w:tc>
        <w:tc>
          <w:tcPr>
            <w:tcW w:w="11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每发生</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一次，</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扣10分</w:t>
            </w: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48"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2</w:t>
            </w:r>
            <w:r>
              <w:rPr>
                <w:rFonts w:hint="eastAsia" w:ascii="宋体" w:hAnsi="宋体"/>
                <w:color w:val="000000" w:themeColor="text1"/>
                <w:sz w:val="22"/>
                <w:u w:val="none"/>
                <w14:textFill>
                  <w14:solidFill>
                    <w14:schemeClr w14:val="tx1"/>
                  </w14:solidFill>
                </w14:textFill>
              </w:rPr>
              <w:t>．提供的服务成果内容不够全、不够规范；</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87"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3</w:t>
            </w:r>
            <w:r>
              <w:rPr>
                <w:rFonts w:hint="eastAsia" w:ascii="宋体" w:hAnsi="宋体"/>
                <w:color w:val="000000" w:themeColor="text1"/>
                <w:sz w:val="22"/>
                <w:u w:val="none"/>
                <w14:textFill>
                  <w14:solidFill>
                    <w14:schemeClr w14:val="tx1"/>
                  </w14:solidFill>
                </w14:textFill>
              </w:rPr>
              <w:t>．提供的服务成果因质量差被退回</w:t>
            </w:r>
            <w:r>
              <w:rPr>
                <w:rFonts w:ascii="宋体" w:hAnsi="宋体"/>
                <w:color w:val="000000" w:themeColor="text1"/>
                <w:sz w:val="22"/>
                <w:u w:val="none"/>
                <w14:textFill>
                  <w14:solidFill>
                    <w14:schemeClr w14:val="tx1"/>
                  </w14:solidFill>
                </w14:textFill>
              </w:rPr>
              <w:t>2</w:t>
            </w:r>
            <w:r>
              <w:rPr>
                <w:rFonts w:hint="eastAsia" w:ascii="宋体" w:hAnsi="宋体"/>
                <w:color w:val="000000" w:themeColor="text1"/>
                <w:sz w:val="22"/>
                <w:u w:val="none"/>
                <w14:textFill>
                  <w14:solidFill>
                    <w14:schemeClr w14:val="tx1"/>
                  </w14:solidFill>
                </w14:textFill>
              </w:rPr>
              <w:t>次的；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86"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4</w:t>
            </w:r>
            <w:r>
              <w:rPr>
                <w:rFonts w:hint="eastAsia" w:ascii="宋体" w:hAnsi="宋体"/>
                <w:color w:val="000000" w:themeColor="text1"/>
                <w:sz w:val="22"/>
                <w:u w:val="none"/>
                <w14:textFill>
                  <w14:solidFill>
                    <w14:schemeClr w14:val="tx1"/>
                  </w14:solidFill>
                </w14:textFill>
              </w:rPr>
              <w:t>．未按合同约定提供服务或擅自增加合同附件条款的；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61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5</w:t>
            </w:r>
            <w:r>
              <w:rPr>
                <w:rFonts w:hint="eastAsia" w:ascii="宋体" w:hAnsi="宋体"/>
                <w:color w:val="000000" w:themeColor="text1"/>
                <w:sz w:val="22"/>
                <w:u w:val="none"/>
                <w14:textFill>
                  <w14:solidFill>
                    <w14:schemeClr w14:val="tx1"/>
                  </w14:solidFill>
                </w14:textFill>
              </w:rPr>
              <w:t>．不与</w:t>
            </w:r>
            <w:r>
              <w:rPr>
                <w:rFonts w:hint="eastAsia" w:ascii="宋体" w:hAnsi="宋体"/>
                <w:color w:val="000000" w:themeColor="text1"/>
                <w:sz w:val="22"/>
                <w:u w:val="none"/>
                <w:lang w:eastAsia="zh-CN"/>
                <w14:textFill>
                  <w14:solidFill>
                    <w14:schemeClr w14:val="tx1"/>
                  </w14:solidFill>
                </w14:textFill>
              </w:rPr>
              <w:t>采购人</w:t>
            </w:r>
            <w:r>
              <w:rPr>
                <w:rFonts w:hint="eastAsia" w:ascii="宋体" w:hAnsi="宋体"/>
                <w:color w:val="000000" w:themeColor="text1"/>
                <w:sz w:val="22"/>
                <w:u w:val="none"/>
                <w14:textFill>
                  <w14:solidFill>
                    <w14:schemeClr w14:val="tx1"/>
                  </w14:solidFill>
                </w14:textFill>
              </w:rPr>
              <w:t>沟通服务项目或服务态度恶劣的。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67" w:hRule="atLeast"/>
          <w:jc w:val="center"/>
        </w:trPr>
        <w:tc>
          <w:tcPr>
            <w:tcW w:w="6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仿宋_GB2312"/>
                <w:color w:val="000000" w:themeColor="text1"/>
                <w:sz w:val="22"/>
                <w:u w:val="none"/>
                <w:lang w:eastAsia="zh-CN"/>
                <w14:textFill>
                  <w14:solidFill>
                    <w14:schemeClr w14:val="tx1"/>
                  </w14:solidFill>
                </w14:textFill>
              </w:rPr>
            </w:pPr>
            <w:r>
              <w:rPr>
                <w:rFonts w:hint="eastAsia" w:ascii="宋体" w:hAnsi="宋体"/>
                <w:color w:val="000000" w:themeColor="text1"/>
                <w:sz w:val="22"/>
                <w:u w:val="none"/>
                <w:lang w:val="en-US" w:eastAsia="zh-CN"/>
                <w14:textFill>
                  <w14:solidFill>
                    <w14:schemeClr w14:val="tx1"/>
                  </w14:solidFill>
                </w14:textFill>
              </w:rPr>
              <w:t>5</w:t>
            </w:r>
          </w:p>
        </w:tc>
        <w:tc>
          <w:tcPr>
            <w:tcW w:w="8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轻微</w:t>
            </w:r>
          </w:p>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不良</w:t>
            </w:r>
          </w:p>
          <w:p>
            <w:pPr>
              <w:widowControl/>
              <w:spacing w:line="240" w:lineRule="exact"/>
              <w:jc w:val="center"/>
              <w:rPr>
                <w:rFonts w:hint="eastAsia"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行为</w:t>
            </w: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1</w:t>
            </w:r>
            <w:r>
              <w:rPr>
                <w:rFonts w:hint="eastAsia" w:ascii="宋体" w:hAnsi="宋体"/>
                <w:color w:val="000000" w:themeColor="text1"/>
                <w:sz w:val="22"/>
                <w:u w:val="none"/>
                <w14:textFill>
                  <w14:solidFill>
                    <w14:schemeClr w14:val="tx1"/>
                  </w14:solidFill>
                </w14:textFill>
              </w:rPr>
              <w:t>．因</w:t>
            </w:r>
            <w:r>
              <w:rPr>
                <w:rFonts w:hint="eastAsia" w:ascii="宋体" w:hAnsi="宋体"/>
                <w:color w:val="000000" w:themeColor="text1"/>
                <w:sz w:val="22"/>
                <w:u w:val="none"/>
                <w:lang w:eastAsia="zh-CN"/>
                <w14:textFill>
                  <w14:solidFill>
                    <w14:schemeClr w14:val="tx1"/>
                  </w14:solidFill>
                </w14:textFill>
              </w:rPr>
              <w:t>供应商</w:t>
            </w:r>
            <w:r>
              <w:rPr>
                <w:rFonts w:hint="eastAsia" w:ascii="宋体" w:hAnsi="宋体"/>
                <w:color w:val="000000" w:themeColor="text1"/>
                <w:sz w:val="22"/>
                <w:u w:val="none"/>
                <w14:textFill>
                  <w14:solidFill>
                    <w14:schemeClr w14:val="tx1"/>
                  </w14:solidFill>
                </w14:textFill>
              </w:rPr>
              <w:t>原因，未及时签订履约合同的；</w:t>
            </w:r>
          </w:p>
        </w:tc>
        <w:tc>
          <w:tcPr>
            <w:tcW w:w="11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每发生</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一次，</w:t>
            </w:r>
          </w:p>
          <w:p>
            <w:pPr>
              <w:widowControl/>
              <w:spacing w:line="240" w:lineRule="exact"/>
              <w:jc w:val="left"/>
              <w:rPr>
                <w:rFonts w:ascii="宋体" w:hAnsi="宋体"/>
                <w:color w:val="000000" w:themeColor="text1"/>
                <w:sz w:val="22"/>
                <w:u w:val="none"/>
                <w14:textFill>
                  <w14:solidFill>
                    <w14:schemeClr w14:val="tx1"/>
                  </w14:solidFill>
                </w14:textFill>
              </w:rPr>
            </w:pPr>
            <w:r>
              <w:rPr>
                <w:rFonts w:hint="eastAsia" w:ascii="宋体" w:hAnsi="宋体"/>
                <w:color w:val="000000" w:themeColor="text1"/>
                <w:sz w:val="22"/>
                <w:u w:val="none"/>
                <w14:textFill>
                  <w14:solidFill>
                    <w14:schemeClr w14:val="tx1"/>
                  </w14:solidFill>
                </w14:textFill>
              </w:rPr>
              <w:t>扣5分</w:t>
            </w: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376"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2</w:t>
            </w:r>
            <w:r>
              <w:rPr>
                <w:rFonts w:hint="eastAsia" w:ascii="宋体" w:hAnsi="宋体"/>
                <w:color w:val="000000" w:themeColor="text1"/>
                <w:sz w:val="22"/>
                <w:u w:val="none"/>
                <w14:textFill>
                  <w14:solidFill>
                    <w14:schemeClr w14:val="tx1"/>
                  </w14:solidFill>
                </w14:textFill>
              </w:rPr>
              <w:t>．因</w:t>
            </w:r>
            <w:r>
              <w:rPr>
                <w:rFonts w:hint="eastAsia" w:ascii="宋体" w:hAnsi="宋体"/>
                <w:color w:val="000000" w:themeColor="text1"/>
                <w:sz w:val="22"/>
                <w:u w:val="none"/>
                <w:lang w:eastAsia="zh-CN"/>
                <w14:textFill>
                  <w14:solidFill>
                    <w14:schemeClr w14:val="tx1"/>
                  </w14:solidFill>
                </w14:textFill>
              </w:rPr>
              <w:t>供应商</w:t>
            </w:r>
            <w:r>
              <w:rPr>
                <w:rFonts w:hint="eastAsia" w:ascii="宋体" w:hAnsi="宋体"/>
                <w:color w:val="000000" w:themeColor="text1"/>
                <w:sz w:val="22"/>
                <w:u w:val="none"/>
                <w14:textFill>
                  <w14:solidFill>
                    <w14:schemeClr w14:val="tx1"/>
                  </w14:solidFill>
                </w14:textFill>
              </w:rPr>
              <w:t>原因延误项目履约时间的；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596"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3</w:t>
            </w:r>
            <w:r>
              <w:rPr>
                <w:rFonts w:hint="eastAsia" w:ascii="宋体" w:hAnsi="宋体"/>
                <w:color w:val="000000" w:themeColor="text1"/>
                <w:sz w:val="22"/>
                <w:u w:val="none"/>
                <w14:textFill>
                  <w14:solidFill>
                    <w14:schemeClr w14:val="tx1"/>
                  </w14:solidFill>
                </w14:textFill>
              </w:rPr>
              <w:t>．中选后</w:t>
            </w:r>
            <w:r>
              <w:rPr>
                <w:rFonts w:hint="eastAsia" w:ascii="宋体" w:hAnsi="宋体"/>
                <w:color w:val="000000" w:themeColor="text1"/>
                <w:sz w:val="22"/>
                <w:u w:val="none"/>
                <w:lang w:eastAsia="zh-CN"/>
                <w14:textFill>
                  <w14:solidFill>
                    <w14:schemeClr w14:val="tx1"/>
                  </w14:solidFill>
                </w14:textFill>
              </w:rPr>
              <w:t>供应商</w:t>
            </w:r>
            <w:r>
              <w:rPr>
                <w:rFonts w:hint="eastAsia" w:ascii="宋体" w:hAnsi="宋体"/>
                <w:color w:val="000000" w:themeColor="text1"/>
                <w:sz w:val="22"/>
                <w:u w:val="none"/>
                <w14:textFill>
                  <w14:solidFill>
                    <w14:schemeClr w14:val="tx1"/>
                  </w14:solidFill>
                </w14:textFill>
              </w:rPr>
              <w:t>对接不顺畅、响应不及时的；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625"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4</w:t>
            </w:r>
            <w:r>
              <w:rPr>
                <w:rFonts w:hint="eastAsia" w:ascii="宋体" w:hAnsi="宋体"/>
                <w:color w:val="000000" w:themeColor="text1"/>
                <w:sz w:val="22"/>
                <w:u w:val="none"/>
                <w14:textFill>
                  <w14:solidFill>
                    <w14:schemeClr w14:val="tx1"/>
                  </w14:solidFill>
                </w14:textFill>
              </w:rPr>
              <w:t>．提供的服务成果因质量差，被退回</w:t>
            </w:r>
            <w:r>
              <w:rPr>
                <w:rFonts w:ascii="宋体" w:hAnsi="宋体"/>
                <w:color w:val="000000" w:themeColor="text1"/>
                <w:sz w:val="22"/>
                <w:u w:val="none"/>
                <w14:textFill>
                  <w14:solidFill>
                    <w14:schemeClr w14:val="tx1"/>
                  </w14:solidFill>
                </w14:textFill>
              </w:rPr>
              <w:t>1</w:t>
            </w:r>
            <w:r>
              <w:rPr>
                <w:rFonts w:hint="eastAsia" w:ascii="宋体" w:hAnsi="宋体"/>
                <w:color w:val="000000" w:themeColor="text1"/>
                <w:sz w:val="22"/>
                <w:u w:val="none"/>
                <w14:textFill>
                  <w14:solidFill>
                    <w14:schemeClr w14:val="tx1"/>
                  </w14:solidFill>
                </w14:textFill>
              </w:rPr>
              <w:t>次的；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r>
        <w:tblPrEx>
          <w:tblCellMar>
            <w:top w:w="0" w:type="dxa"/>
            <w:left w:w="0" w:type="dxa"/>
            <w:bottom w:w="0" w:type="dxa"/>
            <w:right w:w="0" w:type="dxa"/>
          </w:tblCellMar>
        </w:tblPrEx>
        <w:trPr>
          <w:cantSplit/>
          <w:trHeight w:val="713" w:hRule="atLeast"/>
          <w:jc w:val="center"/>
        </w:trPr>
        <w:tc>
          <w:tcPr>
            <w:tcW w:w="6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8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398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r>
              <w:rPr>
                <w:rFonts w:ascii="宋体" w:hAnsi="宋体"/>
                <w:color w:val="000000" w:themeColor="text1"/>
                <w:sz w:val="22"/>
                <w:u w:val="none"/>
                <w14:textFill>
                  <w14:solidFill>
                    <w14:schemeClr w14:val="tx1"/>
                  </w14:solidFill>
                </w14:textFill>
              </w:rPr>
              <w:t>5</w:t>
            </w:r>
            <w:r>
              <w:rPr>
                <w:rFonts w:hint="eastAsia" w:ascii="宋体" w:hAnsi="宋体"/>
                <w:color w:val="000000" w:themeColor="text1"/>
                <w:sz w:val="22"/>
                <w:u w:val="none"/>
                <w14:textFill>
                  <w14:solidFill>
                    <w14:schemeClr w14:val="tx1"/>
                  </w14:solidFill>
                </w14:textFill>
              </w:rPr>
              <w:t>．不遵守执业准则和职业道德规范，故意刁难服务对象的。</w:t>
            </w:r>
          </w:p>
        </w:tc>
        <w:tc>
          <w:tcPr>
            <w:tcW w:w="11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c>
          <w:tcPr>
            <w:tcW w:w="71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olor w:val="000000" w:themeColor="text1"/>
                <w:sz w:val="22"/>
                <w:u w:val="none"/>
                <w14:textFill>
                  <w14:solidFill>
                    <w14:schemeClr w14:val="tx1"/>
                  </w14:solidFill>
                </w14:textFill>
              </w:rPr>
            </w:pPr>
          </w:p>
        </w:tc>
      </w:tr>
    </w:tbl>
    <w:p>
      <w:pPr>
        <w:rPr>
          <w:color w:val="000000" w:themeColor="text1"/>
          <w:u w:val="none"/>
          <w14:textFill>
            <w14:solidFill>
              <w14:schemeClr w14:val="tx1"/>
            </w14:solidFill>
          </w14:textFill>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Lucida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楷体_GBK">
    <w:panose1 w:val="02000000000000000000"/>
    <w:charset w:val="86"/>
    <w:family w:val="auto"/>
    <w:pitch w:val="default"/>
    <w:sig w:usb0="00000001" w:usb1="0800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FAE59"/>
    <w:multiLevelType w:val="singleLevel"/>
    <w:tmpl w:val="BB1FAE59"/>
    <w:lvl w:ilvl="0" w:tentative="0">
      <w:start w:val="9"/>
      <w:numFmt w:val="chineseCounting"/>
      <w:suff w:val="space"/>
      <w:lvlText w:val="第%1章"/>
      <w:lvlJc w:val="left"/>
      <w:rPr>
        <w:rFonts w:hint="eastAsia"/>
      </w:rPr>
    </w:lvl>
  </w:abstractNum>
  <w:abstractNum w:abstractNumId="1">
    <w:nsid w:val="E45E3E7F"/>
    <w:multiLevelType w:val="singleLevel"/>
    <w:tmpl w:val="E45E3E7F"/>
    <w:lvl w:ilvl="0" w:tentative="0">
      <w:start w:val="6"/>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WU0NzY4MmE3Mjc4YTMyYjg1MzhiN2RlMzRkMjUifQ=="/>
  </w:docVars>
  <w:rsids>
    <w:rsidRoot w:val="00000000"/>
    <w:rsid w:val="00703BB3"/>
    <w:rsid w:val="00A45AE6"/>
    <w:rsid w:val="01617DDB"/>
    <w:rsid w:val="0348250E"/>
    <w:rsid w:val="046C1DD0"/>
    <w:rsid w:val="074D1BCC"/>
    <w:rsid w:val="0AEB73DB"/>
    <w:rsid w:val="0B174927"/>
    <w:rsid w:val="0BE91440"/>
    <w:rsid w:val="0C8B4D24"/>
    <w:rsid w:val="0CE541A3"/>
    <w:rsid w:val="0D6D7A03"/>
    <w:rsid w:val="0EC56195"/>
    <w:rsid w:val="0F831C1D"/>
    <w:rsid w:val="10264550"/>
    <w:rsid w:val="11AA5E8E"/>
    <w:rsid w:val="11CF77EC"/>
    <w:rsid w:val="12751CAA"/>
    <w:rsid w:val="12A54D4B"/>
    <w:rsid w:val="14E35E82"/>
    <w:rsid w:val="18026B29"/>
    <w:rsid w:val="181133AA"/>
    <w:rsid w:val="190316F6"/>
    <w:rsid w:val="1AF47500"/>
    <w:rsid w:val="1B6B3C20"/>
    <w:rsid w:val="1CBD27BF"/>
    <w:rsid w:val="1CC47E2D"/>
    <w:rsid w:val="1DC70A92"/>
    <w:rsid w:val="1EDE2574"/>
    <w:rsid w:val="1F134871"/>
    <w:rsid w:val="1F1B0EC4"/>
    <w:rsid w:val="206D3F96"/>
    <w:rsid w:val="20893CDB"/>
    <w:rsid w:val="20C43FAE"/>
    <w:rsid w:val="24947E4D"/>
    <w:rsid w:val="25123EDE"/>
    <w:rsid w:val="2B8D3641"/>
    <w:rsid w:val="2CD47F21"/>
    <w:rsid w:val="2D205EBC"/>
    <w:rsid w:val="313E3E9B"/>
    <w:rsid w:val="34723D5A"/>
    <w:rsid w:val="3A777C6D"/>
    <w:rsid w:val="3CCF1796"/>
    <w:rsid w:val="3D410619"/>
    <w:rsid w:val="3FA51AEF"/>
    <w:rsid w:val="41B70EA5"/>
    <w:rsid w:val="42333372"/>
    <w:rsid w:val="450B59A8"/>
    <w:rsid w:val="451211D2"/>
    <w:rsid w:val="45622805"/>
    <w:rsid w:val="4649510E"/>
    <w:rsid w:val="47CD3002"/>
    <w:rsid w:val="49A8701A"/>
    <w:rsid w:val="4A2B6EBA"/>
    <w:rsid w:val="4A3B6D9A"/>
    <w:rsid w:val="4E2A0B74"/>
    <w:rsid w:val="500040D1"/>
    <w:rsid w:val="50A01A44"/>
    <w:rsid w:val="54BB5844"/>
    <w:rsid w:val="54C73437"/>
    <w:rsid w:val="55E377F9"/>
    <w:rsid w:val="566B4BD3"/>
    <w:rsid w:val="56884DAF"/>
    <w:rsid w:val="57715B3F"/>
    <w:rsid w:val="587244A8"/>
    <w:rsid w:val="5B6F568A"/>
    <w:rsid w:val="5DCA41FA"/>
    <w:rsid w:val="5DFA14FD"/>
    <w:rsid w:val="5F89586E"/>
    <w:rsid w:val="6287563B"/>
    <w:rsid w:val="62B0302B"/>
    <w:rsid w:val="651E1D73"/>
    <w:rsid w:val="6588586B"/>
    <w:rsid w:val="65E72ED2"/>
    <w:rsid w:val="65EB6ADC"/>
    <w:rsid w:val="68022517"/>
    <w:rsid w:val="69961709"/>
    <w:rsid w:val="6A7D1FE7"/>
    <w:rsid w:val="6AA40EB4"/>
    <w:rsid w:val="6B4C5C02"/>
    <w:rsid w:val="6BF47448"/>
    <w:rsid w:val="6D1A520E"/>
    <w:rsid w:val="6DD05D93"/>
    <w:rsid w:val="70967631"/>
    <w:rsid w:val="73DCF7DE"/>
    <w:rsid w:val="772D4C76"/>
    <w:rsid w:val="78F22B09"/>
    <w:rsid w:val="798F1E1C"/>
    <w:rsid w:val="7A481619"/>
    <w:rsid w:val="7AE01F74"/>
    <w:rsid w:val="7D27193F"/>
    <w:rsid w:val="7D657644"/>
    <w:rsid w:val="7E002EC9"/>
    <w:rsid w:val="7FE6E687"/>
    <w:rsid w:val="B877EC6F"/>
    <w:rsid w:val="BD7ABF61"/>
    <w:rsid w:val="EFFB8461"/>
    <w:rsid w:val="FFFCE9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b/>
      <w:bCs/>
      <w:sz w:val="32"/>
      <w:szCs w:val="32"/>
    </w:r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8623</Words>
  <Characters>8712</Characters>
  <Paragraphs>496</Paragraphs>
  <TotalTime>0</TotalTime>
  <ScaleCrop>false</ScaleCrop>
  <LinksUpToDate>false</LinksUpToDate>
  <CharactersWithSpaces>9116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2023-07-13T03:38:00Z</dcterms:created>
  <dc:creator>蒲杰</dc:creator>
  <cp:lastModifiedBy>user</cp:lastModifiedBy>
  <cp:lastPrinted>2023-08-02T10:56:00Z</cp:lastPrinted>
  <dcterms:modified xsi:type="dcterms:W3CDTF">2023-09-11T09:37:50Z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5C5E14ED03F04AA59221F1A99FB15AE7_13</vt:lpwstr>
  </property>
</Properties>
</file>