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1"/>
        <w:rPr>
          <w:rFonts w:ascii="仿宋" w:hAnsi="仿宋"/>
        </w:rPr>
      </w:pPr>
    </w:p>
    <w:p/>
    <w:p>
      <w:pPr>
        <w:spacing w:before="240" w:after="240" w:line="240" w:lineRule="auto"/>
        <w:rPr>
          <w:rFonts w:hint="eastAsia" w:ascii="仿宋" w:hAnsi="仿宋" w:eastAsia="仿宋_GB2312"/>
          <w:b/>
          <w:sz w:val="28"/>
          <w:szCs w:val="28"/>
          <w:highlight w:val="none"/>
          <w:shd w:val="clear" w:color="auto" w:fill="auto"/>
        </w:rPr>
      </w:pPr>
    </w:p>
    <w:p>
      <w:pPr>
        <w:spacing w:line="240" w:lineRule="auto"/>
        <w:ind w:firstLine="0" w:firstLineChars="0"/>
        <w:jc w:val="center"/>
        <w:rPr>
          <w:rFonts w:hint="eastAsia" w:ascii="仿宋" w:hAnsi="仿宋" w:eastAsia="仿宋" w:cs="方正小标宋简体"/>
          <w:b/>
          <w:bCs/>
          <w:color w:val="auto"/>
          <w:spacing w:val="-4"/>
          <w:sz w:val="48"/>
          <w:szCs w:val="48"/>
          <w:highlight w:val="none"/>
          <w:shd w:val="clear" w:color="auto" w:fill="auto"/>
          <w:lang w:val="en-US" w:eastAsia="zh-CN"/>
        </w:rPr>
      </w:pPr>
      <w:r>
        <w:rPr>
          <w:rFonts w:hint="eastAsia" w:ascii="Times New Roman" w:hAnsi="Times New Roman" w:eastAsia="仿宋" w:cs="方正小标宋简体"/>
          <w:b/>
          <w:bCs/>
          <w:color w:val="auto"/>
          <w:spacing w:val="-4"/>
          <w:sz w:val="48"/>
          <w:szCs w:val="48"/>
          <w:highlight w:val="none"/>
          <w:shd w:val="clear" w:color="auto" w:fill="auto"/>
          <w:lang w:val="en-US" w:eastAsia="zh-CN"/>
        </w:rPr>
        <w:t>广元市</w:t>
      </w:r>
      <w:r>
        <w:rPr>
          <w:rFonts w:hint="eastAsia" w:ascii="仿宋" w:hAnsi="仿宋" w:eastAsia="仿宋" w:cs="方正小标宋简体"/>
          <w:b/>
          <w:bCs/>
          <w:color w:val="auto"/>
          <w:spacing w:val="-4"/>
          <w:sz w:val="48"/>
          <w:szCs w:val="48"/>
          <w:highlight w:val="none"/>
          <w:shd w:val="clear" w:color="auto" w:fill="auto"/>
          <w:lang w:val="en-US" w:eastAsia="zh-CN"/>
        </w:rPr>
        <w:t>旺苍县畜禽养殖污染防治“十四五”规划</w:t>
      </w:r>
    </w:p>
    <w:p>
      <w:pPr>
        <w:spacing w:line="240" w:lineRule="auto"/>
        <w:ind w:firstLine="0" w:firstLineChars="0"/>
        <w:jc w:val="both"/>
        <w:rPr>
          <w:rFonts w:hint="eastAsia" w:ascii="仿宋" w:hAnsi="仿宋" w:eastAsia="仿宋" w:cs="方正小标宋简体"/>
          <w:b/>
          <w:bCs/>
          <w:color w:val="auto"/>
          <w:spacing w:val="-4"/>
          <w:sz w:val="44"/>
          <w:szCs w:val="44"/>
          <w:highlight w:val="none"/>
          <w:shd w:val="clear" w:color="auto" w:fill="auto"/>
          <w:lang w:val="en-US" w:eastAsia="zh-CN"/>
        </w:rPr>
      </w:pPr>
    </w:p>
    <w:p>
      <w:pPr>
        <w:spacing w:line="240" w:lineRule="auto"/>
        <w:ind w:firstLine="0" w:firstLineChars="0"/>
        <w:jc w:val="center"/>
        <w:rPr>
          <w:rFonts w:hint="eastAsia" w:ascii="仿宋" w:hAnsi="仿宋" w:eastAsia="仿宋" w:cs="方正小标宋简体"/>
          <w:b/>
          <w:bCs/>
          <w:color w:val="auto"/>
          <w:spacing w:val="-4"/>
          <w:sz w:val="44"/>
          <w:szCs w:val="44"/>
          <w:highlight w:val="none"/>
          <w:shd w:val="clear" w:color="auto" w:fill="auto"/>
          <w:lang w:val="en-US" w:eastAsia="zh-CN"/>
        </w:rPr>
      </w:pPr>
    </w:p>
    <w:p>
      <w:pPr>
        <w:spacing w:line="240" w:lineRule="auto"/>
        <w:ind w:firstLine="0" w:firstLineChars="0"/>
        <w:jc w:val="center"/>
        <w:rPr>
          <w:rFonts w:hint="eastAsia" w:ascii="仿宋" w:hAnsi="仿宋" w:eastAsia="仿宋" w:cs="方正小标宋简体"/>
          <w:b/>
          <w:bCs/>
          <w:color w:val="auto"/>
          <w:spacing w:val="-4"/>
          <w:sz w:val="44"/>
          <w:szCs w:val="44"/>
          <w:highlight w:val="none"/>
          <w:shd w:val="clear" w:color="auto" w:fill="auto"/>
          <w:lang w:val="en-US" w:eastAsia="zh-CN"/>
        </w:rPr>
      </w:pPr>
      <w:r>
        <w:rPr>
          <w:rFonts w:hint="eastAsia" w:ascii="仿宋" w:hAnsi="仿宋" w:eastAsia="仿宋" w:cs="方正小标宋简体"/>
          <w:b/>
          <w:bCs/>
          <w:color w:val="auto"/>
          <w:spacing w:val="-4"/>
          <w:sz w:val="44"/>
          <w:szCs w:val="44"/>
          <w:highlight w:val="none"/>
          <w:shd w:val="clear" w:color="auto" w:fill="auto"/>
          <w:lang w:val="en-US" w:eastAsia="zh-CN"/>
        </w:rPr>
        <w:t>（</w:t>
      </w:r>
      <w:r>
        <w:rPr>
          <w:rFonts w:hint="eastAsia" w:eastAsia="仿宋" w:cs="方正小标宋简体"/>
          <w:b/>
          <w:bCs/>
          <w:color w:val="auto"/>
          <w:spacing w:val="-4"/>
          <w:sz w:val="44"/>
          <w:szCs w:val="44"/>
          <w:highlight w:val="none"/>
          <w:shd w:val="clear" w:color="auto" w:fill="auto"/>
          <w:lang w:val="en-US" w:eastAsia="zh-CN"/>
        </w:rPr>
        <w:t>征求意见</w:t>
      </w:r>
      <w:r>
        <w:rPr>
          <w:rFonts w:hint="eastAsia" w:ascii="仿宋" w:hAnsi="仿宋" w:eastAsia="仿宋" w:cs="方正小标宋简体"/>
          <w:b/>
          <w:bCs/>
          <w:color w:val="auto"/>
          <w:spacing w:val="-4"/>
          <w:sz w:val="44"/>
          <w:szCs w:val="44"/>
          <w:highlight w:val="none"/>
          <w:shd w:val="clear" w:color="auto" w:fill="auto"/>
          <w:lang w:val="en-US" w:eastAsia="zh-CN"/>
        </w:rPr>
        <w:t>稿）</w:t>
      </w:r>
    </w:p>
    <w:p>
      <w:pPr>
        <w:spacing w:before="240" w:after="240" w:line="240" w:lineRule="auto"/>
        <w:rPr>
          <w:rFonts w:ascii="仿宋" w:hAnsi="仿宋" w:eastAsia="仿宋_GB2312"/>
          <w:b/>
          <w:sz w:val="44"/>
          <w:szCs w:val="44"/>
          <w:highlight w:val="none"/>
          <w:shd w:val="clear" w:color="auto" w:fill="auto"/>
        </w:rPr>
      </w:pPr>
    </w:p>
    <w:p>
      <w:pPr>
        <w:spacing w:before="240" w:after="240" w:line="240" w:lineRule="auto"/>
        <w:rPr>
          <w:rFonts w:ascii="仿宋" w:hAnsi="仿宋" w:eastAsia="仿宋_GB2312"/>
          <w:b/>
          <w:sz w:val="44"/>
          <w:szCs w:val="44"/>
          <w:highlight w:val="none"/>
          <w:shd w:val="clear" w:color="auto" w:fill="auto"/>
        </w:rPr>
      </w:pPr>
    </w:p>
    <w:p>
      <w:pPr>
        <w:spacing w:before="240" w:after="240" w:line="240" w:lineRule="auto"/>
        <w:rPr>
          <w:rFonts w:ascii="仿宋" w:hAnsi="仿宋" w:eastAsia="仿宋_GB2312"/>
          <w:b/>
          <w:sz w:val="44"/>
          <w:szCs w:val="44"/>
          <w:highlight w:val="none"/>
          <w:shd w:val="clear" w:color="auto" w:fill="auto"/>
        </w:rPr>
      </w:pPr>
    </w:p>
    <w:p>
      <w:pPr>
        <w:spacing w:before="240" w:after="240" w:line="240" w:lineRule="auto"/>
        <w:rPr>
          <w:rFonts w:ascii="仿宋" w:hAnsi="仿宋" w:eastAsia="仿宋_GB2312"/>
          <w:b/>
          <w:sz w:val="44"/>
          <w:szCs w:val="44"/>
          <w:highlight w:val="none"/>
          <w:shd w:val="clear" w:color="auto" w:fill="auto"/>
        </w:rPr>
      </w:pPr>
    </w:p>
    <w:p>
      <w:pPr>
        <w:spacing w:before="240" w:after="240" w:line="240" w:lineRule="auto"/>
        <w:rPr>
          <w:rFonts w:ascii="仿宋" w:hAnsi="仿宋" w:eastAsia="仿宋_GB2312"/>
          <w:b/>
          <w:sz w:val="44"/>
          <w:szCs w:val="44"/>
          <w:highlight w:val="none"/>
          <w:shd w:val="clear" w:color="auto" w:fill="auto"/>
        </w:rPr>
      </w:pPr>
    </w:p>
    <w:p>
      <w:pPr>
        <w:adjustRightInd w:val="0"/>
        <w:snapToGrid w:val="0"/>
        <w:spacing w:before="240" w:after="109" w:afterLines="35" w:line="240" w:lineRule="auto"/>
        <w:rPr>
          <w:rFonts w:hint="eastAsia" w:ascii="仿宋" w:hAnsi="仿宋" w:eastAsia="仿宋_GB2312"/>
          <w:b/>
          <w:sz w:val="44"/>
          <w:szCs w:val="44"/>
          <w:highlight w:val="none"/>
          <w:shd w:val="clear" w:color="auto" w:fill="auto"/>
        </w:rPr>
      </w:pPr>
    </w:p>
    <w:p>
      <w:pPr>
        <w:autoSpaceDE w:val="0"/>
        <w:autoSpaceDN w:val="0"/>
        <w:adjustRightInd w:val="0"/>
        <w:spacing w:line="240" w:lineRule="auto"/>
        <w:ind w:firstLine="0" w:firstLineChars="0"/>
        <w:jc w:val="center"/>
        <w:rPr>
          <w:rFonts w:hint="eastAsia" w:ascii="仿宋" w:hAnsi="仿宋" w:eastAsia="仿宋" w:cs="方正小标宋简体"/>
          <w:b/>
          <w:bCs/>
          <w:color w:val="auto"/>
          <w:sz w:val="44"/>
          <w:szCs w:val="44"/>
          <w:highlight w:val="none"/>
          <w:shd w:val="clear" w:color="auto" w:fill="auto"/>
        </w:rPr>
      </w:pPr>
    </w:p>
    <w:p>
      <w:pPr>
        <w:pStyle w:val="2"/>
        <w:spacing w:line="240" w:lineRule="auto"/>
        <w:rPr>
          <w:rFonts w:hint="eastAsia" w:ascii="仿宋" w:hAnsi="仿宋"/>
          <w:highlight w:val="none"/>
          <w:shd w:val="clear" w:color="auto" w:fill="auto"/>
        </w:rPr>
      </w:pPr>
    </w:p>
    <w:p>
      <w:pPr>
        <w:autoSpaceDE w:val="0"/>
        <w:autoSpaceDN w:val="0"/>
        <w:adjustRightInd w:val="0"/>
        <w:spacing w:line="240" w:lineRule="auto"/>
        <w:ind w:firstLine="0" w:firstLineChars="0"/>
        <w:jc w:val="center"/>
        <w:rPr>
          <w:rFonts w:hint="eastAsia" w:ascii="仿宋" w:hAnsi="仿宋" w:eastAsia="仿宋" w:cs="方正小标宋简体"/>
          <w:b/>
          <w:bCs/>
          <w:color w:val="auto"/>
          <w:sz w:val="44"/>
          <w:szCs w:val="44"/>
          <w:highlight w:val="none"/>
          <w:shd w:val="clear" w:color="auto" w:fill="auto"/>
        </w:rPr>
      </w:pPr>
      <w:r>
        <w:rPr>
          <w:rFonts w:hint="eastAsia" w:ascii="仿宋" w:hAnsi="仿宋" w:eastAsia="仿宋" w:cs="方正小标宋简体"/>
          <w:b/>
          <w:bCs/>
          <w:color w:val="auto"/>
          <w:sz w:val="44"/>
          <w:szCs w:val="44"/>
          <w:highlight w:val="none"/>
          <w:shd w:val="clear" w:color="auto" w:fill="auto"/>
          <w:lang w:eastAsia="zh-CN"/>
        </w:rPr>
        <w:t>广元市旺苍生态环境局</w:t>
      </w:r>
    </w:p>
    <w:p>
      <w:pPr>
        <w:autoSpaceDE w:val="0"/>
        <w:autoSpaceDN w:val="0"/>
        <w:adjustRightInd w:val="0"/>
        <w:spacing w:line="240" w:lineRule="auto"/>
        <w:ind w:firstLine="0" w:firstLineChars="0"/>
        <w:jc w:val="center"/>
        <w:rPr>
          <w:rFonts w:hint="eastAsia" w:ascii="仿宋" w:hAnsi="仿宋" w:eastAsia="仿宋" w:cs="方正小标宋简体"/>
          <w:b/>
          <w:bCs/>
          <w:color w:val="auto"/>
          <w:sz w:val="44"/>
          <w:szCs w:val="44"/>
          <w:highlight w:val="none"/>
          <w:shd w:val="clear" w:color="auto" w:fill="auto"/>
        </w:rPr>
        <w:sectPr>
          <w:footerReference r:id="rId3" w:type="even"/>
          <w:pgSz w:w="11906" w:h="16838"/>
          <w:pgMar w:top="1440" w:right="1800" w:bottom="1440" w:left="1800" w:header="851" w:footer="992" w:gutter="0"/>
          <w:pgBorders w:offsetFrom="page">
            <w:top w:val="none" w:sz="0" w:space="0"/>
            <w:left w:val="none" w:sz="0" w:space="0"/>
            <w:bottom w:val="none" w:sz="0" w:space="0"/>
            <w:right w:val="none" w:sz="0" w:space="0"/>
          </w:pgBorders>
          <w:pgNumType w:start="1"/>
          <w:cols w:space="720" w:num="1"/>
          <w:docGrid w:type="lines" w:linePitch="312" w:charSpace="0"/>
        </w:sectPr>
      </w:pPr>
      <w:r>
        <w:rPr>
          <w:rFonts w:hint="eastAsia" w:ascii="仿宋" w:hAnsi="仿宋" w:eastAsia="仿宋" w:cs="方正小标宋简体"/>
          <w:b/>
          <w:bCs/>
          <w:color w:val="auto"/>
          <w:sz w:val="44"/>
          <w:szCs w:val="44"/>
          <w:highlight w:val="none"/>
          <w:shd w:val="clear" w:color="auto" w:fill="auto"/>
        </w:rPr>
        <w:t>202</w:t>
      </w:r>
      <w:r>
        <w:rPr>
          <w:rFonts w:hint="eastAsia" w:ascii="仿宋" w:hAnsi="仿宋" w:eastAsia="仿宋" w:cs="方正小标宋简体"/>
          <w:b/>
          <w:bCs/>
          <w:color w:val="auto"/>
          <w:sz w:val="44"/>
          <w:szCs w:val="44"/>
          <w:highlight w:val="none"/>
          <w:shd w:val="clear" w:color="auto" w:fill="auto"/>
          <w:lang w:val="en-US" w:eastAsia="zh-CN"/>
        </w:rPr>
        <w:t>2</w:t>
      </w:r>
      <w:r>
        <w:rPr>
          <w:rFonts w:hint="eastAsia" w:ascii="仿宋" w:hAnsi="仿宋" w:eastAsia="仿宋" w:cs="方正小标宋简体"/>
          <w:b/>
          <w:bCs/>
          <w:color w:val="auto"/>
          <w:sz w:val="44"/>
          <w:szCs w:val="44"/>
          <w:highlight w:val="none"/>
          <w:shd w:val="clear" w:color="auto" w:fill="auto"/>
        </w:rPr>
        <w:t>年</w:t>
      </w:r>
      <w:r>
        <w:rPr>
          <w:rFonts w:hint="eastAsia" w:ascii="仿宋" w:hAnsi="仿宋" w:eastAsia="仿宋" w:cs="方正小标宋简体"/>
          <w:b/>
          <w:bCs/>
          <w:color w:val="auto"/>
          <w:sz w:val="44"/>
          <w:szCs w:val="44"/>
          <w:highlight w:val="none"/>
          <w:shd w:val="clear" w:color="auto" w:fill="auto"/>
          <w:lang w:val="en-US" w:eastAsia="zh-CN"/>
        </w:rPr>
        <w:t>7</w:t>
      </w:r>
      <w:r>
        <w:rPr>
          <w:rFonts w:hint="eastAsia" w:ascii="仿宋" w:hAnsi="仿宋" w:eastAsia="仿宋" w:cs="方正小标宋简体"/>
          <w:b/>
          <w:bCs/>
          <w:color w:val="auto"/>
          <w:sz w:val="44"/>
          <w:szCs w:val="44"/>
          <w:highlight w:val="none"/>
          <w:shd w:val="clear" w:color="auto" w:fill="auto"/>
        </w:rPr>
        <w:t>月</w:t>
      </w:r>
    </w:p>
    <w:p>
      <w:pPr>
        <w:spacing w:line="360" w:lineRule="auto"/>
        <w:ind w:firstLine="562"/>
        <w:rPr>
          <w:rFonts w:hint="eastAsia" w:ascii="仿宋" w:hAnsi="仿宋" w:eastAsia="仿宋" w:cs="仿宋"/>
          <w:b/>
          <w:sz w:val="28"/>
          <w:szCs w:val="28"/>
          <w:highlight w:val="none"/>
        </w:rPr>
      </w:pPr>
    </w:p>
    <w:p>
      <w:pPr>
        <w:pStyle w:val="2"/>
        <w:rPr>
          <w:rFonts w:hint="eastAsia" w:ascii="仿宋" w:hAnsi="仿宋"/>
        </w:rPr>
      </w:pPr>
    </w:p>
    <w:p>
      <w:pPr>
        <w:pStyle w:val="55"/>
        <w:rPr>
          <w:rFonts w:hint="eastAsia" w:ascii="仿宋" w:hAnsi="仿宋"/>
        </w:rPr>
      </w:pPr>
    </w:p>
    <w:p>
      <w:pPr>
        <w:ind w:firstLine="687" w:firstLineChars="228"/>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委托单位：</w:t>
      </w:r>
      <w:r>
        <w:rPr>
          <w:rFonts w:hint="eastAsia" w:ascii="仿宋" w:hAnsi="仿宋" w:eastAsia="仿宋" w:cs="仿宋"/>
          <w:b w:val="0"/>
          <w:bCs/>
          <w:sz w:val="30"/>
          <w:szCs w:val="30"/>
          <w:highlight w:val="none"/>
          <w:lang w:val="en-US" w:eastAsia="zh-CN"/>
        </w:rPr>
        <w:t>广元市旺苍</w:t>
      </w:r>
      <w:r>
        <w:rPr>
          <w:rFonts w:hint="eastAsia" w:ascii="仿宋" w:hAnsi="仿宋" w:eastAsia="仿宋" w:cs="仿宋"/>
          <w:sz w:val="30"/>
          <w:szCs w:val="30"/>
          <w:highlight w:val="none"/>
        </w:rPr>
        <w:t>生态环境局</w:t>
      </w:r>
    </w:p>
    <w:p>
      <w:pPr>
        <w:pStyle w:val="55"/>
        <w:rPr>
          <w:rFonts w:hint="eastAsia" w:ascii="仿宋" w:hAnsi="仿宋" w:eastAsia="仿宋" w:cs="仿宋"/>
          <w:sz w:val="30"/>
          <w:szCs w:val="30"/>
        </w:rPr>
      </w:pPr>
    </w:p>
    <w:p>
      <w:pPr>
        <w:spacing w:line="360" w:lineRule="auto"/>
        <w:ind w:firstLine="562"/>
        <w:rPr>
          <w:rFonts w:hint="eastAsia" w:ascii="仿宋" w:hAnsi="仿宋" w:eastAsia="仿宋" w:cs="仿宋"/>
          <w:b/>
          <w:sz w:val="30"/>
          <w:szCs w:val="30"/>
          <w:highlight w:val="none"/>
        </w:rPr>
      </w:pPr>
    </w:p>
    <w:p>
      <w:pPr>
        <w:ind w:firstLine="687" w:firstLineChars="228"/>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编制单位：</w:t>
      </w:r>
      <w:r>
        <w:rPr>
          <w:rFonts w:hint="eastAsia" w:ascii="仿宋" w:hAnsi="仿宋" w:eastAsia="仿宋" w:cs="仿宋"/>
          <w:sz w:val="30"/>
          <w:szCs w:val="30"/>
          <w:highlight w:val="none"/>
        </w:rPr>
        <w:t>四川锦美环保股份有限公司</w:t>
      </w:r>
    </w:p>
    <w:p>
      <w:pPr>
        <w:pStyle w:val="11"/>
        <w:rPr>
          <w:rFonts w:hint="eastAsia" w:ascii="仿宋" w:hAnsi="仿宋" w:eastAsia="仿宋" w:cs="仿宋"/>
          <w:sz w:val="30"/>
          <w:szCs w:val="30"/>
          <w:highlight w:val="none"/>
        </w:rPr>
      </w:pPr>
    </w:p>
    <w:p>
      <w:pPr>
        <w:rPr>
          <w:rFonts w:hint="eastAsia" w:ascii="仿宋" w:hAnsi="仿宋"/>
        </w:rPr>
      </w:pPr>
    </w:p>
    <w:p>
      <w:pPr>
        <w:rPr>
          <w:rFonts w:hint="eastAsia" w:ascii="仿宋" w:hAnsi="仿宋"/>
        </w:rPr>
      </w:pPr>
    </w:p>
    <w:p>
      <w:pPr>
        <w:ind w:firstLine="687" w:firstLineChars="228"/>
        <w:jc w:val="left"/>
        <w:rPr>
          <w:rFonts w:hint="eastAsia" w:ascii="仿宋" w:hAnsi="仿宋" w:eastAsia="仿宋" w:cs="仿宋"/>
          <w:sz w:val="30"/>
          <w:szCs w:val="30"/>
        </w:rPr>
      </w:pPr>
      <w:r>
        <w:rPr>
          <w:rFonts w:hint="eastAsia" w:ascii="仿宋" w:hAnsi="仿宋" w:eastAsia="仿宋" w:cs="仿宋"/>
          <w:b/>
          <w:sz w:val="30"/>
          <w:szCs w:val="30"/>
          <w:highlight w:val="none"/>
        </w:rPr>
        <w:t>项目负责人：</w:t>
      </w:r>
      <w:r>
        <w:rPr>
          <w:rFonts w:hint="eastAsia" w:ascii="仿宋" w:hAnsi="仿宋" w:eastAsia="仿宋" w:cs="仿宋"/>
          <w:sz w:val="30"/>
          <w:szCs w:val="30"/>
          <w:highlight w:val="none"/>
        </w:rPr>
        <w:t>李春阳（工程师）</w:t>
      </w:r>
    </w:p>
    <w:p>
      <w:pPr>
        <w:pStyle w:val="11"/>
        <w:rPr>
          <w:rFonts w:hint="eastAsia" w:ascii="仿宋" w:hAnsi="仿宋" w:eastAsia="仿宋" w:cs="仿宋"/>
          <w:sz w:val="30"/>
          <w:szCs w:val="30"/>
          <w:highlight w:val="none"/>
        </w:rPr>
      </w:pPr>
    </w:p>
    <w:p>
      <w:pPr>
        <w:ind w:firstLine="687" w:firstLineChars="228"/>
        <w:jc w:val="left"/>
        <w:rPr>
          <w:rFonts w:hint="eastAsia" w:ascii="仿宋" w:hAnsi="仿宋" w:eastAsia="仿宋" w:cs="仿宋"/>
          <w:sz w:val="30"/>
          <w:szCs w:val="30"/>
          <w:highlight w:val="none"/>
        </w:rPr>
      </w:pPr>
      <w:r>
        <w:rPr>
          <w:rFonts w:hint="eastAsia" w:ascii="仿宋" w:hAnsi="仿宋" w:eastAsia="仿宋" w:cs="仿宋"/>
          <w:b/>
          <w:sz w:val="30"/>
          <w:szCs w:val="30"/>
          <w:highlight w:val="none"/>
        </w:rPr>
        <w:t>编制人员：</w:t>
      </w:r>
      <w:r>
        <w:rPr>
          <w:rFonts w:hint="eastAsia" w:ascii="仿宋" w:hAnsi="仿宋" w:eastAsia="仿宋" w:cs="仿宋"/>
          <w:sz w:val="30"/>
          <w:szCs w:val="30"/>
          <w:highlight w:val="none"/>
        </w:rPr>
        <w:t xml:space="preserve">李春阳（工程师） </w:t>
      </w:r>
    </w:p>
    <w:p>
      <w:pPr>
        <w:ind w:firstLine="2178" w:firstLineChars="726"/>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陈婷婷</w:t>
      </w:r>
      <w:r>
        <w:rPr>
          <w:rFonts w:hint="eastAsia" w:ascii="仿宋" w:hAnsi="仿宋" w:eastAsia="仿宋" w:cs="仿宋"/>
          <w:sz w:val="30"/>
          <w:szCs w:val="30"/>
          <w:highlight w:val="none"/>
        </w:rPr>
        <w:t>（工程师）</w:t>
      </w:r>
    </w:p>
    <w:p>
      <w:pPr>
        <w:ind w:firstLine="2178" w:firstLineChars="726"/>
        <w:jc w:val="left"/>
        <w:rPr>
          <w:rFonts w:hint="eastAsia" w:ascii="仿宋" w:hAnsi="仿宋" w:eastAsia="仿宋" w:cs="仿宋"/>
          <w:sz w:val="30"/>
          <w:szCs w:val="30"/>
          <w:highlight w:val="none"/>
        </w:rPr>
      </w:pPr>
      <w:r>
        <w:rPr>
          <w:rFonts w:hint="eastAsia" w:ascii="仿宋" w:hAnsi="仿宋" w:eastAsia="仿宋" w:cs="仿宋"/>
          <w:sz w:val="30"/>
          <w:szCs w:val="30"/>
          <w:highlight w:val="none"/>
        </w:rPr>
        <w:t>杨菲易（工程师）</w:t>
      </w:r>
    </w:p>
    <w:p>
      <w:pPr>
        <w:ind w:firstLine="2178" w:firstLineChars="726"/>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周  磊</w:t>
      </w:r>
      <w:r>
        <w:rPr>
          <w:rFonts w:hint="eastAsia" w:ascii="仿宋" w:hAnsi="仿宋" w:eastAsia="仿宋" w:cs="仿宋"/>
          <w:sz w:val="30"/>
          <w:szCs w:val="30"/>
          <w:highlight w:val="none"/>
        </w:rPr>
        <w:t>（工程师）</w:t>
      </w:r>
    </w:p>
    <w:p>
      <w:pPr>
        <w:ind w:firstLine="2178" w:firstLineChars="726"/>
        <w:jc w:val="left"/>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胡  建</w:t>
      </w:r>
      <w:r>
        <w:rPr>
          <w:rFonts w:hint="eastAsia" w:ascii="仿宋" w:hAnsi="仿宋" w:eastAsia="仿宋" w:cs="仿宋"/>
          <w:sz w:val="30"/>
          <w:szCs w:val="30"/>
          <w:highlight w:val="none"/>
        </w:rPr>
        <w:t>（工程师）</w:t>
      </w:r>
    </w:p>
    <w:p>
      <w:pPr>
        <w:ind w:firstLine="687" w:firstLineChars="228"/>
        <w:jc w:val="left"/>
        <w:rPr>
          <w:rFonts w:hint="eastAsia" w:ascii="仿宋" w:hAnsi="仿宋" w:eastAsia="仿宋" w:cs="仿宋"/>
          <w:b/>
          <w:sz w:val="30"/>
          <w:szCs w:val="30"/>
          <w:highlight w:val="none"/>
        </w:rPr>
      </w:pPr>
    </w:p>
    <w:p>
      <w:pPr>
        <w:ind w:firstLine="687" w:firstLineChars="228"/>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审核人员 ：</w:t>
      </w:r>
      <w:r>
        <w:rPr>
          <w:rFonts w:hint="eastAsia" w:ascii="仿宋" w:hAnsi="仿宋" w:eastAsia="仿宋" w:cs="仿宋"/>
          <w:b w:val="0"/>
          <w:bCs w:val="0"/>
          <w:sz w:val="30"/>
          <w:szCs w:val="30"/>
          <w:highlight w:val="none"/>
        </w:rPr>
        <w:t>王  伟（高级工程师）</w:t>
      </w:r>
    </w:p>
    <w:p>
      <w:pPr>
        <w:ind w:firstLine="687" w:firstLineChars="228"/>
        <w:jc w:val="left"/>
        <w:rPr>
          <w:rFonts w:hint="eastAsia" w:ascii="仿宋" w:hAnsi="仿宋" w:eastAsia="仿宋" w:cs="仿宋"/>
          <w:b/>
          <w:sz w:val="30"/>
          <w:szCs w:val="30"/>
          <w:highlight w:val="none"/>
        </w:rPr>
      </w:pPr>
    </w:p>
    <w:p>
      <w:pPr>
        <w:ind w:firstLine="687" w:firstLineChars="228"/>
        <w:jc w:val="left"/>
        <w:rPr>
          <w:rFonts w:hint="eastAsia" w:ascii="仿宋" w:hAnsi="仿宋" w:eastAsia="仿宋" w:cs="仿宋"/>
          <w:b/>
          <w:sz w:val="30"/>
          <w:szCs w:val="30"/>
          <w:highlight w:val="none"/>
        </w:rPr>
      </w:pPr>
      <w:r>
        <w:rPr>
          <w:rFonts w:hint="eastAsia" w:ascii="仿宋" w:hAnsi="仿宋" w:eastAsia="仿宋" w:cs="仿宋"/>
          <w:b/>
          <w:sz w:val="30"/>
          <w:szCs w:val="30"/>
          <w:highlight w:val="none"/>
        </w:rPr>
        <w:t>审定人员 ：</w:t>
      </w:r>
      <w:r>
        <w:rPr>
          <w:rFonts w:hint="eastAsia" w:ascii="仿宋" w:hAnsi="仿宋" w:eastAsia="仿宋" w:cs="仿宋"/>
          <w:b w:val="0"/>
          <w:bCs/>
          <w:sz w:val="30"/>
          <w:szCs w:val="30"/>
          <w:highlight w:val="none"/>
        </w:rPr>
        <w:t>陈锦文（高级工程师）</w:t>
      </w:r>
    </w:p>
    <w:p>
      <w:pPr>
        <w:spacing w:line="720" w:lineRule="auto"/>
        <w:rPr>
          <w:rFonts w:ascii="仿宋" w:hAnsi="仿宋" w:eastAsia="黑体" w:cs="黑体"/>
          <w:b/>
          <w:bCs/>
          <w:sz w:val="30"/>
          <w:szCs w:val="30"/>
          <w:highlight w:val="none"/>
        </w:rPr>
        <w:sectPr>
          <w:footerReference r:id="rId4"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upperRoman" w:start="1"/>
          <w:cols w:space="720" w:num="1"/>
          <w:docGrid w:type="lines" w:linePitch="312" w:charSpace="0"/>
        </w:sectPr>
      </w:pPr>
    </w:p>
    <w:p>
      <w:pPr>
        <w:pStyle w:val="23"/>
        <w:tabs>
          <w:tab w:val="right" w:leader="dot" w:pos="8296"/>
        </w:tabs>
        <w:spacing w:line="240" w:lineRule="auto"/>
        <w:jc w:val="center"/>
        <w:rPr>
          <w:rFonts w:hint="eastAsia" w:ascii="仿宋" w:hAnsi="仿宋" w:eastAsia="黑体"/>
          <w:b/>
          <w:bCs/>
          <w:sz w:val="44"/>
          <w:szCs w:val="44"/>
          <w:highlight w:val="none"/>
          <w:shd w:val="clear" w:color="auto" w:fill="auto"/>
        </w:rPr>
      </w:pPr>
      <w:r>
        <w:rPr>
          <w:rFonts w:hint="eastAsia" w:ascii="仿宋" w:hAnsi="仿宋" w:eastAsia="黑体"/>
          <w:b/>
          <w:bCs/>
          <w:sz w:val="44"/>
          <w:szCs w:val="44"/>
          <w:highlight w:val="none"/>
          <w:shd w:val="clear" w:color="auto" w:fill="auto"/>
        </w:rPr>
        <w:t>目</w:t>
      </w:r>
      <w:r>
        <w:rPr>
          <w:rFonts w:hint="eastAsia" w:ascii="仿宋" w:hAnsi="仿宋" w:eastAsia="黑体"/>
          <w:b/>
          <w:bCs/>
          <w:sz w:val="44"/>
          <w:szCs w:val="44"/>
          <w:highlight w:val="none"/>
          <w:shd w:val="clear" w:color="auto" w:fill="auto"/>
          <w:lang w:val="en-US" w:eastAsia="zh-CN"/>
        </w:rPr>
        <w:t xml:space="preserve"> </w:t>
      </w:r>
      <w:r>
        <w:rPr>
          <w:rFonts w:hint="eastAsia" w:ascii="仿宋" w:hAnsi="仿宋" w:eastAsia="黑体"/>
          <w:b/>
          <w:bCs/>
          <w:sz w:val="44"/>
          <w:szCs w:val="44"/>
          <w:highlight w:val="none"/>
          <w:shd w:val="clear" w:color="auto" w:fill="auto"/>
        </w:rPr>
        <w:t xml:space="preserve"> 录</w:t>
      </w:r>
    </w:p>
    <w:p>
      <w:pPr>
        <w:pStyle w:val="23"/>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TOC \o "1-2" \h \z \u </w:instrText>
      </w:r>
      <w:r>
        <w:rPr>
          <w:rFonts w:ascii="仿宋" w:hAnsi="仿宋" w:eastAsia="仿宋_GB2312"/>
          <w:sz w:val="32"/>
          <w:szCs w:val="32"/>
          <w:highlight w:val="none"/>
          <w:shd w:val="clear" w:color="auto" w:fill="auto"/>
        </w:rPr>
        <w:fldChar w:fldCharType="separate"/>
      </w: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_Toc24422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第一章 总  则</w:t>
      </w:r>
      <w:r>
        <w:rPr>
          <w:sz w:val="32"/>
          <w:szCs w:val="32"/>
        </w:rPr>
        <w:tab/>
      </w:r>
      <w:r>
        <w:rPr>
          <w:sz w:val="32"/>
          <w:szCs w:val="32"/>
        </w:rPr>
        <w:fldChar w:fldCharType="begin"/>
      </w:r>
      <w:r>
        <w:rPr>
          <w:sz w:val="32"/>
          <w:szCs w:val="32"/>
        </w:rPr>
        <w:instrText xml:space="preserve"> PAGEREF _Toc24422 \h </w:instrText>
      </w:r>
      <w:r>
        <w:rPr>
          <w:sz w:val="32"/>
          <w:szCs w:val="32"/>
        </w:rPr>
        <w:fldChar w:fldCharType="separate"/>
      </w:r>
      <w:r>
        <w:rPr>
          <w:sz w:val="32"/>
          <w:szCs w:val="32"/>
        </w:rPr>
        <w:t>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_Toc5768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规划背景</w:t>
      </w:r>
      <w:r>
        <w:rPr>
          <w:sz w:val="32"/>
          <w:szCs w:val="32"/>
        </w:rPr>
        <w:tab/>
      </w:r>
      <w:r>
        <w:rPr>
          <w:sz w:val="32"/>
          <w:szCs w:val="32"/>
        </w:rPr>
        <w:fldChar w:fldCharType="begin"/>
      </w:r>
      <w:r>
        <w:rPr>
          <w:sz w:val="32"/>
          <w:szCs w:val="32"/>
        </w:rPr>
        <w:instrText xml:space="preserve"> PAGEREF _Toc5768 \h </w:instrText>
      </w:r>
      <w:r>
        <w:rPr>
          <w:sz w:val="32"/>
          <w:szCs w:val="32"/>
        </w:rPr>
        <w:fldChar w:fldCharType="separate"/>
      </w:r>
      <w:r>
        <w:rPr>
          <w:sz w:val="32"/>
          <w:szCs w:val="32"/>
        </w:rPr>
        <w:t>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_Toc24833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指导思想</w:t>
      </w:r>
      <w:r>
        <w:rPr>
          <w:sz w:val="32"/>
          <w:szCs w:val="32"/>
        </w:rPr>
        <w:tab/>
      </w:r>
      <w:r>
        <w:rPr>
          <w:sz w:val="32"/>
          <w:szCs w:val="32"/>
        </w:rPr>
        <w:fldChar w:fldCharType="begin"/>
      </w:r>
      <w:r>
        <w:rPr>
          <w:sz w:val="32"/>
          <w:szCs w:val="32"/>
        </w:rPr>
        <w:instrText xml:space="preserve"> PAGEREF _Toc24833 \h </w:instrText>
      </w:r>
      <w:r>
        <w:rPr>
          <w:sz w:val="32"/>
          <w:szCs w:val="32"/>
        </w:rPr>
        <w:fldChar w:fldCharType="separate"/>
      </w:r>
      <w:r>
        <w:rPr>
          <w:sz w:val="32"/>
          <w:szCs w:val="32"/>
        </w:rPr>
        <w:t>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_Toc3375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第三节 基本原则</w:t>
      </w:r>
      <w:r>
        <w:rPr>
          <w:sz w:val="32"/>
          <w:szCs w:val="32"/>
        </w:rPr>
        <w:tab/>
      </w:r>
      <w:r>
        <w:rPr>
          <w:sz w:val="32"/>
          <w:szCs w:val="32"/>
        </w:rPr>
        <w:fldChar w:fldCharType="begin"/>
      </w:r>
      <w:r>
        <w:rPr>
          <w:sz w:val="32"/>
          <w:szCs w:val="32"/>
        </w:rPr>
        <w:instrText xml:space="preserve"> PAGEREF _Toc3375 \h </w:instrText>
      </w:r>
      <w:r>
        <w:rPr>
          <w:sz w:val="32"/>
          <w:szCs w:val="32"/>
        </w:rPr>
        <w:fldChar w:fldCharType="separate"/>
      </w:r>
      <w:r>
        <w:rPr>
          <w:sz w:val="32"/>
          <w:szCs w:val="32"/>
        </w:rPr>
        <w:t>4</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_Toc5194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第四节 主要依据</w:t>
      </w:r>
      <w:r>
        <w:rPr>
          <w:sz w:val="32"/>
          <w:szCs w:val="32"/>
        </w:rPr>
        <w:tab/>
      </w:r>
      <w:r>
        <w:rPr>
          <w:sz w:val="32"/>
          <w:szCs w:val="32"/>
        </w:rPr>
        <w:fldChar w:fldCharType="begin"/>
      </w:r>
      <w:r>
        <w:rPr>
          <w:sz w:val="32"/>
          <w:szCs w:val="32"/>
        </w:rPr>
        <w:instrText xml:space="preserve"> PAGEREF _Toc5194 \h </w:instrText>
      </w:r>
      <w:r>
        <w:rPr>
          <w:sz w:val="32"/>
          <w:szCs w:val="32"/>
        </w:rPr>
        <w:fldChar w:fldCharType="separate"/>
      </w:r>
      <w:r>
        <w:rPr>
          <w:sz w:val="32"/>
          <w:szCs w:val="32"/>
        </w:rPr>
        <w:t>5</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_Toc4279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第五节 规划时限和范围</w:t>
      </w:r>
      <w:r>
        <w:rPr>
          <w:sz w:val="32"/>
          <w:szCs w:val="32"/>
        </w:rPr>
        <w:tab/>
      </w:r>
      <w:r>
        <w:rPr>
          <w:sz w:val="32"/>
          <w:szCs w:val="32"/>
        </w:rPr>
        <w:fldChar w:fldCharType="begin"/>
      </w:r>
      <w:r>
        <w:rPr>
          <w:sz w:val="32"/>
          <w:szCs w:val="32"/>
        </w:rPr>
        <w:instrText xml:space="preserve"> PAGEREF _Toc4279 \h </w:instrText>
      </w:r>
      <w:r>
        <w:rPr>
          <w:sz w:val="32"/>
          <w:szCs w:val="32"/>
        </w:rPr>
        <w:fldChar w:fldCharType="separate"/>
      </w:r>
      <w:r>
        <w:rPr>
          <w:sz w:val="32"/>
          <w:szCs w:val="32"/>
        </w:rPr>
        <w:t>9</w:t>
      </w:r>
      <w:r>
        <w:rPr>
          <w:sz w:val="32"/>
          <w:szCs w:val="32"/>
        </w:rPr>
        <w:fldChar w:fldCharType="end"/>
      </w:r>
      <w:r>
        <w:rPr>
          <w:rFonts w:ascii="仿宋" w:hAnsi="仿宋" w:eastAsia="仿宋_GB2312"/>
          <w:sz w:val="32"/>
          <w:szCs w:val="32"/>
          <w:highlight w:val="none"/>
          <w:shd w:val="clear" w:color="auto" w:fill="auto"/>
        </w:rPr>
        <w:fldChar w:fldCharType="end"/>
      </w:r>
    </w:p>
    <w:p>
      <w:pPr>
        <w:pStyle w:val="23"/>
        <w:tabs>
          <w:tab w:val="right" w:pos="3200"/>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_Toc2081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 xml:space="preserve">第二章 </w:t>
      </w:r>
      <w:r>
        <w:rPr>
          <w:rFonts w:hint="eastAsia" w:ascii="仿宋" w:hAnsi="仿宋" w:eastAsia="黑体" w:cs="黑体"/>
          <w:bCs w:val="0"/>
          <w:kern w:val="44"/>
          <w:sz w:val="32"/>
          <w:szCs w:val="32"/>
          <w:highlight w:val="none"/>
          <w:shd w:val="clear" w:color="auto" w:fill="auto"/>
          <w:lang w:val="en-US" w:eastAsia="zh-CN" w:bidi="ar-SA"/>
        </w:rPr>
        <w:tab/>
      </w:r>
      <w:r>
        <w:rPr>
          <w:rFonts w:hint="eastAsia" w:ascii="仿宋" w:hAnsi="仿宋" w:eastAsia="黑体" w:cs="黑体"/>
          <w:bCs w:val="0"/>
          <w:kern w:val="44"/>
          <w:sz w:val="32"/>
          <w:szCs w:val="32"/>
          <w:highlight w:val="none"/>
          <w:shd w:val="clear" w:color="auto" w:fill="auto"/>
          <w:lang w:val="en-US" w:eastAsia="zh-CN" w:bidi="ar-SA"/>
        </w:rPr>
        <w:t>畜禽养殖污染防治现状</w:t>
      </w:r>
      <w:r>
        <w:rPr>
          <w:sz w:val="32"/>
          <w:szCs w:val="32"/>
        </w:rPr>
        <w:tab/>
      </w:r>
      <w:r>
        <w:rPr>
          <w:sz w:val="32"/>
          <w:szCs w:val="32"/>
        </w:rPr>
        <w:fldChar w:fldCharType="begin"/>
      </w:r>
      <w:r>
        <w:rPr>
          <w:sz w:val="32"/>
          <w:szCs w:val="32"/>
        </w:rPr>
        <w:instrText xml:space="preserve"> PAGEREF _Toc2081 \h </w:instrText>
      </w:r>
      <w:r>
        <w:rPr>
          <w:sz w:val="32"/>
          <w:szCs w:val="32"/>
        </w:rPr>
        <w:fldChar w:fldCharType="separate"/>
      </w:r>
      <w:r>
        <w:rPr>
          <w:sz w:val="32"/>
          <w:szCs w:val="32"/>
        </w:rPr>
        <w:t>10</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_Toc13825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自然气候条件</w:t>
      </w:r>
      <w:r>
        <w:rPr>
          <w:sz w:val="32"/>
          <w:szCs w:val="32"/>
        </w:rPr>
        <w:tab/>
      </w:r>
      <w:r>
        <w:rPr>
          <w:sz w:val="32"/>
          <w:szCs w:val="32"/>
        </w:rPr>
        <w:fldChar w:fldCharType="begin"/>
      </w:r>
      <w:r>
        <w:rPr>
          <w:sz w:val="32"/>
          <w:szCs w:val="32"/>
        </w:rPr>
        <w:instrText xml:space="preserve"> PAGEREF _Toc13825 \h </w:instrText>
      </w:r>
      <w:r>
        <w:rPr>
          <w:sz w:val="32"/>
          <w:szCs w:val="32"/>
        </w:rPr>
        <w:fldChar w:fldCharType="separate"/>
      </w:r>
      <w:r>
        <w:rPr>
          <w:sz w:val="32"/>
          <w:szCs w:val="32"/>
        </w:rPr>
        <w:t>10</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_Toc8568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社会经济状况</w:t>
      </w:r>
      <w:r>
        <w:rPr>
          <w:sz w:val="32"/>
          <w:szCs w:val="32"/>
        </w:rPr>
        <w:tab/>
      </w:r>
      <w:r>
        <w:rPr>
          <w:sz w:val="32"/>
          <w:szCs w:val="32"/>
        </w:rPr>
        <w:fldChar w:fldCharType="begin"/>
      </w:r>
      <w:r>
        <w:rPr>
          <w:sz w:val="32"/>
          <w:szCs w:val="32"/>
        </w:rPr>
        <w:instrText xml:space="preserve"> PAGEREF _Toc8568 \h </w:instrText>
      </w:r>
      <w:r>
        <w:rPr>
          <w:sz w:val="32"/>
          <w:szCs w:val="32"/>
        </w:rPr>
        <w:fldChar w:fldCharType="separate"/>
      </w:r>
      <w:r>
        <w:rPr>
          <w:sz w:val="32"/>
          <w:szCs w:val="32"/>
        </w:rPr>
        <w:t>11</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_Toc11134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第三节 生态环境概况</w:t>
      </w:r>
      <w:r>
        <w:rPr>
          <w:sz w:val="32"/>
          <w:szCs w:val="32"/>
        </w:rPr>
        <w:tab/>
      </w:r>
      <w:r>
        <w:rPr>
          <w:sz w:val="32"/>
          <w:szCs w:val="32"/>
        </w:rPr>
        <w:fldChar w:fldCharType="begin"/>
      </w:r>
      <w:r>
        <w:rPr>
          <w:sz w:val="32"/>
          <w:szCs w:val="32"/>
        </w:rPr>
        <w:instrText xml:space="preserve"> PAGEREF _Toc11134 \h </w:instrText>
      </w:r>
      <w:r>
        <w:rPr>
          <w:sz w:val="32"/>
          <w:szCs w:val="32"/>
        </w:rPr>
        <w:fldChar w:fldCharType="separate"/>
      </w:r>
      <w:r>
        <w:rPr>
          <w:sz w:val="32"/>
          <w:szCs w:val="32"/>
        </w:rPr>
        <w:t>11</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_Toc25884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第四节 旺苍县畜禽养殖现状</w:t>
      </w:r>
      <w:r>
        <w:rPr>
          <w:sz w:val="32"/>
          <w:szCs w:val="32"/>
        </w:rPr>
        <w:tab/>
      </w:r>
      <w:r>
        <w:rPr>
          <w:sz w:val="32"/>
          <w:szCs w:val="32"/>
        </w:rPr>
        <w:fldChar w:fldCharType="begin"/>
      </w:r>
      <w:r>
        <w:rPr>
          <w:sz w:val="32"/>
          <w:szCs w:val="32"/>
        </w:rPr>
        <w:instrText xml:space="preserve"> PAGEREF _Toc25884 \h </w:instrText>
      </w:r>
      <w:r>
        <w:rPr>
          <w:sz w:val="32"/>
          <w:szCs w:val="32"/>
        </w:rPr>
        <w:fldChar w:fldCharType="separate"/>
      </w:r>
      <w:r>
        <w:rPr>
          <w:sz w:val="32"/>
          <w:szCs w:val="32"/>
        </w:rPr>
        <w:t>13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_Toc14945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第五节 污染防治现状</w:t>
      </w:r>
      <w:r>
        <w:rPr>
          <w:sz w:val="32"/>
          <w:szCs w:val="32"/>
        </w:rPr>
        <w:tab/>
      </w:r>
      <w:r>
        <w:rPr>
          <w:sz w:val="32"/>
          <w:szCs w:val="32"/>
        </w:rPr>
        <w:fldChar w:fldCharType="begin"/>
      </w:r>
      <w:r>
        <w:rPr>
          <w:sz w:val="32"/>
          <w:szCs w:val="32"/>
        </w:rPr>
        <w:instrText xml:space="preserve"> PAGEREF _Toc14945 \h </w:instrText>
      </w:r>
      <w:r>
        <w:rPr>
          <w:sz w:val="32"/>
          <w:szCs w:val="32"/>
        </w:rPr>
        <w:fldChar w:fldCharType="separate"/>
      </w:r>
      <w:r>
        <w:rPr>
          <w:sz w:val="32"/>
          <w:szCs w:val="32"/>
        </w:rPr>
        <w:t>23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_Toc22695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第六节 旺苍县畜禽养殖现状种养结合现状</w:t>
      </w:r>
      <w:r>
        <w:rPr>
          <w:sz w:val="32"/>
          <w:szCs w:val="32"/>
        </w:rPr>
        <w:tab/>
      </w:r>
      <w:r>
        <w:rPr>
          <w:sz w:val="32"/>
          <w:szCs w:val="32"/>
        </w:rPr>
        <w:fldChar w:fldCharType="begin"/>
      </w:r>
      <w:r>
        <w:rPr>
          <w:sz w:val="32"/>
          <w:szCs w:val="32"/>
        </w:rPr>
        <w:instrText xml:space="preserve"> PAGEREF _Toc22695 \h </w:instrText>
      </w:r>
      <w:r>
        <w:rPr>
          <w:sz w:val="32"/>
          <w:szCs w:val="32"/>
        </w:rPr>
        <w:fldChar w:fldCharType="separate"/>
      </w:r>
      <w:r>
        <w:rPr>
          <w:sz w:val="32"/>
          <w:szCs w:val="32"/>
        </w:rPr>
        <w:t>31</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_Toc30277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第七节 主要问题</w:t>
      </w:r>
      <w:r>
        <w:rPr>
          <w:sz w:val="32"/>
          <w:szCs w:val="32"/>
        </w:rPr>
        <w:tab/>
      </w:r>
      <w:r>
        <w:rPr>
          <w:sz w:val="32"/>
          <w:szCs w:val="32"/>
        </w:rPr>
        <w:fldChar w:fldCharType="begin"/>
      </w:r>
      <w:r>
        <w:rPr>
          <w:sz w:val="32"/>
          <w:szCs w:val="32"/>
        </w:rPr>
        <w:instrText xml:space="preserve"> PAGEREF _Toc30277 \h </w:instrText>
      </w:r>
      <w:r>
        <w:rPr>
          <w:sz w:val="32"/>
          <w:szCs w:val="32"/>
        </w:rPr>
        <w:fldChar w:fldCharType="separate"/>
      </w:r>
      <w:r>
        <w:rPr>
          <w:sz w:val="32"/>
          <w:szCs w:val="32"/>
        </w:rPr>
        <w:t>34</w:t>
      </w:r>
      <w:r>
        <w:rPr>
          <w:sz w:val="32"/>
          <w:szCs w:val="32"/>
        </w:rPr>
        <w:fldChar w:fldCharType="end"/>
      </w:r>
      <w:r>
        <w:rPr>
          <w:rFonts w:ascii="仿宋" w:hAnsi="仿宋" w:eastAsia="仿宋_GB2312"/>
          <w:sz w:val="32"/>
          <w:szCs w:val="32"/>
          <w:highlight w:val="none"/>
          <w:shd w:val="clear" w:color="auto" w:fill="auto"/>
        </w:rPr>
        <w:fldChar w:fldCharType="end"/>
      </w:r>
    </w:p>
    <w:p>
      <w:pPr>
        <w:pStyle w:val="23"/>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_Toc31753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第三章 规划目标</w:t>
      </w:r>
      <w:r>
        <w:rPr>
          <w:sz w:val="32"/>
          <w:szCs w:val="32"/>
        </w:rPr>
        <w:tab/>
      </w:r>
      <w:r>
        <w:rPr>
          <w:sz w:val="32"/>
          <w:szCs w:val="32"/>
        </w:rPr>
        <w:fldChar w:fldCharType="begin"/>
      </w:r>
      <w:r>
        <w:rPr>
          <w:sz w:val="32"/>
          <w:szCs w:val="32"/>
        </w:rPr>
        <w:instrText xml:space="preserve"> PAGEREF _Toc31753 \h </w:instrText>
      </w:r>
      <w:r>
        <w:rPr>
          <w:sz w:val="32"/>
          <w:szCs w:val="32"/>
        </w:rPr>
        <w:fldChar w:fldCharType="separate"/>
      </w:r>
      <w:r>
        <w:rPr>
          <w:sz w:val="32"/>
          <w:szCs w:val="32"/>
        </w:rPr>
        <w:t>37</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_Toc14104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目  标</w:t>
      </w:r>
      <w:r>
        <w:rPr>
          <w:sz w:val="32"/>
          <w:szCs w:val="32"/>
        </w:rPr>
        <w:tab/>
      </w:r>
      <w:r>
        <w:rPr>
          <w:sz w:val="32"/>
          <w:szCs w:val="32"/>
        </w:rPr>
        <w:fldChar w:fldCharType="begin"/>
      </w:r>
      <w:r>
        <w:rPr>
          <w:sz w:val="32"/>
          <w:szCs w:val="32"/>
        </w:rPr>
        <w:instrText xml:space="preserve"> PAGEREF _Toc14104 \h </w:instrText>
      </w:r>
      <w:r>
        <w:rPr>
          <w:sz w:val="32"/>
          <w:szCs w:val="32"/>
        </w:rPr>
        <w:fldChar w:fldCharType="separate"/>
      </w:r>
      <w:r>
        <w:rPr>
          <w:sz w:val="32"/>
          <w:szCs w:val="32"/>
        </w:rPr>
        <w:t>37</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_Toc10312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畜禽养殖环境承载力分析</w:t>
      </w:r>
      <w:r>
        <w:rPr>
          <w:sz w:val="32"/>
          <w:szCs w:val="32"/>
        </w:rPr>
        <w:tab/>
      </w:r>
      <w:r>
        <w:rPr>
          <w:sz w:val="32"/>
          <w:szCs w:val="32"/>
        </w:rPr>
        <w:fldChar w:fldCharType="begin"/>
      </w:r>
      <w:r>
        <w:rPr>
          <w:sz w:val="32"/>
          <w:szCs w:val="32"/>
        </w:rPr>
        <w:instrText xml:space="preserve"> PAGEREF _Toc10312 \h </w:instrText>
      </w:r>
      <w:r>
        <w:rPr>
          <w:sz w:val="32"/>
          <w:szCs w:val="32"/>
        </w:rPr>
        <w:fldChar w:fldCharType="separate"/>
      </w:r>
      <w:r>
        <w:rPr>
          <w:sz w:val="32"/>
          <w:szCs w:val="32"/>
        </w:rPr>
        <w:t>37</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_Toc5966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第三节 目标可实现性分析</w:t>
      </w:r>
      <w:r>
        <w:rPr>
          <w:sz w:val="32"/>
          <w:szCs w:val="32"/>
        </w:rPr>
        <w:tab/>
      </w:r>
      <w:r>
        <w:rPr>
          <w:sz w:val="32"/>
          <w:szCs w:val="32"/>
        </w:rPr>
        <w:fldChar w:fldCharType="begin"/>
      </w:r>
      <w:r>
        <w:rPr>
          <w:sz w:val="32"/>
          <w:szCs w:val="32"/>
        </w:rPr>
        <w:instrText xml:space="preserve"> PAGEREF _Toc5966 \h </w:instrText>
      </w:r>
      <w:r>
        <w:rPr>
          <w:sz w:val="32"/>
          <w:szCs w:val="32"/>
        </w:rPr>
        <w:fldChar w:fldCharType="separate"/>
      </w:r>
      <w:r>
        <w:rPr>
          <w:sz w:val="32"/>
          <w:szCs w:val="32"/>
        </w:rPr>
        <w:t>44</w:t>
      </w:r>
      <w:r>
        <w:rPr>
          <w:sz w:val="32"/>
          <w:szCs w:val="32"/>
        </w:rPr>
        <w:fldChar w:fldCharType="end"/>
      </w:r>
      <w:r>
        <w:rPr>
          <w:rFonts w:ascii="仿宋" w:hAnsi="仿宋" w:eastAsia="仿宋_GB2312"/>
          <w:sz w:val="32"/>
          <w:szCs w:val="32"/>
          <w:highlight w:val="none"/>
          <w:shd w:val="clear" w:color="auto" w:fill="auto"/>
        </w:rPr>
        <w:fldChar w:fldCharType="end"/>
      </w:r>
    </w:p>
    <w:p>
      <w:pPr>
        <w:pStyle w:val="23"/>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_Toc17775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第四章 主要任务</w:t>
      </w:r>
      <w:r>
        <w:rPr>
          <w:sz w:val="32"/>
          <w:szCs w:val="32"/>
        </w:rPr>
        <w:tab/>
      </w:r>
      <w:r>
        <w:rPr>
          <w:sz w:val="32"/>
          <w:szCs w:val="32"/>
        </w:rPr>
        <w:fldChar w:fldCharType="begin"/>
      </w:r>
      <w:r>
        <w:rPr>
          <w:sz w:val="32"/>
          <w:szCs w:val="32"/>
        </w:rPr>
        <w:instrText xml:space="preserve"> PAGEREF _Toc17775 \h </w:instrText>
      </w:r>
      <w:r>
        <w:rPr>
          <w:sz w:val="32"/>
          <w:szCs w:val="32"/>
        </w:rPr>
        <w:fldChar w:fldCharType="separate"/>
      </w:r>
      <w:r>
        <w:rPr>
          <w:sz w:val="32"/>
          <w:szCs w:val="32"/>
        </w:rPr>
        <w:t>49</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_Toc16543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明确畜禽养殖污染总体要求</w:t>
      </w:r>
      <w:r>
        <w:rPr>
          <w:sz w:val="32"/>
          <w:szCs w:val="32"/>
        </w:rPr>
        <w:tab/>
      </w:r>
      <w:r>
        <w:rPr>
          <w:sz w:val="32"/>
          <w:szCs w:val="32"/>
        </w:rPr>
        <w:fldChar w:fldCharType="begin"/>
      </w:r>
      <w:r>
        <w:rPr>
          <w:sz w:val="32"/>
          <w:szCs w:val="32"/>
        </w:rPr>
        <w:instrText xml:space="preserve"> PAGEREF _Toc16543 \h </w:instrText>
      </w:r>
      <w:r>
        <w:rPr>
          <w:sz w:val="32"/>
          <w:szCs w:val="32"/>
        </w:rPr>
        <w:fldChar w:fldCharType="separate"/>
      </w:r>
      <w:r>
        <w:rPr>
          <w:sz w:val="32"/>
          <w:szCs w:val="32"/>
        </w:rPr>
        <w:t>49</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_Toc6339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提升畜禽粪污资源化利用水平</w:t>
      </w:r>
      <w:r>
        <w:rPr>
          <w:sz w:val="32"/>
          <w:szCs w:val="32"/>
        </w:rPr>
        <w:tab/>
      </w:r>
      <w:r>
        <w:rPr>
          <w:sz w:val="32"/>
          <w:szCs w:val="32"/>
        </w:rPr>
        <w:fldChar w:fldCharType="begin"/>
      </w:r>
      <w:r>
        <w:rPr>
          <w:sz w:val="32"/>
          <w:szCs w:val="32"/>
        </w:rPr>
        <w:instrText xml:space="preserve"> PAGEREF _Toc6339 \h </w:instrText>
      </w:r>
      <w:r>
        <w:rPr>
          <w:sz w:val="32"/>
          <w:szCs w:val="32"/>
        </w:rPr>
        <w:fldChar w:fldCharType="separate"/>
      </w:r>
      <w:r>
        <w:rPr>
          <w:sz w:val="32"/>
          <w:szCs w:val="32"/>
        </w:rPr>
        <w:t>50</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_Toc25578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第三节 完善粪污处理和利用设施</w:t>
      </w:r>
      <w:r>
        <w:rPr>
          <w:sz w:val="32"/>
          <w:szCs w:val="32"/>
        </w:rPr>
        <w:tab/>
      </w:r>
      <w:r>
        <w:rPr>
          <w:sz w:val="32"/>
          <w:szCs w:val="32"/>
        </w:rPr>
        <w:fldChar w:fldCharType="begin"/>
      </w:r>
      <w:r>
        <w:rPr>
          <w:sz w:val="32"/>
          <w:szCs w:val="32"/>
        </w:rPr>
        <w:instrText xml:space="preserve"> PAGEREF _Toc25578 \h </w:instrText>
      </w:r>
      <w:r>
        <w:rPr>
          <w:sz w:val="32"/>
          <w:szCs w:val="32"/>
        </w:rPr>
        <w:fldChar w:fldCharType="separate"/>
      </w:r>
      <w:r>
        <w:rPr>
          <w:sz w:val="32"/>
          <w:szCs w:val="32"/>
        </w:rPr>
        <w:t>56</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_Toc13741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第四节 建立健全台账管理制度</w:t>
      </w:r>
      <w:r>
        <w:rPr>
          <w:sz w:val="32"/>
          <w:szCs w:val="32"/>
        </w:rPr>
        <w:tab/>
      </w:r>
      <w:r>
        <w:rPr>
          <w:sz w:val="32"/>
          <w:szCs w:val="32"/>
        </w:rPr>
        <w:fldChar w:fldCharType="begin"/>
      </w:r>
      <w:r>
        <w:rPr>
          <w:sz w:val="32"/>
          <w:szCs w:val="32"/>
        </w:rPr>
        <w:instrText xml:space="preserve"> PAGEREF _Toc13741 \h </w:instrText>
      </w:r>
      <w:r>
        <w:rPr>
          <w:sz w:val="32"/>
          <w:szCs w:val="32"/>
        </w:rPr>
        <w:fldChar w:fldCharType="separate"/>
      </w:r>
      <w:r>
        <w:rPr>
          <w:sz w:val="32"/>
          <w:szCs w:val="32"/>
        </w:rPr>
        <w:t>58</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_Toc23789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第五节 强化环境监管</w:t>
      </w:r>
      <w:r>
        <w:rPr>
          <w:sz w:val="32"/>
          <w:szCs w:val="32"/>
        </w:rPr>
        <w:tab/>
      </w:r>
      <w:r>
        <w:rPr>
          <w:sz w:val="32"/>
          <w:szCs w:val="32"/>
        </w:rPr>
        <w:fldChar w:fldCharType="begin"/>
      </w:r>
      <w:r>
        <w:rPr>
          <w:sz w:val="32"/>
          <w:szCs w:val="32"/>
        </w:rPr>
        <w:instrText xml:space="preserve"> PAGEREF _Toc23789 \h </w:instrText>
      </w:r>
      <w:r>
        <w:rPr>
          <w:sz w:val="32"/>
          <w:szCs w:val="32"/>
        </w:rPr>
        <w:fldChar w:fldCharType="separate"/>
      </w:r>
      <w:r>
        <w:rPr>
          <w:sz w:val="32"/>
          <w:szCs w:val="32"/>
        </w:rPr>
        <w:t>59</w:t>
      </w:r>
      <w:r>
        <w:rPr>
          <w:sz w:val="32"/>
          <w:szCs w:val="32"/>
        </w:rPr>
        <w:fldChar w:fldCharType="end"/>
      </w:r>
      <w:r>
        <w:rPr>
          <w:rFonts w:ascii="仿宋" w:hAnsi="仿宋" w:eastAsia="仿宋_GB2312"/>
          <w:sz w:val="32"/>
          <w:szCs w:val="32"/>
          <w:highlight w:val="none"/>
          <w:shd w:val="clear" w:color="auto" w:fill="auto"/>
        </w:rPr>
        <w:fldChar w:fldCharType="end"/>
      </w:r>
    </w:p>
    <w:p>
      <w:pPr>
        <w:pStyle w:val="23"/>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_Toc12036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第五章  重点工程</w:t>
      </w:r>
      <w:r>
        <w:rPr>
          <w:sz w:val="32"/>
          <w:szCs w:val="32"/>
        </w:rPr>
        <w:tab/>
      </w:r>
      <w:r>
        <w:rPr>
          <w:sz w:val="32"/>
          <w:szCs w:val="32"/>
        </w:rPr>
        <w:fldChar w:fldCharType="begin"/>
      </w:r>
      <w:r>
        <w:rPr>
          <w:sz w:val="32"/>
          <w:szCs w:val="32"/>
        </w:rPr>
        <w:instrText xml:space="preserve"> PAGEREF _Toc12036 \h </w:instrText>
      </w:r>
      <w:r>
        <w:rPr>
          <w:sz w:val="32"/>
          <w:szCs w:val="32"/>
        </w:rPr>
        <w:fldChar w:fldCharType="separate"/>
      </w:r>
      <w:r>
        <w:rPr>
          <w:sz w:val="32"/>
          <w:szCs w:val="32"/>
        </w:rPr>
        <w:t>64</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_Toc18669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畜禽粪污处理设施选取</w:t>
      </w:r>
      <w:r>
        <w:rPr>
          <w:sz w:val="32"/>
          <w:szCs w:val="32"/>
        </w:rPr>
        <w:tab/>
      </w:r>
      <w:r>
        <w:rPr>
          <w:sz w:val="32"/>
          <w:szCs w:val="32"/>
        </w:rPr>
        <w:fldChar w:fldCharType="begin"/>
      </w:r>
      <w:r>
        <w:rPr>
          <w:sz w:val="32"/>
          <w:szCs w:val="32"/>
        </w:rPr>
        <w:instrText xml:space="preserve"> PAGEREF _Toc18669 \h </w:instrText>
      </w:r>
      <w:r>
        <w:rPr>
          <w:sz w:val="32"/>
          <w:szCs w:val="32"/>
        </w:rPr>
        <w:fldChar w:fldCharType="separate"/>
      </w:r>
      <w:r>
        <w:rPr>
          <w:sz w:val="32"/>
          <w:szCs w:val="32"/>
        </w:rPr>
        <w:t>64</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_Toc21401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畜禽养殖场户粪污处理设施建设</w:t>
      </w:r>
      <w:r>
        <w:rPr>
          <w:sz w:val="32"/>
          <w:szCs w:val="32"/>
        </w:rPr>
        <w:tab/>
      </w:r>
      <w:r>
        <w:rPr>
          <w:sz w:val="32"/>
          <w:szCs w:val="32"/>
        </w:rPr>
        <w:fldChar w:fldCharType="begin"/>
      </w:r>
      <w:r>
        <w:rPr>
          <w:sz w:val="32"/>
          <w:szCs w:val="32"/>
        </w:rPr>
        <w:instrText xml:space="preserve"> PAGEREF _Toc21401 \h </w:instrText>
      </w:r>
      <w:r>
        <w:rPr>
          <w:sz w:val="32"/>
          <w:szCs w:val="32"/>
        </w:rPr>
        <w:fldChar w:fldCharType="separate"/>
      </w:r>
      <w:r>
        <w:rPr>
          <w:sz w:val="32"/>
          <w:szCs w:val="32"/>
        </w:rPr>
        <w:t>65</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_Toc20365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第三节 畜禽粪污集中处理设施建设</w:t>
      </w:r>
      <w:r>
        <w:rPr>
          <w:sz w:val="32"/>
          <w:szCs w:val="32"/>
        </w:rPr>
        <w:tab/>
      </w:r>
      <w:r>
        <w:rPr>
          <w:sz w:val="32"/>
          <w:szCs w:val="32"/>
        </w:rPr>
        <w:fldChar w:fldCharType="begin"/>
      </w:r>
      <w:r>
        <w:rPr>
          <w:sz w:val="32"/>
          <w:szCs w:val="32"/>
        </w:rPr>
        <w:instrText xml:space="preserve"> PAGEREF _Toc20365 \h </w:instrText>
      </w:r>
      <w:r>
        <w:rPr>
          <w:sz w:val="32"/>
          <w:szCs w:val="32"/>
        </w:rPr>
        <w:fldChar w:fldCharType="separate"/>
      </w:r>
      <w:r>
        <w:rPr>
          <w:sz w:val="32"/>
          <w:szCs w:val="32"/>
        </w:rPr>
        <w:t>66</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_Toc22582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第四节 田间配套设施建设</w:t>
      </w:r>
      <w:r>
        <w:rPr>
          <w:sz w:val="32"/>
          <w:szCs w:val="32"/>
        </w:rPr>
        <w:tab/>
      </w:r>
      <w:r>
        <w:rPr>
          <w:sz w:val="32"/>
          <w:szCs w:val="32"/>
        </w:rPr>
        <w:fldChar w:fldCharType="begin"/>
      </w:r>
      <w:r>
        <w:rPr>
          <w:sz w:val="32"/>
          <w:szCs w:val="32"/>
        </w:rPr>
        <w:instrText xml:space="preserve"> PAGEREF _Toc22582 \h </w:instrText>
      </w:r>
      <w:r>
        <w:rPr>
          <w:sz w:val="32"/>
          <w:szCs w:val="32"/>
        </w:rPr>
        <w:fldChar w:fldCharType="separate"/>
      </w:r>
      <w:r>
        <w:rPr>
          <w:sz w:val="32"/>
          <w:szCs w:val="32"/>
        </w:rPr>
        <w:t>68</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_Toc5983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第五节 监管体系建设</w:t>
      </w:r>
      <w:r>
        <w:rPr>
          <w:sz w:val="32"/>
          <w:szCs w:val="32"/>
        </w:rPr>
        <w:tab/>
      </w:r>
      <w:r>
        <w:rPr>
          <w:sz w:val="32"/>
          <w:szCs w:val="32"/>
        </w:rPr>
        <w:fldChar w:fldCharType="begin"/>
      </w:r>
      <w:r>
        <w:rPr>
          <w:sz w:val="32"/>
          <w:szCs w:val="32"/>
        </w:rPr>
        <w:instrText xml:space="preserve"> PAGEREF _Toc5983 \h </w:instrText>
      </w:r>
      <w:r>
        <w:rPr>
          <w:sz w:val="32"/>
          <w:szCs w:val="32"/>
        </w:rPr>
        <w:fldChar w:fldCharType="separate"/>
      </w:r>
      <w:r>
        <w:rPr>
          <w:sz w:val="32"/>
          <w:szCs w:val="32"/>
        </w:rPr>
        <w:t>69</w:t>
      </w:r>
      <w:r>
        <w:rPr>
          <w:sz w:val="32"/>
          <w:szCs w:val="32"/>
        </w:rPr>
        <w:fldChar w:fldCharType="end"/>
      </w:r>
      <w:r>
        <w:rPr>
          <w:rFonts w:ascii="仿宋" w:hAnsi="仿宋" w:eastAsia="仿宋_GB2312"/>
          <w:sz w:val="32"/>
          <w:szCs w:val="32"/>
          <w:highlight w:val="none"/>
          <w:shd w:val="clear" w:color="auto" w:fill="auto"/>
        </w:rPr>
        <w:fldChar w:fldCharType="end"/>
      </w:r>
    </w:p>
    <w:p>
      <w:pPr>
        <w:pStyle w:val="23"/>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_Toc8808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第六章  工程投资估算与资金筹措</w:t>
      </w:r>
      <w:r>
        <w:rPr>
          <w:sz w:val="32"/>
          <w:szCs w:val="32"/>
        </w:rPr>
        <w:tab/>
      </w:r>
      <w:r>
        <w:rPr>
          <w:sz w:val="32"/>
          <w:szCs w:val="32"/>
        </w:rPr>
        <w:fldChar w:fldCharType="begin"/>
      </w:r>
      <w:r>
        <w:rPr>
          <w:sz w:val="32"/>
          <w:szCs w:val="32"/>
        </w:rPr>
        <w:instrText xml:space="preserve"> PAGEREF _Toc8808 \h </w:instrText>
      </w:r>
      <w:r>
        <w:rPr>
          <w:sz w:val="32"/>
          <w:szCs w:val="32"/>
        </w:rPr>
        <w:fldChar w:fldCharType="separate"/>
      </w:r>
      <w:r>
        <w:rPr>
          <w:sz w:val="32"/>
          <w:szCs w:val="32"/>
        </w:rPr>
        <w:t>73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_Toc27635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工程投资估算</w:t>
      </w:r>
      <w:r>
        <w:rPr>
          <w:sz w:val="32"/>
          <w:szCs w:val="32"/>
        </w:rPr>
        <w:tab/>
      </w:r>
      <w:r>
        <w:rPr>
          <w:sz w:val="32"/>
          <w:szCs w:val="32"/>
        </w:rPr>
        <w:fldChar w:fldCharType="begin"/>
      </w:r>
      <w:r>
        <w:rPr>
          <w:sz w:val="32"/>
          <w:szCs w:val="32"/>
        </w:rPr>
        <w:instrText xml:space="preserve"> PAGEREF _Toc27635 \h </w:instrText>
      </w:r>
      <w:r>
        <w:rPr>
          <w:sz w:val="32"/>
          <w:szCs w:val="32"/>
        </w:rPr>
        <w:fldChar w:fldCharType="separate"/>
      </w:r>
      <w:r>
        <w:rPr>
          <w:sz w:val="32"/>
          <w:szCs w:val="32"/>
        </w:rPr>
        <w:t>73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_Toc17102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资金筹措</w:t>
      </w:r>
      <w:r>
        <w:rPr>
          <w:sz w:val="32"/>
          <w:szCs w:val="32"/>
        </w:rPr>
        <w:tab/>
      </w:r>
      <w:r>
        <w:rPr>
          <w:sz w:val="32"/>
          <w:szCs w:val="32"/>
        </w:rPr>
        <w:fldChar w:fldCharType="begin"/>
      </w:r>
      <w:r>
        <w:rPr>
          <w:sz w:val="32"/>
          <w:szCs w:val="32"/>
        </w:rPr>
        <w:instrText xml:space="preserve"> PAGEREF _Toc17102 \h </w:instrText>
      </w:r>
      <w:r>
        <w:rPr>
          <w:sz w:val="32"/>
          <w:szCs w:val="32"/>
        </w:rPr>
        <w:fldChar w:fldCharType="separate"/>
      </w:r>
      <w:r>
        <w:rPr>
          <w:sz w:val="32"/>
          <w:szCs w:val="32"/>
        </w:rPr>
        <w:t>80</w:t>
      </w:r>
      <w:r>
        <w:rPr>
          <w:sz w:val="32"/>
          <w:szCs w:val="32"/>
        </w:rPr>
        <w:fldChar w:fldCharType="end"/>
      </w:r>
      <w:r>
        <w:rPr>
          <w:rFonts w:ascii="仿宋" w:hAnsi="仿宋" w:eastAsia="仿宋_GB2312"/>
          <w:sz w:val="32"/>
          <w:szCs w:val="32"/>
          <w:highlight w:val="none"/>
          <w:shd w:val="clear" w:color="auto" w:fill="auto"/>
        </w:rPr>
        <w:fldChar w:fldCharType="end"/>
      </w:r>
    </w:p>
    <w:p>
      <w:pPr>
        <w:pStyle w:val="23"/>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_Toc2420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第七章  效益分析</w:t>
      </w:r>
      <w:r>
        <w:rPr>
          <w:sz w:val="32"/>
          <w:szCs w:val="32"/>
        </w:rPr>
        <w:tab/>
      </w:r>
      <w:r>
        <w:rPr>
          <w:sz w:val="32"/>
          <w:szCs w:val="32"/>
        </w:rPr>
        <w:fldChar w:fldCharType="begin"/>
      </w:r>
      <w:r>
        <w:rPr>
          <w:sz w:val="32"/>
          <w:szCs w:val="32"/>
        </w:rPr>
        <w:instrText xml:space="preserve"> PAGEREF _Toc2420 \h </w:instrText>
      </w:r>
      <w:r>
        <w:rPr>
          <w:sz w:val="32"/>
          <w:szCs w:val="32"/>
        </w:rPr>
        <w:fldChar w:fldCharType="separate"/>
      </w:r>
      <w:r>
        <w:rPr>
          <w:sz w:val="32"/>
          <w:szCs w:val="32"/>
        </w:rPr>
        <w:t>82</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_Toc25294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社会效益</w:t>
      </w:r>
      <w:r>
        <w:rPr>
          <w:sz w:val="32"/>
          <w:szCs w:val="32"/>
        </w:rPr>
        <w:tab/>
      </w:r>
      <w:r>
        <w:rPr>
          <w:sz w:val="32"/>
          <w:szCs w:val="32"/>
        </w:rPr>
        <w:fldChar w:fldCharType="begin"/>
      </w:r>
      <w:r>
        <w:rPr>
          <w:sz w:val="32"/>
          <w:szCs w:val="32"/>
        </w:rPr>
        <w:instrText xml:space="preserve"> PAGEREF _Toc25294 \h </w:instrText>
      </w:r>
      <w:r>
        <w:rPr>
          <w:sz w:val="32"/>
          <w:szCs w:val="32"/>
        </w:rPr>
        <w:fldChar w:fldCharType="separate"/>
      </w:r>
      <w:r>
        <w:rPr>
          <w:sz w:val="32"/>
          <w:szCs w:val="32"/>
        </w:rPr>
        <w:t>82</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_Toc25104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经济效益</w:t>
      </w:r>
      <w:r>
        <w:rPr>
          <w:sz w:val="32"/>
          <w:szCs w:val="32"/>
        </w:rPr>
        <w:tab/>
      </w:r>
      <w:r>
        <w:rPr>
          <w:sz w:val="32"/>
          <w:szCs w:val="32"/>
        </w:rPr>
        <w:fldChar w:fldCharType="begin"/>
      </w:r>
      <w:r>
        <w:rPr>
          <w:sz w:val="32"/>
          <w:szCs w:val="32"/>
        </w:rPr>
        <w:instrText xml:space="preserve"> PAGEREF _Toc25104 \h </w:instrText>
      </w:r>
      <w:r>
        <w:rPr>
          <w:sz w:val="32"/>
          <w:szCs w:val="32"/>
        </w:rPr>
        <w:fldChar w:fldCharType="separate"/>
      </w:r>
      <w:r>
        <w:rPr>
          <w:sz w:val="32"/>
          <w:szCs w:val="32"/>
        </w:rPr>
        <w:t>82</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_Toc18636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第三节 生态效益</w:t>
      </w:r>
      <w:r>
        <w:rPr>
          <w:sz w:val="32"/>
          <w:szCs w:val="32"/>
        </w:rPr>
        <w:tab/>
      </w:r>
      <w:r>
        <w:rPr>
          <w:sz w:val="32"/>
          <w:szCs w:val="32"/>
        </w:rPr>
        <w:fldChar w:fldCharType="begin"/>
      </w:r>
      <w:r>
        <w:rPr>
          <w:sz w:val="32"/>
          <w:szCs w:val="32"/>
        </w:rPr>
        <w:instrText xml:space="preserve"> PAGEREF _Toc18636 \h </w:instrText>
      </w:r>
      <w:r>
        <w:rPr>
          <w:sz w:val="32"/>
          <w:szCs w:val="32"/>
        </w:rPr>
        <w:fldChar w:fldCharType="separate"/>
      </w:r>
      <w:r>
        <w:rPr>
          <w:sz w:val="32"/>
          <w:szCs w:val="32"/>
        </w:rPr>
        <w:t>82</w:t>
      </w:r>
      <w:r>
        <w:rPr>
          <w:sz w:val="32"/>
          <w:szCs w:val="32"/>
        </w:rPr>
        <w:fldChar w:fldCharType="end"/>
      </w:r>
      <w:r>
        <w:rPr>
          <w:rFonts w:ascii="仿宋" w:hAnsi="仿宋" w:eastAsia="仿宋_GB2312"/>
          <w:sz w:val="32"/>
          <w:szCs w:val="32"/>
          <w:highlight w:val="none"/>
          <w:shd w:val="clear" w:color="auto" w:fill="auto"/>
        </w:rPr>
        <w:fldChar w:fldCharType="end"/>
      </w:r>
    </w:p>
    <w:p>
      <w:pPr>
        <w:pStyle w:val="23"/>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_Toc5054 </w:instrText>
      </w:r>
      <w:r>
        <w:rPr>
          <w:rFonts w:ascii="仿宋" w:hAnsi="仿宋" w:eastAsia="仿宋_GB2312"/>
          <w:sz w:val="32"/>
          <w:szCs w:val="32"/>
          <w:highlight w:val="none"/>
          <w:shd w:val="clear" w:color="auto" w:fill="auto"/>
        </w:rPr>
        <w:fldChar w:fldCharType="separate"/>
      </w:r>
      <w:r>
        <w:rPr>
          <w:rFonts w:hint="eastAsia" w:ascii="仿宋" w:hAnsi="仿宋" w:eastAsia="黑体" w:cs="黑体"/>
          <w:bCs w:val="0"/>
          <w:kern w:val="44"/>
          <w:sz w:val="32"/>
          <w:szCs w:val="32"/>
          <w:highlight w:val="none"/>
          <w:shd w:val="clear" w:color="auto" w:fill="auto"/>
          <w:lang w:val="en-US" w:eastAsia="zh-CN" w:bidi="ar-SA"/>
        </w:rPr>
        <w:t>第八章 保障措施</w:t>
      </w:r>
      <w:r>
        <w:rPr>
          <w:sz w:val="32"/>
          <w:szCs w:val="32"/>
        </w:rPr>
        <w:tab/>
      </w:r>
      <w:r>
        <w:rPr>
          <w:sz w:val="32"/>
          <w:szCs w:val="32"/>
        </w:rPr>
        <w:fldChar w:fldCharType="begin"/>
      </w:r>
      <w:r>
        <w:rPr>
          <w:sz w:val="32"/>
          <w:szCs w:val="32"/>
        </w:rPr>
        <w:instrText xml:space="preserve"> PAGEREF _Toc5054 \h </w:instrText>
      </w:r>
      <w:r>
        <w:rPr>
          <w:sz w:val="32"/>
          <w:szCs w:val="32"/>
        </w:rPr>
        <w:fldChar w:fldCharType="separate"/>
      </w:r>
      <w:r>
        <w:rPr>
          <w:sz w:val="32"/>
          <w:szCs w:val="32"/>
        </w:rPr>
        <w:t>83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_Toc28517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第一节 加强组织领导</w:t>
      </w:r>
      <w:r>
        <w:rPr>
          <w:sz w:val="32"/>
          <w:szCs w:val="32"/>
        </w:rPr>
        <w:tab/>
      </w:r>
      <w:r>
        <w:rPr>
          <w:sz w:val="32"/>
          <w:szCs w:val="32"/>
        </w:rPr>
        <w:fldChar w:fldCharType="begin"/>
      </w:r>
      <w:r>
        <w:rPr>
          <w:sz w:val="32"/>
          <w:szCs w:val="32"/>
        </w:rPr>
        <w:instrText xml:space="preserve"> PAGEREF _Toc28517 \h </w:instrText>
      </w:r>
      <w:r>
        <w:rPr>
          <w:sz w:val="32"/>
          <w:szCs w:val="32"/>
        </w:rPr>
        <w:fldChar w:fldCharType="separate"/>
      </w:r>
      <w:r>
        <w:rPr>
          <w:sz w:val="32"/>
          <w:szCs w:val="32"/>
        </w:rPr>
        <w:t>83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_Toc14628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第二节 强化监督管理</w:t>
      </w:r>
      <w:r>
        <w:rPr>
          <w:sz w:val="32"/>
          <w:szCs w:val="32"/>
        </w:rPr>
        <w:tab/>
      </w:r>
      <w:r>
        <w:rPr>
          <w:sz w:val="32"/>
          <w:szCs w:val="32"/>
        </w:rPr>
        <w:fldChar w:fldCharType="begin"/>
      </w:r>
      <w:r>
        <w:rPr>
          <w:sz w:val="32"/>
          <w:szCs w:val="32"/>
        </w:rPr>
        <w:instrText xml:space="preserve"> PAGEREF _Toc14628 \h </w:instrText>
      </w:r>
      <w:r>
        <w:rPr>
          <w:sz w:val="32"/>
          <w:szCs w:val="32"/>
        </w:rPr>
        <w:fldChar w:fldCharType="separate"/>
      </w:r>
      <w:r>
        <w:rPr>
          <w:sz w:val="32"/>
          <w:szCs w:val="32"/>
        </w:rPr>
        <w:t>83</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rPr>
          <w:sz w:val="32"/>
          <w:szCs w:val="32"/>
        </w:rPr>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_Toc20285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第三节 加大政策和技术支撑</w:t>
      </w:r>
      <w:r>
        <w:rPr>
          <w:sz w:val="32"/>
          <w:szCs w:val="32"/>
        </w:rPr>
        <w:tab/>
      </w:r>
      <w:r>
        <w:rPr>
          <w:sz w:val="32"/>
          <w:szCs w:val="32"/>
        </w:rPr>
        <w:fldChar w:fldCharType="begin"/>
      </w:r>
      <w:r>
        <w:rPr>
          <w:sz w:val="32"/>
          <w:szCs w:val="32"/>
        </w:rPr>
        <w:instrText xml:space="preserve"> PAGEREF _Toc20285 \h </w:instrText>
      </w:r>
      <w:r>
        <w:rPr>
          <w:sz w:val="32"/>
          <w:szCs w:val="32"/>
        </w:rPr>
        <w:fldChar w:fldCharType="separate"/>
      </w:r>
      <w:r>
        <w:rPr>
          <w:sz w:val="32"/>
          <w:szCs w:val="32"/>
        </w:rPr>
        <w:t>84</w:t>
      </w:r>
      <w:r>
        <w:rPr>
          <w:sz w:val="32"/>
          <w:szCs w:val="32"/>
        </w:rPr>
        <w:fldChar w:fldCharType="end"/>
      </w:r>
      <w:r>
        <w:rPr>
          <w:rFonts w:ascii="仿宋" w:hAnsi="仿宋" w:eastAsia="仿宋_GB2312"/>
          <w:sz w:val="32"/>
          <w:szCs w:val="32"/>
          <w:highlight w:val="none"/>
          <w:shd w:val="clear" w:color="auto" w:fill="auto"/>
        </w:rPr>
        <w:fldChar w:fldCharType="end"/>
      </w:r>
    </w:p>
    <w:p>
      <w:pPr>
        <w:pStyle w:val="27"/>
        <w:tabs>
          <w:tab w:val="right" w:leader="dot" w:pos="8306"/>
        </w:tabs>
      </w:pPr>
      <w:r>
        <w:rPr>
          <w:rFonts w:ascii="仿宋" w:hAnsi="仿宋" w:eastAsia="仿宋_GB2312"/>
          <w:sz w:val="32"/>
          <w:szCs w:val="32"/>
          <w:highlight w:val="none"/>
          <w:shd w:val="clear" w:color="auto" w:fill="auto"/>
        </w:rPr>
        <w:fldChar w:fldCharType="begin"/>
      </w:r>
      <w:r>
        <w:rPr>
          <w:rFonts w:ascii="仿宋" w:hAnsi="仿宋" w:eastAsia="仿宋_GB2312"/>
          <w:sz w:val="32"/>
          <w:szCs w:val="32"/>
          <w:highlight w:val="none"/>
          <w:shd w:val="clear" w:color="auto" w:fill="auto"/>
        </w:rPr>
        <w:instrText xml:space="preserve"> HYPERLINK \l _Toc22178 </w:instrText>
      </w:r>
      <w:r>
        <w:rPr>
          <w:rFonts w:ascii="仿宋" w:hAnsi="仿宋" w:eastAsia="仿宋_GB2312"/>
          <w:sz w:val="32"/>
          <w:szCs w:val="32"/>
          <w:highlight w:val="none"/>
          <w:shd w:val="clear" w:color="auto" w:fill="auto"/>
        </w:rPr>
        <w:fldChar w:fldCharType="separate"/>
      </w:r>
      <w:r>
        <w:rPr>
          <w:rFonts w:hint="eastAsia" w:ascii="仿宋" w:hAnsi="仿宋" w:eastAsia="仿宋" w:cs="Times New Roman"/>
          <w:kern w:val="2"/>
          <w:sz w:val="32"/>
          <w:szCs w:val="32"/>
          <w:highlight w:val="none"/>
          <w:shd w:val="clear" w:color="auto" w:fill="auto"/>
          <w:lang w:val="en-US" w:eastAsia="zh-CN" w:bidi="ar-SA"/>
        </w:rPr>
        <w:t>第四节 强化宣传教育</w:t>
      </w:r>
      <w:r>
        <w:rPr>
          <w:sz w:val="32"/>
          <w:szCs w:val="32"/>
        </w:rPr>
        <w:tab/>
      </w:r>
      <w:r>
        <w:rPr>
          <w:sz w:val="32"/>
          <w:szCs w:val="32"/>
        </w:rPr>
        <w:fldChar w:fldCharType="begin"/>
      </w:r>
      <w:r>
        <w:rPr>
          <w:sz w:val="32"/>
          <w:szCs w:val="32"/>
        </w:rPr>
        <w:instrText xml:space="preserve"> PAGEREF _Toc22178 \h </w:instrText>
      </w:r>
      <w:r>
        <w:rPr>
          <w:sz w:val="32"/>
          <w:szCs w:val="32"/>
        </w:rPr>
        <w:fldChar w:fldCharType="separate"/>
      </w:r>
      <w:r>
        <w:rPr>
          <w:sz w:val="32"/>
          <w:szCs w:val="32"/>
        </w:rPr>
        <w:t>84</w:t>
      </w:r>
      <w:r>
        <w:rPr>
          <w:sz w:val="32"/>
          <w:szCs w:val="32"/>
        </w:rPr>
        <w:fldChar w:fldCharType="end"/>
      </w:r>
      <w:r>
        <w:rPr>
          <w:rFonts w:ascii="仿宋" w:hAnsi="仿宋" w:eastAsia="仿宋_GB2312"/>
          <w:sz w:val="32"/>
          <w:szCs w:val="32"/>
          <w:highlight w:val="none"/>
          <w:shd w:val="clear" w:color="auto" w:fill="auto"/>
        </w:rPr>
        <w:fldChar w:fldCharType="end"/>
      </w:r>
    </w:p>
    <w:p>
      <w:pPr>
        <w:spacing w:line="240" w:lineRule="auto"/>
        <w:jc w:val="center"/>
        <w:rPr>
          <w:rFonts w:ascii="仿宋" w:hAnsi="仿宋" w:eastAsia="仿宋_GB2312"/>
          <w:szCs w:val="32"/>
          <w:highlight w:val="none"/>
          <w:shd w:val="clear" w:color="auto" w:fill="auto"/>
        </w:rPr>
        <w:sectPr>
          <w:footerReference r:id="rId5"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upperRoman" w:start="1"/>
          <w:cols w:space="720" w:num="1"/>
          <w:docGrid w:type="lines" w:linePitch="312" w:charSpace="0"/>
        </w:sectPr>
      </w:pPr>
      <w:r>
        <w:rPr>
          <w:rFonts w:ascii="仿宋" w:hAnsi="仿宋" w:eastAsia="仿宋_GB2312"/>
          <w:szCs w:val="32"/>
          <w:highlight w:val="none"/>
          <w:shd w:val="clear" w:color="auto" w:fill="auto"/>
        </w:rPr>
        <w:fldChar w:fldCharType="end"/>
      </w:r>
    </w:p>
    <w:p>
      <w:pPr>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default" w:ascii="仿宋" w:hAnsi="仿宋" w:eastAsia="黑体" w:cs="黑体"/>
          <w:b w:val="0"/>
          <w:bCs w:val="0"/>
          <w:color w:val="auto"/>
          <w:kern w:val="44"/>
          <w:sz w:val="44"/>
          <w:szCs w:val="44"/>
          <w:highlight w:val="none"/>
          <w:shd w:val="clear" w:color="auto" w:fill="auto"/>
          <w:lang w:val="en-US" w:eastAsia="zh-CN" w:bidi="ar-SA"/>
        </w:rPr>
      </w:pPr>
      <w:bookmarkStart w:id="0" w:name="二、指导思想、原则与目标"/>
      <w:bookmarkEnd w:id="0"/>
      <w:bookmarkStart w:id="1" w:name="_bookmark3"/>
      <w:bookmarkEnd w:id="1"/>
      <w:bookmarkStart w:id="2" w:name="_Toc17654"/>
      <w:bookmarkStart w:id="3" w:name="_Toc24422"/>
      <w:r>
        <w:rPr>
          <w:rFonts w:hint="eastAsia" w:ascii="仿宋" w:hAnsi="仿宋" w:eastAsia="黑体" w:cs="黑体"/>
          <w:b w:val="0"/>
          <w:bCs w:val="0"/>
          <w:color w:val="auto"/>
          <w:kern w:val="44"/>
          <w:sz w:val="44"/>
          <w:szCs w:val="44"/>
          <w:highlight w:val="none"/>
          <w:shd w:val="clear" w:color="auto" w:fill="auto"/>
          <w:lang w:val="en-US" w:eastAsia="zh-CN" w:bidi="ar-SA"/>
        </w:rPr>
        <w:t xml:space="preserve">第一章 </w:t>
      </w:r>
      <w:bookmarkEnd w:id="2"/>
      <w:r>
        <w:rPr>
          <w:rFonts w:hint="eastAsia" w:ascii="仿宋" w:hAnsi="仿宋" w:eastAsia="黑体" w:cs="黑体"/>
          <w:b w:val="0"/>
          <w:bCs w:val="0"/>
          <w:color w:val="auto"/>
          <w:kern w:val="44"/>
          <w:sz w:val="44"/>
          <w:szCs w:val="44"/>
          <w:highlight w:val="none"/>
          <w:shd w:val="clear" w:color="auto" w:fill="auto"/>
          <w:lang w:val="en-US" w:eastAsia="zh-CN" w:bidi="ar-SA"/>
        </w:rPr>
        <w:t>总  则</w:t>
      </w:r>
      <w:bookmarkEnd w:id="3"/>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4" w:name="_bookmark4"/>
      <w:bookmarkEnd w:id="4"/>
      <w:bookmarkStart w:id="5" w:name="（一）指导思想"/>
      <w:bookmarkEnd w:id="5"/>
      <w:bookmarkStart w:id="6" w:name="_Toc31485"/>
      <w:bookmarkStart w:id="7" w:name="_Toc5768"/>
      <w:r>
        <w:rPr>
          <w:rFonts w:hint="eastAsia" w:ascii="仿宋" w:hAnsi="仿宋" w:eastAsia="仿宋" w:cs="Times New Roman"/>
          <w:b/>
          <w:color w:val="auto"/>
          <w:kern w:val="2"/>
          <w:sz w:val="36"/>
          <w:szCs w:val="36"/>
          <w:highlight w:val="none"/>
          <w:shd w:val="clear" w:color="auto" w:fill="auto"/>
          <w:lang w:val="en-US" w:eastAsia="zh-CN" w:bidi="ar-SA"/>
        </w:rPr>
        <w:t xml:space="preserve">第一节 </w:t>
      </w:r>
      <w:bookmarkEnd w:id="6"/>
      <w:r>
        <w:rPr>
          <w:rFonts w:hint="eastAsia" w:ascii="仿宋" w:hAnsi="仿宋" w:eastAsia="仿宋" w:cs="Times New Roman"/>
          <w:b/>
          <w:color w:val="auto"/>
          <w:kern w:val="2"/>
          <w:sz w:val="36"/>
          <w:szCs w:val="36"/>
          <w:highlight w:val="none"/>
          <w:shd w:val="clear" w:color="auto" w:fill="auto"/>
          <w:lang w:val="en-US" w:eastAsia="zh-CN" w:bidi="ar-SA"/>
        </w:rPr>
        <w:t>规划背景</w:t>
      </w:r>
      <w:bookmarkEnd w:id="7"/>
    </w:p>
    <w:p>
      <w:pPr>
        <w:pStyle w:val="14"/>
        <w:spacing w:after="0" w:line="240" w:lineRule="auto"/>
        <w:ind w:left="0" w:leftChars="0" w:right="0" w:rightChars="0" w:firstLine="640" w:firstLineChars="200"/>
        <w:rPr>
          <w:rFonts w:ascii="仿宋" w:hAnsi="仿宋"/>
          <w:szCs w:val="32"/>
          <w:highlight w:val="none"/>
          <w:shd w:val="clear" w:color="auto" w:fill="auto"/>
        </w:rPr>
      </w:pPr>
      <w:bookmarkStart w:id="8" w:name="_Toc70256286"/>
      <w:r>
        <w:rPr>
          <w:rFonts w:ascii="仿宋" w:hAnsi="仿宋"/>
          <w:szCs w:val="32"/>
          <w:highlight w:val="none"/>
          <w:shd w:val="clear" w:color="auto" w:fill="auto"/>
        </w:rPr>
        <w:t>为进一步加快</w:t>
      </w:r>
      <w:r>
        <w:rPr>
          <w:rFonts w:hint="eastAsia" w:ascii="仿宋" w:hAnsi="仿宋"/>
          <w:szCs w:val="32"/>
          <w:highlight w:val="none"/>
          <w:shd w:val="clear" w:color="auto" w:fill="auto"/>
          <w:lang w:eastAsia="zh-CN"/>
        </w:rPr>
        <w:t>旺苍</w:t>
      </w:r>
      <w:r>
        <w:rPr>
          <w:rFonts w:hint="eastAsia" w:ascii="仿宋" w:hAnsi="仿宋"/>
          <w:szCs w:val="32"/>
          <w:highlight w:val="none"/>
          <w:shd w:val="clear" w:color="auto" w:fill="auto"/>
        </w:rPr>
        <w:t>县畜牧</w:t>
      </w:r>
      <w:r>
        <w:rPr>
          <w:rFonts w:ascii="仿宋" w:hAnsi="仿宋"/>
          <w:szCs w:val="32"/>
          <w:highlight w:val="none"/>
          <w:shd w:val="clear" w:color="auto" w:fill="auto"/>
        </w:rPr>
        <w:t>高质量发展，</w:t>
      </w:r>
      <w:r>
        <w:rPr>
          <w:rFonts w:hint="eastAsia" w:ascii="仿宋" w:hAnsi="仿宋"/>
          <w:szCs w:val="32"/>
          <w:highlight w:val="none"/>
          <w:shd w:val="clear" w:color="auto" w:fill="auto"/>
        </w:rPr>
        <w:t>构建现代化畜牧业污染防治体系，</w:t>
      </w:r>
      <w:r>
        <w:rPr>
          <w:rFonts w:ascii="仿宋" w:hAnsi="仿宋"/>
          <w:szCs w:val="32"/>
          <w:highlight w:val="none"/>
          <w:shd w:val="clear" w:color="auto" w:fill="auto"/>
        </w:rPr>
        <w:t>根据</w:t>
      </w:r>
      <w:r>
        <w:rPr>
          <w:rFonts w:hint="eastAsia" w:ascii="仿宋" w:hAnsi="仿宋"/>
          <w:szCs w:val="32"/>
          <w:highlight w:val="none"/>
          <w:shd w:val="clear" w:color="auto" w:fill="auto"/>
        </w:rPr>
        <w:t>《中华人民共和国环境保护法》《</w:t>
      </w:r>
      <w:r>
        <w:rPr>
          <w:rFonts w:ascii="仿宋" w:hAnsi="仿宋"/>
          <w:szCs w:val="32"/>
          <w:highlight w:val="none"/>
          <w:shd w:val="clear" w:color="auto" w:fill="auto"/>
        </w:rPr>
        <w:t>中华人民共和国畜牧法》</w:t>
      </w:r>
      <w:r>
        <w:rPr>
          <w:rFonts w:hint="eastAsia" w:ascii="仿宋" w:hAnsi="仿宋"/>
          <w:szCs w:val="32"/>
          <w:highlight w:val="none"/>
          <w:shd w:val="clear" w:color="auto" w:fill="auto"/>
        </w:rPr>
        <w:t>《中华人民共和国水污染防治法》</w:t>
      </w:r>
      <w:r>
        <w:rPr>
          <w:rFonts w:ascii="仿宋" w:hAnsi="仿宋"/>
          <w:szCs w:val="32"/>
          <w:highlight w:val="none"/>
          <w:shd w:val="clear" w:color="auto" w:fill="auto"/>
        </w:rPr>
        <w:t>《中华人民共和国动物防疫法》《畜禽规模养殖污染防治条例》等法律法规规定和</w:t>
      </w:r>
      <w:r>
        <w:rPr>
          <w:rFonts w:hint="eastAsia" w:ascii="仿宋" w:hAnsi="仿宋"/>
          <w:szCs w:val="32"/>
          <w:highlight w:val="none"/>
          <w:shd w:val="clear" w:color="auto" w:fill="auto"/>
        </w:rPr>
        <w:t>省、市</w:t>
      </w:r>
      <w:r>
        <w:rPr>
          <w:rFonts w:ascii="仿宋" w:hAnsi="仿宋"/>
          <w:szCs w:val="32"/>
          <w:highlight w:val="none"/>
          <w:shd w:val="clear" w:color="auto" w:fill="auto"/>
        </w:rPr>
        <w:t>关于推进畜牧业绿色发展重大决策部署，由</w:t>
      </w:r>
      <w:r>
        <w:rPr>
          <w:rFonts w:hint="eastAsia" w:ascii="仿宋" w:hAnsi="仿宋"/>
          <w:szCs w:val="32"/>
          <w:highlight w:val="none"/>
          <w:shd w:val="clear" w:color="auto" w:fill="auto"/>
          <w:lang w:eastAsia="zh-CN"/>
        </w:rPr>
        <w:t>广元市旺苍生态环境局</w:t>
      </w:r>
      <w:r>
        <w:rPr>
          <w:rFonts w:hint="eastAsia" w:ascii="仿宋" w:hAnsi="仿宋"/>
          <w:szCs w:val="32"/>
          <w:highlight w:val="none"/>
          <w:shd w:val="clear" w:color="auto" w:fill="auto"/>
          <w:lang w:val="en-US" w:eastAsia="zh-CN"/>
        </w:rPr>
        <w:t>组织</w:t>
      </w:r>
      <w:r>
        <w:rPr>
          <w:rFonts w:ascii="仿宋" w:hAnsi="仿宋"/>
          <w:szCs w:val="32"/>
          <w:highlight w:val="none"/>
          <w:shd w:val="clear" w:color="auto" w:fill="auto"/>
        </w:rPr>
        <w:t>编制</w:t>
      </w:r>
      <w:r>
        <w:rPr>
          <w:rFonts w:hint="eastAsia" w:ascii="仿宋" w:hAnsi="仿宋"/>
          <w:szCs w:val="32"/>
          <w:highlight w:val="none"/>
          <w:shd w:val="clear" w:color="auto" w:fill="auto"/>
          <w:lang w:val="en-US" w:eastAsia="zh-CN"/>
        </w:rPr>
        <w:t>了</w:t>
      </w:r>
      <w:r>
        <w:rPr>
          <w:rFonts w:ascii="仿宋" w:hAnsi="仿宋"/>
          <w:szCs w:val="32"/>
          <w:highlight w:val="none"/>
          <w:shd w:val="clear" w:color="auto" w:fill="auto"/>
        </w:rPr>
        <w:t>本规划，作为</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十四五</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时期</w:t>
      </w:r>
      <w:r>
        <w:rPr>
          <w:rFonts w:hint="eastAsia" w:ascii="仿宋" w:hAnsi="仿宋"/>
          <w:szCs w:val="32"/>
          <w:highlight w:val="none"/>
          <w:shd w:val="clear" w:color="auto" w:fill="auto"/>
          <w:lang w:eastAsia="zh-CN"/>
        </w:rPr>
        <w:t>旺苍</w:t>
      </w:r>
      <w:r>
        <w:rPr>
          <w:rFonts w:hint="eastAsia" w:ascii="仿宋" w:hAnsi="仿宋"/>
          <w:szCs w:val="32"/>
          <w:highlight w:val="none"/>
          <w:shd w:val="clear" w:color="auto" w:fill="auto"/>
        </w:rPr>
        <w:t>县</w:t>
      </w:r>
      <w:r>
        <w:rPr>
          <w:rFonts w:ascii="仿宋" w:hAnsi="仿宋"/>
          <w:szCs w:val="32"/>
          <w:highlight w:val="none"/>
          <w:shd w:val="clear" w:color="auto" w:fill="auto"/>
        </w:rPr>
        <w:t>畜禽养殖污染防治工作指导性文件。</w:t>
      </w:r>
    </w:p>
    <w:p>
      <w:pPr>
        <w:bidi w:val="0"/>
        <w:rPr>
          <w:rFonts w:ascii="仿宋" w:hAnsi="仿宋"/>
          <w:highlight w:val="none"/>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 w:name="_Toc24833"/>
      <w:r>
        <w:rPr>
          <w:rFonts w:hint="eastAsia" w:ascii="仿宋" w:hAnsi="仿宋" w:eastAsia="仿宋" w:cs="Times New Roman"/>
          <w:b/>
          <w:color w:val="auto"/>
          <w:kern w:val="2"/>
          <w:sz w:val="36"/>
          <w:szCs w:val="36"/>
          <w:highlight w:val="none"/>
          <w:shd w:val="clear" w:color="auto" w:fill="auto"/>
          <w:lang w:val="en-US" w:eastAsia="zh-CN" w:bidi="ar-SA"/>
        </w:rPr>
        <w:t>第二节 指导思想</w:t>
      </w:r>
      <w:bookmarkEnd w:id="9"/>
    </w:p>
    <w:p>
      <w:pPr>
        <w:pStyle w:val="14"/>
        <w:spacing w:after="0" w:line="240" w:lineRule="auto"/>
        <w:ind w:left="0" w:leftChars="0" w:right="0" w:rightChars="0" w:firstLine="640" w:firstLineChars="200"/>
        <w:rPr>
          <w:rFonts w:hint="eastAsia" w:ascii="仿宋" w:hAnsi="仿宋" w:eastAsia="仿宋_GB2312" w:cs="仿宋_GB2312"/>
          <w:b/>
          <w:bCs/>
          <w:sz w:val="32"/>
          <w:szCs w:val="32"/>
          <w:highlight w:val="none"/>
          <w:shd w:val="clear" w:color="auto" w:fill="auto"/>
        </w:rPr>
      </w:pPr>
      <w:r>
        <w:rPr>
          <w:rFonts w:ascii="仿宋" w:hAnsi="仿宋" w:eastAsia="仿宋_GB2312" w:cs="仿宋_GB2312"/>
          <w:sz w:val="32"/>
          <w:szCs w:val="32"/>
          <w:highlight w:val="none"/>
          <w:shd w:val="clear" w:color="auto" w:fill="auto"/>
        </w:rPr>
        <w:t>坚持以习近平生态文明思想为指导，</w:t>
      </w:r>
      <w:r>
        <w:rPr>
          <w:rFonts w:hint="eastAsia" w:ascii="仿宋" w:hAnsi="仿宋" w:eastAsia="仿宋_GB2312" w:cs="仿宋_GB2312"/>
          <w:sz w:val="32"/>
          <w:szCs w:val="32"/>
          <w:highlight w:val="none"/>
          <w:shd w:val="clear" w:color="auto" w:fill="auto"/>
        </w:rPr>
        <w:t>贯彻落实《畜禽规模养殖污染防治条例》和《四川省畜禽养殖污染防治技术指南（试行）》，深入践行创新、协调、绿色、开放、共享的发展理念，以改善区域环境质量、促进畜牧业高质量发展为核心</w:t>
      </w:r>
      <w:r>
        <w:rPr>
          <w:rFonts w:ascii="仿宋" w:hAnsi="仿宋" w:eastAsia="仿宋_GB2312" w:cs="仿宋_GB2312"/>
          <w:sz w:val="32"/>
          <w:szCs w:val="32"/>
          <w:highlight w:val="none"/>
          <w:shd w:val="clear" w:color="auto" w:fill="auto"/>
        </w:rPr>
        <w:t>，以畜禽养殖业可持续发展和改善</w:t>
      </w:r>
      <w:r>
        <w:rPr>
          <w:rFonts w:hint="eastAsia" w:ascii="仿宋" w:hAnsi="仿宋" w:eastAsia="仿宋_GB2312" w:cs="仿宋_GB2312"/>
          <w:sz w:val="32"/>
          <w:szCs w:val="32"/>
          <w:highlight w:val="none"/>
          <w:shd w:val="clear" w:color="auto" w:fill="auto"/>
        </w:rPr>
        <w:t>污染防治水平</w:t>
      </w:r>
      <w:r>
        <w:rPr>
          <w:rFonts w:ascii="仿宋" w:hAnsi="仿宋" w:eastAsia="仿宋_GB2312" w:cs="仿宋_GB2312"/>
          <w:sz w:val="32"/>
          <w:szCs w:val="32"/>
          <w:highlight w:val="none"/>
          <w:shd w:val="clear" w:color="auto" w:fill="auto"/>
        </w:rPr>
        <w:t>为切入点，结合</w:t>
      </w:r>
      <w:r>
        <w:rPr>
          <w:rFonts w:hint="eastAsia" w:ascii="仿宋" w:hAnsi="仿宋" w:eastAsia="仿宋_GB2312" w:cs="仿宋_GB2312"/>
          <w:sz w:val="32"/>
          <w:szCs w:val="32"/>
          <w:highlight w:val="none"/>
          <w:shd w:val="clear" w:color="auto" w:fill="auto"/>
          <w:lang w:eastAsia="zh-CN"/>
        </w:rPr>
        <w:t>旺苍</w:t>
      </w:r>
      <w:r>
        <w:rPr>
          <w:rFonts w:hint="eastAsia" w:ascii="仿宋" w:hAnsi="仿宋" w:eastAsia="仿宋_GB2312" w:cs="仿宋_GB2312"/>
          <w:sz w:val="32"/>
          <w:szCs w:val="32"/>
          <w:highlight w:val="none"/>
          <w:shd w:val="clear" w:color="auto" w:fill="auto"/>
        </w:rPr>
        <w:t>县</w:t>
      </w:r>
      <w:r>
        <w:rPr>
          <w:rFonts w:ascii="仿宋" w:hAnsi="仿宋" w:eastAsia="仿宋_GB2312" w:cs="仿宋_GB2312"/>
          <w:sz w:val="32"/>
          <w:szCs w:val="32"/>
          <w:highlight w:val="none"/>
          <w:shd w:val="clear" w:color="auto" w:fill="auto"/>
        </w:rPr>
        <w:t>生态文明建设要求，调整优化全县畜禽养殖业的生产布局，开展畜禽养殖污染综合防治，改善生态环境质量，保障人民群众身体健康，实现畜禽养殖废物减量化、无害化、资源化和生态化，促进畜牧业生产与生态环境</w:t>
      </w:r>
      <w:r>
        <w:rPr>
          <w:rFonts w:hint="eastAsia" w:ascii="仿宋" w:hAnsi="仿宋" w:cs="仿宋_GB2312"/>
          <w:sz w:val="32"/>
          <w:szCs w:val="32"/>
          <w:highlight w:val="none"/>
          <w:shd w:val="clear" w:color="auto" w:fill="auto"/>
          <w:lang w:val="en-US" w:eastAsia="zh-CN"/>
        </w:rPr>
        <w:t>保护</w:t>
      </w:r>
      <w:r>
        <w:rPr>
          <w:rFonts w:ascii="仿宋" w:hAnsi="仿宋" w:eastAsia="仿宋_GB2312" w:cs="仿宋_GB2312"/>
          <w:sz w:val="32"/>
          <w:szCs w:val="32"/>
          <w:highlight w:val="none"/>
          <w:shd w:val="clear" w:color="auto" w:fill="auto"/>
        </w:rPr>
        <w:t>全面协调</w:t>
      </w:r>
      <w:r>
        <w:rPr>
          <w:rFonts w:hint="eastAsia" w:ascii="仿宋" w:hAnsi="仿宋" w:cs="仿宋_GB2312"/>
          <w:sz w:val="32"/>
          <w:szCs w:val="32"/>
          <w:highlight w:val="none"/>
          <w:shd w:val="clear" w:color="auto" w:fill="auto"/>
          <w:lang w:val="en-US" w:eastAsia="zh-CN"/>
        </w:rPr>
        <w:t>发展</w:t>
      </w:r>
      <w:r>
        <w:rPr>
          <w:rFonts w:hint="eastAsia" w:ascii="仿宋" w:hAnsi="仿宋" w:eastAsia="仿宋_GB2312" w:cs="仿宋_GB2312"/>
          <w:sz w:val="32"/>
          <w:szCs w:val="32"/>
          <w:highlight w:val="none"/>
          <w:shd w:val="clear" w:color="auto" w:fill="auto"/>
        </w:rPr>
        <w:t>，为实施乡村振兴战略提供有力支撑。</w:t>
      </w:r>
      <w:bookmarkEnd w:id="8"/>
    </w:p>
    <w:p>
      <w:pPr>
        <w:bidi w:val="0"/>
        <w:rPr>
          <w:rFonts w:ascii="仿宋" w:hAnsi="仿宋"/>
          <w:highlight w:val="none"/>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0" w:name="_bookmark5"/>
      <w:bookmarkEnd w:id="10"/>
      <w:bookmarkStart w:id="11" w:name="（二）基本原则"/>
      <w:bookmarkEnd w:id="11"/>
      <w:bookmarkStart w:id="12" w:name="_Toc7080"/>
      <w:bookmarkStart w:id="13" w:name="_Toc3375"/>
      <w:r>
        <w:rPr>
          <w:rFonts w:hint="eastAsia" w:ascii="仿宋" w:hAnsi="仿宋" w:eastAsia="仿宋" w:cs="Times New Roman"/>
          <w:b/>
          <w:color w:val="auto"/>
          <w:kern w:val="2"/>
          <w:sz w:val="36"/>
          <w:szCs w:val="36"/>
          <w:highlight w:val="none"/>
          <w:shd w:val="clear" w:color="auto" w:fill="auto"/>
          <w:lang w:val="en-US" w:eastAsia="zh-CN" w:bidi="ar-SA"/>
        </w:rPr>
        <w:t>第三节 基本原则</w:t>
      </w:r>
      <w:bookmarkEnd w:id="12"/>
      <w:bookmarkEnd w:id="13"/>
    </w:p>
    <w:p>
      <w:pPr>
        <w:pStyle w:val="14"/>
        <w:spacing w:after="0" w:line="240" w:lineRule="auto"/>
        <w:ind w:left="0" w:leftChars="0" w:right="0" w:rightChars="0" w:firstLine="643" w:firstLineChars="200"/>
        <w:rPr>
          <w:rFonts w:hint="eastAsia" w:ascii="仿宋" w:hAnsi="仿宋"/>
          <w:b/>
          <w:bCs/>
          <w:szCs w:val="32"/>
          <w:highlight w:val="none"/>
          <w:shd w:val="clear" w:color="auto" w:fill="auto"/>
        </w:rPr>
      </w:pPr>
      <w:r>
        <w:rPr>
          <w:rFonts w:ascii="仿宋" w:hAnsi="仿宋"/>
          <w:b/>
          <w:bCs/>
          <w:szCs w:val="32"/>
          <w:highlight w:val="none"/>
          <w:shd w:val="clear" w:color="auto" w:fill="auto"/>
        </w:rPr>
        <w:t>1、空间优化</w:t>
      </w:r>
      <w:r>
        <w:rPr>
          <w:rFonts w:hint="eastAsia" w:ascii="仿宋" w:hAnsi="仿宋"/>
          <w:b/>
          <w:bCs/>
          <w:szCs w:val="32"/>
          <w:highlight w:val="none"/>
          <w:shd w:val="clear" w:color="auto" w:fill="auto"/>
          <w:lang w:eastAsia="zh-CN"/>
        </w:rPr>
        <w:t>、</w:t>
      </w:r>
      <w:r>
        <w:rPr>
          <w:rFonts w:ascii="仿宋" w:hAnsi="仿宋"/>
          <w:b/>
          <w:bCs/>
          <w:szCs w:val="32"/>
          <w:highlight w:val="none"/>
          <w:shd w:val="clear" w:color="auto" w:fill="auto"/>
        </w:rPr>
        <w:t>合理布局</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ascii="仿宋" w:hAnsi="仿宋"/>
          <w:szCs w:val="32"/>
          <w:highlight w:val="none"/>
          <w:shd w:val="clear" w:color="auto" w:fill="auto"/>
        </w:rPr>
        <w:t>通过畜禽养殖禁养区划定方案、</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三线一单</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生态环境分区管控方案等进一步优化养殖业布局，调整养殖规模，完善治理模式，整合</w:t>
      </w:r>
      <w:r>
        <w:rPr>
          <w:rFonts w:hint="eastAsia" w:ascii="仿宋" w:hAnsi="仿宋"/>
          <w:szCs w:val="32"/>
          <w:highlight w:val="none"/>
          <w:shd w:val="clear" w:color="auto" w:fill="auto"/>
        </w:rPr>
        <w:t>县域</w:t>
      </w:r>
      <w:r>
        <w:rPr>
          <w:rFonts w:ascii="仿宋" w:hAnsi="仿宋"/>
          <w:szCs w:val="32"/>
          <w:highlight w:val="none"/>
          <w:shd w:val="clear" w:color="auto" w:fill="auto"/>
        </w:rPr>
        <w:t>农牧资源，确保规模养殖场与居民集聚区之间留有适当的生态缓冲空间，打造环境友好的畜禽养殖业发展氛围</w:t>
      </w:r>
      <w:r>
        <w:rPr>
          <w:rFonts w:hint="eastAsia" w:ascii="仿宋" w:hAnsi="仿宋"/>
          <w:szCs w:val="32"/>
          <w:highlight w:val="none"/>
          <w:shd w:val="clear" w:color="auto" w:fill="auto"/>
        </w:rPr>
        <w:t>。</w:t>
      </w:r>
    </w:p>
    <w:p>
      <w:pPr>
        <w:pStyle w:val="14"/>
        <w:spacing w:after="0" w:line="240" w:lineRule="auto"/>
        <w:ind w:left="0" w:leftChars="0" w:right="0" w:rightChars="0" w:firstLine="643" w:firstLineChars="200"/>
        <w:rPr>
          <w:rFonts w:hint="eastAsia" w:ascii="仿宋" w:hAnsi="仿宋"/>
          <w:b/>
          <w:bCs/>
          <w:szCs w:val="32"/>
          <w:highlight w:val="none"/>
          <w:shd w:val="clear" w:color="auto" w:fill="auto"/>
        </w:rPr>
      </w:pPr>
      <w:r>
        <w:rPr>
          <w:rFonts w:ascii="仿宋" w:hAnsi="仿宋"/>
          <w:b/>
          <w:bCs/>
          <w:szCs w:val="32"/>
          <w:highlight w:val="none"/>
          <w:shd w:val="clear" w:color="auto" w:fill="auto"/>
        </w:rPr>
        <w:t>2、</w:t>
      </w:r>
      <w:r>
        <w:rPr>
          <w:rFonts w:hint="eastAsia" w:ascii="仿宋" w:hAnsi="仿宋"/>
          <w:b/>
          <w:bCs/>
          <w:szCs w:val="32"/>
          <w:highlight w:val="none"/>
          <w:shd w:val="clear" w:color="auto" w:fill="auto"/>
        </w:rPr>
        <w:t>转变方式</w:t>
      </w:r>
      <w:r>
        <w:rPr>
          <w:rFonts w:hint="eastAsia" w:ascii="仿宋" w:hAnsi="仿宋"/>
          <w:b/>
          <w:bCs/>
          <w:szCs w:val="32"/>
          <w:highlight w:val="none"/>
          <w:shd w:val="clear" w:color="auto" w:fill="auto"/>
          <w:lang w:eastAsia="zh-CN"/>
        </w:rPr>
        <w:t>、</w:t>
      </w:r>
      <w:r>
        <w:rPr>
          <w:rFonts w:hint="eastAsia" w:ascii="仿宋" w:hAnsi="仿宋"/>
          <w:b/>
          <w:bCs/>
          <w:szCs w:val="32"/>
          <w:highlight w:val="none"/>
          <w:shd w:val="clear" w:color="auto" w:fill="auto"/>
        </w:rPr>
        <w:t>绿色发展</w:t>
      </w:r>
    </w:p>
    <w:p>
      <w:pPr>
        <w:pStyle w:val="14"/>
        <w:spacing w:after="0" w:line="240" w:lineRule="auto"/>
        <w:ind w:left="0" w:leftChars="0" w:right="0" w:rightChars="0" w:firstLine="640" w:firstLineChars="200"/>
        <w:rPr>
          <w:rFonts w:hint="eastAsia" w:ascii="仿宋" w:hAnsi="仿宋" w:eastAsia="仿宋_GB2312"/>
          <w:sz w:val="32"/>
          <w:szCs w:val="32"/>
          <w:highlight w:val="none"/>
          <w:shd w:val="clear" w:color="auto" w:fill="auto"/>
          <w:lang w:eastAsia="zh-CN"/>
        </w:rPr>
      </w:pPr>
      <w:r>
        <w:rPr>
          <w:rFonts w:hint="eastAsia" w:ascii="仿宋" w:hAnsi="仿宋" w:eastAsia="仿宋_GB2312"/>
          <w:sz w:val="32"/>
          <w:szCs w:val="32"/>
          <w:highlight w:val="none"/>
          <w:shd w:val="clear" w:color="auto" w:fill="auto"/>
          <w:lang w:eastAsia="zh-CN"/>
        </w:rPr>
        <w:t>把转变农业发展方式作为根本途径，优化种养布局和结构，大力发展绿色、生态、循环农业。全面推进</w:t>
      </w:r>
      <w:r>
        <w:rPr>
          <w:rFonts w:ascii="仿宋" w:hAnsi="仿宋"/>
          <w:szCs w:val="32"/>
          <w:highlight w:val="none"/>
          <w:shd w:val="clear" w:color="auto" w:fill="auto"/>
        </w:rPr>
        <w:t>源头减量、过程控制、综合利用</w:t>
      </w:r>
      <w:r>
        <w:rPr>
          <w:rFonts w:hint="eastAsia" w:ascii="仿宋" w:hAnsi="仿宋" w:eastAsia="仿宋_GB2312"/>
          <w:sz w:val="32"/>
          <w:szCs w:val="32"/>
          <w:highlight w:val="none"/>
          <w:shd w:val="clear" w:color="auto" w:fill="auto"/>
          <w:lang w:eastAsia="zh-CN"/>
        </w:rPr>
        <w:t>，</w:t>
      </w:r>
      <w:r>
        <w:rPr>
          <w:rFonts w:ascii="仿宋" w:hAnsi="仿宋"/>
          <w:szCs w:val="32"/>
          <w:highlight w:val="none"/>
          <w:shd w:val="clear" w:color="auto" w:fill="auto"/>
        </w:rPr>
        <w:t>对畜禽养殖全过程进行监督和管理，完善畜禽养殖企业污染治理技术和配套设施，以提高畜禽养殖废弃物综合利用水平为核心，最大限度地实现畜禽养殖污染物综合利用，对无法实现综合利用的污染物进行无害化处理，</w:t>
      </w:r>
      <w:r>
        <w:rPr>
          <w:rFonts w:hint="eastAsia" w:ascii="仿宋" w:hAnsi="仿宋"/>
          <w:sz w:val="32"/>
          <w:szCs w:val="32"/>
          <w:highlight w:val="none"/>
          <w:shd w:val="clear" w:color="auto" w:fill="auto"/>
          <w:lang w:val="en-US" w:eastAsia="zh-CN"/>
        </w:rPr>
        <w:t>达到</w:t>
      </w:r>
      <w:r>
        <w:rPr>
          <w:rFonts w:hint="eastAsia" w:ascii="仿宋" w:hAnsi="仿宋" w:eastAsia="仿宋_GB2312"/>
          <w:sz w:val="32"/>
          <w:szCs w:val="32"/>
          <w:highlight w:val="none"/>
          <w:shd w:val="clear" w:color="auto" w:fill="auto"/>
          <w:lang w:eastAsia="zh-CN"/>
        </w:rPr>
        <w:t>农业投入品减量化、生产清洁化、废弃物资源化（畜禽粪污无害化处理后肥料化、肥水化利用等）、产业模式生态化</w:t>
      </w:r>
      <w:r>
        <w:rPr>
          <w:rFonts w:hint="eastAsia" w:ascii="仿宋" w:hAnsi="仿宋"/>
          <w:sz w:val="32"/>
          <w:szCs w:val="32"/>
          <w:highlight w:val="none"/>
          <w:shd w:val="clear" w:color="auto" w:fill="auto"/>
          <w:lang w:eastAsia="zh-CN"/>
        </w:rPr>
        <w:t>，</w:t>
      </w:r>
      <w:r>
        <w:rPr>
          <w:rFonts w:ascii="仿宋" w:hAnsi="仿宋"/>
          <w:szCs w:val="32"/>
          <w:highlight w:val="none"/>
          <w:shd w:val="clear" w:color="auto" w:fill="auto"/>
        </w:rPr>
        <w:t>最终实现污染物处理的低成本、高效率</w:t>
      </w:r>
      <w:r>
        <w:rPr>
          <w:rFonts w:hint="eastAsia" w:ascii="仿宋" w:hAnsi="仿宋" w:eastAsia="仿宋_GB2312"/>
          <w:sz w:val="32"/>
          <w:szCs w:val="32"/>
          <w:highlight w:val="none"/>
          <w:shd w:val="clear" w:color="auto" w:fill="auto"/>
          <w:lang w:eastAsia="zh-CN"/>
        </w:rPr>
        <w:t>。</w:t>
      </w:r>
    </w:p>
    <w:p>
      <w:pPr>
        <w:pStyle w:val="14"/>
        <w:spacing w:after="0" w:line="240" w:lineRule="auto"/>
        <w:ind w:left="0" w:leftChars="0" w:right="0" w:rightChars="0" w:firstLine="643" w:firstLineChars="200"/>
        <w:rPr>
          <w:rFonts w:hint="eastAsia" w:ascii="仿宋" w:hAnsi="仿宋"/>
          <w:b/>
          <w:bCs/>
          <w:szCs w:val="32"/>
          <w:highlight w:val="none"/>
          <w:shd w:val="clear" w:color="auto" w:fill="auto"/>
        </w:rPr>
      </w:pPr>
      <w:r>
        <w:rPr>
          <w:rFonts w:ascii="仿宋" w:hAnsi="仿宋"/>
          <w:b/>
          <w:bCs/>
          <w:szCs w:val="32"/>
          <w:highlight w:val="none"/>
          <w:shd w:val="clear" w:color="auto" w:fill="auto"/>
        </w:rPr>
        <w:t>3、分区分类</w:t>
      </w:r>
      <w:r>
        <w:rPr>
          <w:rFonts w:hint="eastAsia" w:ascii="仿宋" w:hAnsi="仿宋"/>
          <w:b/>
          <w:bCs/>
          <w:szCs w:val="32"/>
          <w:highlight w:val="none"/>
          <w:shd w:val="clear" w:color="auto" w:fill="auto"/>
          <w:lang w:eastAsia="zh-CN"/>
        </w:rPr>
        <w:t>、</w:t>
      </w:r>
      <w:r>
        <w:rPr>
          <w:rFonts w:ascii="仿宋" w:hAnsi="仿宋"/>
          <w:b/>
          <w:bCs/>
          <w:szCs w:val="32"/>
          <w:highlight w:val="none"/>
          <w:shd w:val="clear" w:color="auto" w:fill="auto"/>
        </w:rPr>
        <w:t>因地制宜</w:t>
      </w:r>
    </w:p>
    <w:p>
      <w:pPr>
        <w:pStyle w:val="14"/>
        <w:spacing w:after="0" w:line="240" w:lineRule="auto"/>
        <w:ind w:left="0" w:leftChars="0" w:right="0" w:rightChars="0" w:firstLine="640" w:firstLineChars="200"/>
        <w:rPr>
          <w:rFonts w:hint="default" w:ascii="仿宋" w:hAnsi="仿宋" w:eastAsia="仿宋_GB2312"/>
          <w:sz w:val="32"/>
          <w:szCs w:val="32"/>
          <w:highlight w:val="none"/>
          <w:shd w:val="clear" w:color="auto" w:fill="auto"/>
          <w:lang w:val="en-US" w:eastAsia="zh-CN"/>
        </w:rPr>
      </w:pPr>
      <w:r>
        <w:rPr>
          <w:rFonts w:ascii="仿宋" w:hAnsi="仿宋"/>
          <w:szCs w:val="32"/>
          <w:highlight w:val="none"/>
          <w:shd w:val="clear" w:color="auto" w:fill="auto"/>
        </w:rPr>
        <w:t>对不同养殖类型、不同养殖规模、不同养殖技术、位于</w:t>
      </w:r>
      <w:r>
        <w:rPr>
          <w:rFonts w:hint="eastAsia" w:ascii="仿宋" w:hAnsi="仿宋"/>
          <w:szCs w:val="32"/>
          <w:highlight w:val="none"/>
          <w:shd w:val="clear" w:color="auto" w:fill="auto"/>
        </w:rPr>
        <w:t>不</w:t>
      </w:r>
      <w:r>
        <w:rPr>
          <w:rFonts w:ascii="仿宋" w:hAnsi="仿宋"/>
          <w:szCs w:val="32"/>
          <w:highlight w:val="none"/>
          <w:shd w:val="clear" w:color="auto" w:fill="auto"/>
        </w:rPr>
        <w:t>同类型地区的养殖场制定不同的养殖污染管理要求，因地制宜地采取资源综合利用、建设专门的污染物治理设施等方式处置养殖废弃物。</w:t>
      </w:r>
      <w:r>
        <w:rPr>
          <w:rFonts w:hint="eastAsia" w:ascii="仿宋" w:hAnsi="仿宋" w:eastAsia="仿宋_GB2312"/>
          <w:sz w:val="32"/>
          <w:szCs w:val="32"/>
          <w:highlight w:val="none"/>
          <w:shd w:val="clear" w:color="auto" w:fill="auto"/>
          <w:lang w:eastAsia="zh-CN"/>
        </w:rPr>
        <w:t>根据不同地区、不同阶段的治理重点，紧扣关键环节和主要矛盾，优先解决养殖污染和重点区域、敏感区域的污染问题，做到重点突破和统筹推进相统一。</w:t>
      </w:r>
    </w:p>
    <w:p>
      <w:pPr>
        <w:pStyle w:val="14"/>
        <w:spacing w:after="0" w:line="240" w:lineRule="auto"/>
        <w:ind w:left="0" w:leftChars="0" w:right="0" w:rightChars="0" w:firstLine="643" w:firstLineChars="200"/>
        <w:rPr>
          <w:rFonts w:hint="eastAsia" w:ascii="仿宋" w:hAnsi="仿宋"/>
          <w:b/>
          <w:bCs/>
          <w:szCs w:val="32"/>
          <w:highlight w:val="none"/>
          <w:shd w:val="clear" w:color="auto" w:fill="auto"/>
        </w:rPr>
      </w:pPr>
      <w:r>
        <w:rPr>
          <w:rFonts w:ascii="仿宋" w:hAnsi="仿宋"/>
          <w:b/>
          <w:bCs/>
          <w:szCs w:val="32"/>
          <w:highlight w:val="none"/>
          <w:shd w:val="clear" w:color="auto" w:fill="auto"/>
        </w:rPr>
        <w:t>4、规范化</w:t>
      </w:r>
      <w:r>
        <w:rPr>
          <w:rFonts w:hint="eastAsia" w:ascii="仿宋" w:hAnsi="仿宋"/>
          <w:b/>
          <w:bCs/>
          <w:szCs w:val="32"/>
          <w:highlight w:val="none"/>
          <w:shd w:val="clear" w:color="auto" w:fill="auto"/>
          <w:lang w:eastAsia="zh-CN"/>
        </w:rPr>
        <w:t>、</w:t>
      </w:r>
      <w:r>
        <w:rPr>
          <w:rFonts w:ascii="仿宋" w:hAnsi="仿宋"/>
          <w:b/>
          <w:bCs/>
          <w:szCs w:val="32"/>
          <w:highlight w:val="none"/>
          <w:shd w:val="clear" w:color="auto" w:fill="auto"/>
        </w:rPr>
        <w:t>制度化</w:t>
      </w:r>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ascii="仿宋" w:hAnsi="仿宋"/>
          <w:szCs w:val="32"/>
          <w:highlight w:val="none"/>
          <w:shd w:val="clear" w:color="auto" w:fill="auto"/>
        </w:rPr>
        <w:t>加强畜禽养殖业的污染防治工作，进一步促进畜禽养殖业生态消纳和污染治理工作的规范化、制度化，建立健全规范的养殖业准入和退出机制，补充完善相应的监督、管理制度，用制度规范企业的污染治理和排放行为，促进养殖业健康可持续发展。</w:t>
      </w:r>
    </w:p>
    <w:p>
      <w:pPr>
        <w:pStyle w:val="14"/>
        <w:spacing w:after="0" w:line="240" w:lineRule="auto"/>
        <w:ind w:left="0" w:leftChars="0" w:right="0" w:rightChars="0" w:firstLine="643" w:firstLineChars="200"/>
        <w:rPr>
          <w:rFonts w:hint="eastAsia" w:ascii="仿宋" w:hAnsi="仿宋" w:cs="Times New Roman"/>
          <w:b/>
          <w:bCs/>
          <w:szCs w:val="32"/>
          <w:highlight w:val="none"/>
          <w:shd w:val="clear" w:color="auto" w:fill="auto"/>
        </w:rPr>
      </w:pPr>
      <w:r>
        <w:rPr>
          <w:rFonts w:hint="eastAsia" w:ascii="仿宋" w:hAnsi="仿宋" w:cs="Times New Roman"/>
          <w:b/>
          <w:bCs/>
          <w:szCs w:val="32"/>
          <w:highlight w:val="none"/>
          <w:shd w:val="clear" w:color="auto" w:fill="auto"/>
          <w:lang w:val="en-US" w:eastAsia="zh-CN"/>
        </w:rPr>
        <w:t>5、</w:t>
      </w:r>
      <w:r>
        <w:rPr>
          <w:rFonts w:hint="eastAsia" w:ascii="仿宋" w:hAnsi="仿宋" w:cs="Times New Roman"/>
          <w:b/>
          <w:bCs/>
          <w:szCs w:val="32"/>
          <w:highlight w:val="none"/>
          <w:shd w:val="clear" w:color="auto" w:fill="auto"/>
        </w:rPr>
        <w:t>政府引导</w:t>
      </w:r>
      <w:r>
        <w:rPr>
          <w:rFonts w:hint="eastAsia" w:ascii="仿宋" w:hAnsi="仿宋" w:cs="Times New Roman"/>
          <w:b/>
          <w:bCs/>
          <w:szCs w:val="32"/>
          <w:highlight w:val="none"/>
          <w:shd w:val="clear" w:color="auto" w:fill="auto"/>
          <w:lang w:eastAsia="zh-CN"/>
        </w:rPr>
        <w:t>、</w:t>
      </w:r>
      <w:r>
        <w:rPr>
          <w:rFonts w:hint="eastAsia" w:ascii="仿宋" w:hAnsi="仿宋" w:cs="Times New Roman"/>
          <w:b/>
          <w:bCs/>
          <w:szCs w:val="32"/>
          <w:highlight w:val="none"/>
          <w:shd w:val="clear" w:color="auto" w:fill="auto"/>
        </w:rPr>
        <w:t>多元共治</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强化政府在统筹规划、政策引导、组织动员等方面的作用，综合运用经济、法律和必要的行政手段，注重激励性措施与强制性措施相结合。广泛调动社会各界的积极性，共同参与建设美丽乡村，保护生态环境。</w:t>
      </w:r>
    </w:p>
    <w:p>
      <w:pPr>
        <w:pStyle w:val="14"/>
        <w:spacing w:after="0" w:line="240" w:lineRule="auto"/>
        <w:ind w:left="0" w:leftChars="0" w:right="0" w:rightChars="0" w:firstLine="643" w:firstLineChars="200"/>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6、落实责任、健全机制</w:t>
      </w:r>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hint="eastAsia" w:ascii="仿宋" w:hAnsi="仿宋"/>
          <w:szCs w:val="32"/>
          <w:highlight w:val="none"/>
          <w:shd w:val="clear" w:color="auto" w:fill="auto"/>
        </w:rPr>
        <w:t>落实地方政府统筹推进和监管主体责任，明确部门职责分工，推动</w:t>
      </w:r>
      <w:r>
        <w:rPr>
          <w:rFonts w:hint="eastAsia" w:ascii="仿宋" w:hAnsi="仿宋" w:cs="Times New Roman"/>
          <w:szCs w:val="32"/>
          <w:highlight w:val="none"/>
          <w:shd w:val="clear" w:color="auto" w:fill="auto"/>
        </w:rPr>
        <w:t>部门</w:t>
      </w:r>
      <w:r>
        <w:rPr>
          <w:rFonts w:hint="eastAsia" w:ascii="仿宋" w:hAnsi="仿宋"/>
          <w:szCs w:val="32"/>
          <w:highlight w:val="none"/>
          <w:shd w:val="clear" w:color="auto" w:fill="auto"/>
        </w:rPr>
        <w:t>协同、齐抓共管。坚持“谁污染谁治理，谁受益谁付费”，强化规模化种养主体防治污染的首要责任，健全污染防治投入、建设、运行和管护机制。</w:t>
      </w:r>
    </w:p>
    <w:p>
      <w:pPr>
        <w:bidi w:val="0"/>
        <w:rPr>
          <w:rFonts w:hint="eastAsia" w:ascii="仿宋" w:hAnsi="仿宋"/>
          <w:highlight w:val="none"/>
          <w:shd w:val="clear" w:color="auto" w:fill="auto"/>
        </w:rPr>
      </w:pPr>
      <w:bookmarkStart w:id="14" w:name="_bookmark6"/>
      <w:bookmarkEnd w:id="14"/>
      <w:bookmarkStart w:id="15" w:name="（三）主要依据"/>
      <w:bookmarkEnd w:id="15"/>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6" w:name="_Toc5194"/>
      <w:bookmarkStart w:id="17" w:name="_Toc28372"/>
      <w:r>
        <w:rPr>
          <w:rFonts w:hint="eastAsia" w:ascii="仿宋" w:hAnsi="仿宋" w:eastAsia="仿宋" w:cs="Times New Roman"/>
          <w:b/>
          <w:color w:val="auto"/>
          <w:kern w:val="2"/>
          <w:sz w:val="36"/>
          <w:szCs w:val="36"/>
          <w:highlight w:val="none"/>
          <w:shd w:val="clear" w:color="auto" w:fill="auto"/>
          <w:lang w:val="en-US" w:eastAsia="zh-CN" w:bidi="ar-SA"/>
        </w:rPr>
        <w:t>第四节 主要依据</w:t>
      </w:r>
      <w:bookmarkEnd w:id="16"/>
      <w:bookmarkEnd w:id="17"/>
    </w:p>
    <w:p>
      <w:pPr>
        <w:spacing w:line="240" w:lineRule="auto"/>
        <w:ind w:firstLine="643" w:firstLineChars="200"/>
        <w:rPr>
          <w:rFonts w:ascii="仿宋" w:hAnsi="仿宋" w:eastAsia="仿宋_GB2312"/>
          <w:b/>
          <w:bCs/>
          <w:color w:val="000000"/>
          <w:sz w:val="32"/>
          <w:szCs w:val="32"/>
          <w:highlight w:val="none"/>
          <w:shd w:val="clear" w:color="auto" w:fill="auto"/>
        </w:rPr>
      </w:pPr>
      <w:bookmarkStart w:id="18" w:name="_Toc18137"/>
      <w:bookmarkStart w:id="19" w:name="_Toc7656"/>
      <w:bookmarkStart w:id="20" w:name="_Toc25070"/>
      <w:bookmarkStart w:id="21" w:name="_Toc22402534"/>
      <w:r>
        <w:rPr>
          <w:rFonts w:hint="eastAsia" w:ascii="仿宋" w:hAnsi="仿宋" w:eastAsia="仿宋_GB2312"/>
          <w:b/>
          <w:bCs/>
          <w:color w:val="000000"/>
          <w:sz w:val="32"/>
          <w:szCs w:val="32"/>
          <w:highlight w:val="none"/>
          <w:shd w:val="clear" w:color="auto" w:fill="auto"/>
          <w:lang w:val="en-US" w:eastAsia="zh-CN"/>
        </w:rPr>
        <w:t>一</w:t>
      </w:r>
      <w:r>
        <w:rPr>
          <w:rFonts w:ascii="仿宋" w:hAnsi="仿宋" w:eastAsia="仿宋_GB2312"/>
          <w:b/>
          <w:bCs/>
          <w:color w:val="000000"/>
          <w:sz w:val="32"/>
          <w:szCs w:val="32"/>
          <w:highlight w:val="none"/>
          <w:shd w:val="clear" w:color="auto" w:fill="auto"/>
        </w:rPr>
        <w:t>、法律法规</w:t>
      </w:r>
      <w:bookmarkEnd w:id="18"/>
      <w:bookmarkEnd w:id="19"/>
      <w:bookmarkEnd w:id="20"/>
      <w:bookmarkEnd w:id="21"/>
    </w:p>
    <w:p>
      <w:pPr>
        <w:pStyle w:val="14"/>
        <w:keepNext w:val="0"/>
        <w:keepLines w:val="0"/>
        <w:pageBreakBefore w:val="0"/>
        <w:widowControl w:val="0"/>
        <w:numPr>
          <w:ilvl w:val="0"/>
          <w:numId w:val="2"/>
        </w:numPr>
        <w:kinsoku/>
        <w:wordWrap/>
        <w:overflowPunct/>
        <w:topLinePunct w:val="0"/>
        <w:bidi w:val="0"/>
        <w:snapToGrid/>
        <w:spacing w:after="0" w:line="240" w:lineRule="auto"/>
        <w:ind w:left="0" w:leftChars="0" w:right="0" w:rightChars="0" w:firstLine="640" w:firstLineChars="200"/>
        <w:textAlignment w:val="auto"/>
        <w:rPr>
          <w:rFonts w:hint="eastAsia" w:ascii="仿宋" w:hAnsi="仿宋" w:eastAsia="仿宋_GB2312"/>
          <w:szCs w:val="32"/>
          <w:highlight w:val="none"/>
          <w:shd w:val="clear" w:color="auto" w:fill="auto"/>
          <w:lang w:eastAsia="zh-CN"/>
        </w:rPr>
      </w:pPr>
      <w:r>
        <w:rPr>
          <w:rFonts w:ascii="仿宋" w:hAnsi="仿宋"/>
          <w:szCs w:val="32"/>
          <w:highlight w:val="none"/>
          <w:shd w:val="clear" w:color="auto" w:fill="auto"/>
        </w:rPr>
        <w:t>《中华人民共和国环境保护法》（2014年修订）</w:t>
      </w:r>
      <w:r>
        <w:rPr>
          <w:rFonts w:hint="eastAsia" w:ascii="仿宋" w:hAnsi="仿宋"/>
          <w:szCs w:val="32"/>
          <w:highlight w:val="none"/>
          <w:shd w:val="clear" w:color="auto" w:fill="auto"/>
          <w:lang w:eastAsia="zh-CN"/>
        </w:rPr>
        <w:t>；</w:t>
      </w:r>
    </w:p>
    <w:p>
      <w:pPr>
        <w:pStyle w:val="14"/>
        <w:keepNext w:val="0"/>
        <w:keepLines w:val="0"/>
        <w:pageBreakBefore w:val="0"/>
        <w:widowControl w:val="0"/>
        <w:numPr>
          <w:ilvl w:val="0"/>
          <w:numId w:val="2"/>
        </w:numPr>
        <w:kinsoku/>
        <w:wordWrap/>
        <w:overflowPunct/>
        <w:topLinePunct w:val="0"/>
        <w:bidi w:val="0"/>
        <w:snapToGrid/>
        <w:spacing w:after="0" w:line="240" w:lineRule="auto"/>
        <w:ind w:left="0" w:leftChars="0" w:right="0" w:rightChars="0" w:firstLine="640" w:firstLineChars="200"/>
        <w:textAlignment w:val="auto"/>
        <w:rPr>
          <w:rFonts w:hint="eastAsia" w:ascii="仿宋" w:hAnsi="仿宋" w:eastAsia="仿宋_GB2312"/>
          <w:szCs w:val="32"/>
          <w:highlight w:val="none"/>
          <w:shd w:val="clear" w:color="auto" w:fill="auto"/>
          <w:lang w:eastAsia="zh-CN"/>
        </w:rPr>
      </w:pPr>
      <w:r>
        <w:rPr>
          <w:rFonts w:hint="eastAsia" w:ascii="仿宋" w:hAnsi="仿宋" w:eastAsia="仿宋_GB2312"/>
          <w:szCs w:val="32"/>
          <w:highlight w:val="none"/>
          <w:shd w:val="clear" w:color="auto" w:fill="auto"/>
          <w:lang w:eastAsia="zh-CN"/>
        </w:rPr>
        <w:t>《中华人民共和国水污染防治法》</w:t>
      </w:r>
      <w:r>
        <w:rPr>
          <w:rFonts w:ascii="仿宋" w:hAnsi="仿宋"/>
          <w:szCs w:val="32"/>
          <w:highlight w:val="none"/>
          <w:shd w:val="clear" w:color="auto" w:fill="auto"/>
        </w:rPr>
        <w:t>（201</w:t>
      </w:r>
      <w:r>
        <w:rPr>
          <w:rFonts w:hint="eastAsia" w:ascii="仿宋" w:hAnsi="仿宋"/>
          <w:szCs w:val="32"/>
          <w:highlight w:val="none"/>
          <w:shd w:val="clear" w:color="auto" w:fill="auto"/>
          <w:lang w:val="en-US" w:eastAsia="zh-CN"/>
        </w:rPr>
        <w:t>7</w:t>
      </w:r>
      <w:r>
        <w:rPr>
          <w:rFonts w:ascii="仿宋" w:hAnsi="仿宋"/>
          <w:szCs w:val="32"/>
          <w:highlight w:val="none"/>
          <w:shd w:val="clear" w:color="auto" w:fill="auto"/>
        </w:rPr>
        <w:t>年修订）</w:t>
      </w:r>
      <w:r>
        <w:rPr>
          <w:rFonts w:hint="eastAsia" w:ascii="仿宋" w:hAnsi="仿宋"/>
          <w:szCs w:val="32"/>
          <w:highlight w:val="none"/>
          <w:shd w:val="clear" w:color="auto" w:fill="auto"/>
          <w:lang w:eastAsia="zh-CN"/>
        </w:rPr>
        <w:t>；</w:t>
      </w:r>
    </w:p>
    <w:p>
      <w:pPr>
        <w:pStyle w:val="14"/>
        <w:keepNext w:val="0"/>
        <w:keepLines w:val="0"/>
        <w:pageBreakBefore w:val="0"/>
        <w:widowControl w:val="0"/>
        <w:numPr>
          <w:ilvl w:val="0"/>
          <w:numId w:val="2"/>
        </w:numPr>
        <w:kinsoku/>
        <w:wordWrap/>
        <w:overflowPunct/>
        <w:topLinePunct w:val="0"/>
        <w:bidi w:val="0"/>
        <w:snapToGrid/>
        <w:spacing w:after="0" w:line="240" w:lineRule="auto"/>
        <w:ind w:left="0" w:leftChars="0" w:right="0" w:rightChars="0" w:firstLine="640" w:firstLineChars="200"/>
        <w:textAlignment w:val="auto"/>
        <w:rPr>
          <w:rFonts w:hint="eastAsia" w:ascii="仿宋" w:hAnsi="仿宋" w:eastAsia="仿宋_GB2312"/>
          <w:szCs w:val="32"/>
          <w:highlight w:val="none"/>
          <w:shd w:val="clear" w:color="auto" w:fill="auto"/>
          <w:lang w:eastAsia="zh-CN"/>
        </w:rPr>
      </w:pPr>
      <w:r>
        <w:rPr>
          <w:rFonts w:hint="eastAsia" w:ascii="仿宋" w:hAnsi="仿宋" w:eastAsia="仿宋_GB2312"/>
          <w:szCs w:val="32"/>
          <w:highlight w:val="none"/>
          <w:shd w:val="clear" w:color="auto" w:fill="auto"/>
          <w:lang w:eastAsia="zh-CN"/>
        </w:rPr>
        <w:t>《中华人民共和国大气污染防治法》</w:t>
      </w:r>
      <w:r>
        <w:rPr>
          <w:rFonts w:ascii="仿宋" w:hAnsi="仿宋"/>
          <w:szCs w:val="32"/>
          <w:highlight w:val="none"/>
          <w:shd w:val="clear" w:color="auto" w:fill="auto"/>
        </w:rPr>
        <w:t>（201</w:t>
      </w:r>
      <w:r>
        <w:rPr>
          <w:rFonts w:hint="eastAsia" w:ascii="仿宋" w:hAnsi="仿宋"/>
          <w:szCs w:val="32"/>
          <w:highlight w:val="none"/>
          <w:shd w:val="clear" w:color="auto" w:fill="auto"/>
          <w:lang w:val="en-US" w:eastAsia="zh-CN"/>
        </w:rPr>
        <w:t>8</w:t>
      </w:r>
      <w:r>
        <w:rPr>
          <w:rFonts w:ascii="仿宋" w:hAnsi="仿宋"/>
          <w:szCs w:val="32"/>
          <w:highlight w:val="none"/>
          <w:shd w:val="clear" w:color="auto" w:fill="auto"/>
        </w:rPr>
        <w:t>年修订）</w:t>
      </w:r>
      <w:r>
        <w:rPr>
          <w:rFonts w:hint="eastAsia" w:ascii="仿宋" w:hAnsi="仿宋"/>
          <w:szCs w:val="32"/>
          <w:highlight w:val="none"/>
          <w:shd w:val="clear" w:color="auto" w:fill="auto"/>
          <w:lang w:eastAsia="zh-CN"/>
        </w:rPr>
        <w:t>；</w:t>
      </w:r>
    </w:p>
    <w:p>
      <w:pPr>
        <w:pStyle w:val="14"/>
        <w:keepNext w:val="0"/>
        <w:keepLines w:val="0"/>
        <w:pageBreakBefore w:val="0"/>
        <w:widowControl w:val="0"/>
        <w:numPr>
          <w:ilvl w:val="0"/>
          <w:numId w:val="2"/>
        </w:numPr>
        <w:kinsoku/>
        <w:wordWrap/>
        <w:overflowPunct/>
        <w:topLinePunct w:val="0"/>
        <w:bidi w:val="0"/>
        <w:snapToGrid/>
        <w:spacing w:after="0" w:line="240" w:lineRule="auto"/>
        <w:ind w:left="0" w:leftChars="0" w:right="0" w:rightChars="0" w:firstLine="640" w:firstLineChars="200"/>
        <w:textAlignment w:val="auto"/>
        <w:rPr>
          <w:rFonts w:hint="eastAsia" w:ascii="仿宋" w:hAnsi="仿宋" w:eastAsia="仿宋_GB2312"/>
          <w:szCs w:val="32"/>
          <w:highlight w:val="none"/>
          <w:shd w:val="clear" w:color="auto" w:fill="auto"/>
          <w:lang w:eastAsia="zh-CN"/>
        </w:rPr>
      </w:pPr>
      <w:r>
        <w:rPr>
          <w:rFonts w:hint="eastAsia" w:ascii="仿宋" w:hAnsi="仿宋" w:eastAsia="仿宋_GB2312"/>
          <w:szCs w:val="32"/>
          <w:highlight w:val="none"/>
          <w:shd w:val="clear" w:color="auto" w:fill="auto"/>
          <w:lang w:eastAsia="zh-CN"/>
        </w:rPr>
        <w:t>《中华人民共和国土壤污染防治法》</w:t>
      </w:r>
      <w:r>
        <w:rPr>
          <w:rFonts w:ascii="仿宋" w:hAnsi="仿宋"/>
          <w:szCs w:val="32"/>
          <w:highlight w:val="none"/>
          <w:shd w:val="clear" w:color="auto" w:fill="auto"/>
        </w:rPr>
        <w:t>（201</w:t>
      </w:r>
      <w:r>
        <w:rPr>
          <w:rFonts w:hint="eastAsia" w:ascii="仿宋" w:hAnsi="仿宋"/>
          <w:szCs w:val="32"/>
          <w:highlight w:val="none"/>
          <w:shd w:val="clear" w:color="auto" w:fill="auto"/>
          <w:lang w:val="en-US" w:eastAsia="zh-CN"/>
        </w:rPr>
        <w:t>8</w:t>
      </w:r>
      <w:r>
        <w:rPr>
          <w:rFonts w:ascii="仿宋" w:hAnsi="仿宋"/>
          <w:szCs w:val="32"/>
          <w:highlight w:val="none"/>
          <w:shd w:val="clear" w:color="auto" w:fill="auto"/>
        </w:rPr>
        <w:t>年）</w:t>
      </w:r>
      <w:r>
        <w:rPr>
          <w:rFonts w:hint="eastAsia" w:ascii="仿宋" w:hAnsi="仿宋"/>
          <w:szCs w:val="32"/>
          <w:highlight w:val="none"/>
          <w:shd w:val="clear" w:color="auto" w:fill="auto"/>
          <w:lang w:eastAsia="zh-CN"/>
        </w:rPr>
        <w:t>；</w:t>
      </w:r>
    </w:p>
    <w:p>
      <w:pPr>
        <w:pStyle w:val="14"/>
        <w:keepNext w:val="0"/>
        <w:keepLines w:val="0"/>
        <w:pageBreakBefore w:val="0"/>
        <w:widowControl w:val="0"/>
        <w:numPr>
          <w:ilvl w:val="0"/>
          <w:numId w:val="2"/>
        </w:numPr>
        <w:kinsoku/>
        <w:wordWrap/>
        <w:overflowPunct/>
        <w:topLinePunct w:val="0"/>
        <w:bidi w:val="0"/>
        <w:snapToGrid/>
        <w:spacing w:after="0" w:line="240" w:lineRule="auto"/>
        <w:ind w:left="0" w:leftChars="0" w:right="0" w:rightChars="0" w:firstLine="640" w:firstLineChars="200"/>
        <w:textAlignment w:val="auto"/>
        <w:rPr>
          <w:rFonts w:hint="eastAsia" w:ascii="仿宋" w:hAnsi="仿宋" w:eastAsia="仿宋_GB2312"/>
          <w:szCs w:val="32"/>
          <w:highlight w:val="none"/>
          <w:shd w:val="clear" w:color="auto" w:fill="auto"/>
          <w:lang w:eastAsia="zh-CN"/>
        </w:rPr>
      </w:pPr>
      <w:r>
        <w:rPr>
          <w:rFonts w:hint="eastAsia" w:ascii="仿宋" w:hAnsi="仿宋" w:eastAsia="仿宋_GB2312"/>
          <w:szCs w:val="32"/>
          <w:highlight w:val="none"/>
          <w:shd w:val="clear" w:color="auto" w:fill="auto"/>
          <w:lang w:eastAsia="zh-CN"/>
        </w:rPr>
        <w:t>《中华人民共和国固体废物污染环境防治法》</w:t>
      </w:r>
      <w:r>
        <w:rPr>
          <w:rFonts w:ascii="仿宋" w:hAnsi="仿宋"/>
          <w:szCs w:val="32"/>
          <w:highlight w:val="none"/>
          <w:shd w:val="clear" w:color="auto" w:fill="auto"/>
        </w:rPr>
        <w:t>（20</w:t>
      </w:r>
      <w:r>
        <w:rPr>
          <w:rFonts w:hint="eastAsia" w:ascii="仿宋" w:hAnsi="仿宋"/>
          <w:szCs w:val="32"/>
          <w:highlight w:val="none"/>
          <w:shd w:val="clear" w:color="auto" w:fill="auto"/>
          <w:lang w:val="en-US" w:eastAsia="zh-CN"/>
        </w:rPr>
        <w:t>20</w:t>
      </w:r>
      <w:r>
        <w:rPr>
          <w:rFonts w:ascii="仿宋" w:hAnsi="仿宋"/>
          <w:szCs w:val="32"/>
          <w:highlight w:val="none"/>
          <w:shd w:val="clear" w:color="auto" w:fill="auto"/>
        </w:rPr>
        <w:t>年修订）</w:t>
      </w:r>
      <w:r>
        <w:rPr>
          <w:rFonts w:hint="eastAsia" w:ascii="仿宋" w:hAnsi="仿宋"/>
          <w:szCs w:val="32"/>
          <w:highlight w:val="none"/>
          <w:shd w:val="clear" w:color="auto" w:fill="auto"/>
          <w:lang w:eastAsia="zh-CN"/>
        </w:rPr>
        <w:t>；</w:t>
      </w:r>
    </w:p>
    <w:p>
      <w:pPr>
        <w:pStyle w:val="14"/>
        <w:keepNext w:val="0"/>
        <w:keepLines w:val="0"/>
        <w:pageBreakBefore w:val="0"/>
        <w:widowControl w:val="0"/>
        <w:numPr>
          <w:ilvl w:val="0"/>
          <w:numId w:val="2"/>
        </w:numPr>
        <w:kinsoku/>
        <w:wordWrap/>
        <w:overflowPunct/>
        <w:topLinePunct w:val="0"/>
        <w:bidi w:val="0"/>
        <w:snapToGrid/>
        <w:spacing w:after="0" w:line="240" w:lineRule="auto"/>
        <w:ind w:left="0" w:leftChars="0" w:right="0" w:rightChars="0" w:firstLine="640" w:firstLineChars="200"/>
        <w:textAlignment w:val="auto"/>
        <w:rPr>
          <w:rFonts w:hint="eastAsia" w:ascii="仿宋" w:hAnsi="仿宋" w:eastAsia="仿宋_GB2312"/>
          <w:szCs w:val="32"/>
          <w:highlight w:val="none"/>
          <w:shd w:val="clear" w:color="auto" w:fill="auto"/>
          <w:lang w:eastAsia="zh-CN"/>
        </w:rPr>
      </w:pPr>
      <w:r>
        <w:rPr>
          <w:rFonts w:ascii="仿宋" w:hAnsi="仿宋"/>
          <w:szCs w:val="32"/>
          <w:highlight w:val="none"/>
          <w:shd w:val="clear" w:color="auto" w:fill="auto"/>
        </w:rPr>
        <w:t>《中华人民共和国畜牧法》（2015年）</w:t>
      </w:r>
      <w:r>
        <w:rPr>
          <w:rFonts w:hint="eastAsia" w:ascii="仿宋" w:hAnsi="仿宋"/>
          <w:szCs w:val="32"/>
          <w:highlight w:val="none"/>
          <w:shd w:val="clear" w:color="auto" w:fill="auto"/>
          <w:lang w:eastAsia="zh-CN"/>
        </w:rPr>
        <w:t>；</w:t>
      </w:r>
    </w:p>
    <w:p>
      <w:pPr>
        <w:pStyle w:val="14"/>
        <w:keepNext w:val="0"/>
        <w:keepLines w:val="0"/>
        <w:pageBreakBefore w:val="0"/>
        <w:widowControl w:val="0"/>
        <w:numPr>
          <w:ilvl w:val="0"/>
          <w:numId w:val="2"/>
        </w:numPr>
        <w:kinsoku/>
        <w:wordWrap/>
        <w:overflowPunct/>
        <w:topLinePunct w:val="0"/>
        <w:bidi w:val="0"/>
        <w:snapToGrid/>
        <w:spacing w:after="0" w:line="240" w:lineRule="auto"/>
        <w:ind w:left="0" w:leftChars="0" w:right="0" w:rightChars="0" w:firstLine="640" w:firstLineChars="200"/>
        <w:textAlignment w:val="auto"/>
        <w:rPr>
          <w:rFonts w:hint="eastAsia" w:ascii="仿宋" w:hAnsi="仿宋" w:eastAsia="仿宋_GB2312"/>
          <w:szCs w:val="32"/>
          <w:highlight w:val="none"/>
          <w:shd w:val="clear" w:color="auto" w:fill="auto"/>
          <w:lang w:eastAsia="zh-CN"/>
        </w:rPr>
      </w:pPr>
      <w:r>
        <w:rPr>
          <w:rFonts w:ascii="仿宋" w:hAnsi="仿宋"/>
          <w:szCs w:val="32"/>
          <w:highlight w:val="none"/>
          <w:shd w:val="clear" w:color="auto" w:fill="auto"/>
        </w:rPr>
        <w:t>《畜禽规模养殖污染防治条例》（国务院643号令）</w:t>
      </w:r>
      <w:r>
        <w:rPr>
          <w:rFonts w:hint="eastAsia" w:ascii="仿宋" w:hAnsi="仿宋"/>
          <w:szCs w:val="32"/>
          <w:highlight w:val="none"/>
          <w:shd w:val="clear" w:color="auto" w:fill="auto"/>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sz w:val="32"/>
          <w:szCs w:val="32"/>
          <w:highlight w:val="none"/>
          <w:shd w:val="clear" w:color="auto" w:fill="auto"/>
          <w:lang w:val="en-US" w:eastAsia="zh-CN"/>
        </w:rPr>
      </w:pPr>
      <w:r>
        <w:rPr>
          <w:rFonts w:hint="eastAsia" w:ascii="仿宋" w:hAnsi="仿宋" w:eastAsia="仿宋_GB2312"/>
          <w:sz w:val="32"/>
          <w:szCs w:val="32"/>
          <w:highlight w:val="none"/>
          <w:shd w:val="clear" w:color="auto" w:fill="auto"/>
        </w:rPr>
        <w:t>《动物防疫法》（2021年）</w:t>
      </w:r>
      <w:r>
        <w:rPr>
          <w:rFonts w:hint="eastAsia" w:ascii="仿宋" w:hAnsi="仿宋" w:eastAsia="仿宋_GB2312"/>
          <w:sz w:val="32"/>
          <w:szCs w:val="32"/>
          <w:highlight w:val="none"/>
          <w:shd w:val="clear" w:color="auto" w:fill="auto"/>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leftChars="0" w:firstLine="640" w:firstLineChars="200"/>
        <w:textAlignment w:val="auto"/>
        <w:rPr>
          <w:rFonts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《基本农田保护条例》</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2</w:t>
      </w:r>
      <w:r>
        <w:rPr>
          <w:rFonts w:ascii="仿宋" w:hAnsi="仿宋" w:eastAsia="仿宋_GB2312"/>
          <w:color w:val="000000"/>
          <w:sz w:val="32"/>
          <w:szCs w:val="32"/>
          <w:highlight w:val="none"/>
          <w:shd w:val="clear" w:color="auto" w:fill="auto"/>
        </w:rPr>
        <w:t>011</w:t>
      </w:r>
      <w:r>
        <w:rPr>
          <w:rFonts w:hint="eastAsia" w:ascii="仿宋" w:hAnsi="仿宋" w:eastAsia="仿宋_GB2312"/>
          <w:color w:val="000000"/>
          <w:sz w:val="32"/>
          <w:szCs w:val="32"/>
          <w:highlight w:val="none"/>
          <w:shd w:val="clear" w:color="auto" w:fill="auto"/>
        </w:rPr>
        <w:t>年修订</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lang w:eastAsia="zh-CN"/>
        </w:rPr>
        <w:t>《风景名胜区条例》（国务院</w:t>
      </w:r>
      <w:r>
        <w:rPr>
          <w:rFonts w:hint="eastAsia" w:ascii="仿宋" w:hAnsi="仿宋" w:eastAsia="仿宋_GB2312"/>
          <w:color w:val="000000"/>
          <w:sz w:val="32"/>
          <w:szCs w:val="32"/>
          <w:highlight w:val="none"/>
          <w:shd w:val="clear" w:color="auto" w:fill="auto"/>
          <w:lang w:val="en-US" w:eastAsia="zh-CN"/>
        </w:rPr>
        <w:t>474号</w:t>
      </w:r>
      <w:r>
        <w:rPr>
          <w:rFonts w:hint="eastAsia" w:ascii="仿宋" w:hAnsi="仿宋" w:eastAsia="仿宋_GB2312"/>
          <w:color w:val="000000"/>
          <w:sz w:val="32"/>
          <w:szCs w:val="32"/>
          <w:highlight w:val="none"/>
          <w:shd w:val="clear" w:color="auto" w:fill="auto"/>
          <w:lang w:eastAsia="zh-CN"/>
        </w:rPr>
        <w:t>令）；</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lang w:eastAsia="zh-CN"/>
        </w:rPr>
        <w:t>《四川省风景名胜区条例》（</w:t>
      </w:r>
      <w:r>
        <w:rPr>
          <w:rFonts w:hint="eastAsia" w:ascii="仿宋" w:hAnsi="仿宋" w:eastAsia="仿宋_GB2312"/>
          <w:color w:val="000000"/>
          <w:sz w:val="32"/>
          <w:szCs w:val="32"/>
          <w:highlight w:val="none"/>
          <w:shd w:val="clear" w:color="auto" w:fill="auto"/>
          <w:lang w:val="en-US" w:eastAsia="zh-CN"/>
        </w:rPr>
        <w:t>2010年</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w:t>
      </w:r>
      <w:r>
        <w:rPr>
          <w:rFonts w:hint="eastAsia" w:ascii="仿宋" w:hAnsi="仿宋" w:eastAsia="仿宋_GB2312"/>
          <w:color w:val="000000"/>
          <w:sz w:val="32"/>
          <w:szCs w:val="32"/>
          <w:highlight w:val="none"/>
          <w:shd w:val="clear" w:color="auto" w:fill="auto"/>
          <w:lang w:eastAsia="zh-CN"/>
        </w:rPr>
        <w:t>四川</w:t>
      </w:r>
      <w:r>
        <w:rPr>
          <w:rFonts w:hint="eastAsia" w:ascii="仿宋" w:hAnsi="仿宋" w:eastAsia="仿宋_GB2312"/>
          <w:color w:val="000000"/>
          <w:sz w:val="32"/>
          <w:szCs w:val="32"/>
          <w:highlight w:val="none"/>
          <w:shd w:val="clear" w:color="auto" w:fill="auto"/>
        </w:rPr>
        <w:t>省饮用水水源保护</w:t>
      </w:r>
      <w:r>
        <w:rPr>
          <w:rFonts w:hint="eastAsia" w:ascii="仿宋" w:hAnsi="仿宋" w:eastAsia="仿宋_GB2312"/>
          <w:color w:val="000000"/>
          <w:sz w:val="32"/>
          <w:szCs w:val="32"/>
          <w:highlight w:val="none"/>
          <w:shd w:val="clear" w:color="auto" w:fill="auto"/>
          <w:lang w:eastAsia="zh-CN"/>
        </w:rPr>
        <w:t>管理</w:t>
      </w:r>
      <w:r>
        <w:rPr>
          <w:rFonts w:hint="eastAsia" w:ascii="仿宋" w:hAnsi="仿宋" w:eastAsia="仿宋_GB2312"/>
          <w:color w:val="000000"/>
          <w:sz w:val="32"/>
          <w:szCs w:val="32"/>
          <w:highlight w:val="none"/>
          <w:shd w:val="clear" w:color="auto" w:fill="auto"/>
        </w:rPr>
        <w:t>条例》</w:t>
      </w:r>
      <w:r>
        <w:rPr>
          <w:rFonts w:hint="eastAsia" w:ascii="仿宋" w:hAnsi="仿宋" w:eastAsia="仿宋_GB2312"/>
          <w:color w:val="000000"/>
          <w:sz w:val="32"/>
          <w:szCs w:val="32"/>
          <w:highlight w:val="none"/>
          <w:shd w:val="clear" w:color="auto" w:fill="auto"/>
          <w:lang w:eastAsia="zh-CN"/>
        </w:rPr>
        <w:t>（</w:t>
      </w:r>
      <w:r>
        <w:rPr>
          <w:rFonts w:ascii="仿宋" w:hAnsi="仿宋" w:eastAsia="仿宋_GB2312"/>
          <w:color w:val="000000"/>
          <w:sz w:val="32"/>
          <w:szCs w:val="32"/>
          <w:highlight w:val="none"/>
          <w:shd w:val="clear" w:color="auto" w:fill="auto"/>
        </w:rPr>
        <w:t>201</w:t>
      </w:r>
      <w:r>
        <w:rPr>
          <w:rFonts w:hint="eastAsia" w:ascii="仿宋" w:hAnsi="仿宋" w:eastAsia="仿宋_GB2312"/>
          <w:color w:val="000000"/>
          <w:sz w:val="32"/>
          <w:szCs w:val="32"/>
          <w:highlight w:val="none"/>
          <w:shd w:val="clear" w:color="auto" w:fill="auto"/>
          <w:lang w:val="en-US" w:eastAsia="zh-CN"/>
        </w:rPr>
        <w:t>1</w:t>
      </w:r>
      <w:r>
        <w:rPr>
          <w:rFonts w:hint="eastAsia" w:ascii="仿宋" w:hAnsi="仿宋" w:eastAsia="仿宋_GB2312"/>
          <w:color w:val="000000"/>
          <w:sz w:val="32"/>
          <w:szCs w:val="32"/>
          <w:highlight w:val="none"/>
          <w:shd w:val="clear" w:color="auto" w:fill="auto"/>
        </w:rPr>
        <w:t>年修订</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240" w:lineRule="auto"/>
        <w:ind w:left="0" w:leftChars="0" w:firstLine="640" w:firstLineChars="200"/>
        <w:textAlignment w:val="auto"/>
        <w:rPr>
          <w:rFonts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w:t>
      </w:r>
      <w:r>
        <w:rPr>
          <w:rFonts w:hint="eastAsia" w:ascii="仿宋" w:hAnsi="仿宋" w:eastAsia="仿宋_GB2312"/>
          <w:color w:val="000000"/>
          <w:sz w:val="32"/>
          <w:szCs w:val="32"/>
          <w:highlight w:val="none"/>
          <w:shd w:val="clear" w:color="auto" w:fill="auto"/>
          <w:lang w:eastAsia="zh-CN"/>
        </w:rPr>
        <w:t>四川省嘉陵江流域生态环境保护条例</w:t>
      </w:r>
      <w:r>
        <w:rPr>
          <w:rFonts w:hint="eastAsia" w:ascii="仿宋" w:hAnsi="仿宋" w:eastAsia="仿宋_GB2312"/>
          <w:color w:val="000000"/>
          <w:sz w:val="32"/>
          <w:szCs w:val="32"/>
          <w:highlight w:val="none"/>
          <w:shd w:val="clear" w:color="auto" w:fill="auto"/>
        </w:rPr>
        <w:t>》</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lang w:val="en-US" w:eastAsia="zh-CN"/>
        </w:rPr>
        <w:t>2021</w:t>
      </w:r>
      <w:r>
        <w:rPr>
          <w:rFonts w:hint="eastAsia" w:ascii="仿宋" w:hAnsi="仿宋" w:eastAsia="仿宋_GB2312"/>
          <w:color w:val="000000"/>
          <w:sz w:val="32"/>
          <w:szCs w:val="32"/>
          <w:highlight w:val="none"/>
          <w:shd w:val="clear" w:color="auto" w:fill="auto"/>
        </w:rPr>
        <w:t>年</w:t>
      </w:r>
      <w:r>
        <w:rPr>
          <w:rFonts w:hint="eastAsia" w:ascii="仿宋" w:hAnsi="仿宋" w:eastAsia="仿宋_GB2312"/>
          <w:color w:val="000000"/>
          <w:sz w:val="32"/>
          <w:szCs w:val="32"/>
          <w:highlight w:val="none"/>
          <w:shd w:val="clear" w:color="auto" w:fill="auto"/>
          <w:lang w:eastAsia="zh-CN"/>
        </w:rPr>
        <w:t>）。</w:t>
      </w:r>
    </w:p>
    <w:p>
      <w:pPr>
        <w:numPr>
          <w:ilvl w:val="0"/>
          <w:numId w:val="3"/>
        </w:numPr>
        <w:spacing w:line="240" w:lineRule="auto"/>
        <w:ind w:left="197" w:leftChars="0" w:firstLine="643" w:firstLineChars="0"/>
        <w:rPr>
          <w:rFonts w:hint="eastAsia" w:ascii="仿宋" w:hAnsi="仿宋" w:eastAsia="仿宋_GB2312"/>
          <w:b/>
          <w:bCs/>
          <w:color w:val="000000"/>
          <w:sz w:val="32"/>
          <w:szCs w:val="32"/>
          <w:highlight w:val="none"/>
          <w:shd w:val="clear" w:color="auto" w:fill="auto"/>
        </w:rPr>
      </w:pPr>
      <w:bookmarkStart w:id="22" w:name="_Toc15061"/>
      <w:bookmarkStart w:id="23" w:name="_Toc27478"/>
      <w:bookmarkStart w:id="24" w:name="_Toc10913"/>
      <w:bookmarkStart w:id="25" w:name="_Toc22402535"/>
      <w:r>
        <w:rPr>
          <w:rFonts w:hint="eastAsia" w:ascii="仿宋" w:hAnsi="仿宋" w:eastAsia="仿宋_GB2312"/>
          <w:b/>
          <w:bCs/>
          <w:color w:val="000000"/>
          <w:sz w:val="32"/>
          <w:szCs w:val="32"/>
          <w:highlight w:val="none"/>
          <w:shd w:val="clear" w:color="auto" w:fill="auto"/>
          <w:lang w:val="en-US" w:eastAsia="zh-CN"/>
        </w:rPr>
        <w:t>标准</w:t>
      </w:r>
      <w:r>
        <w:rPr>
          <w:rFonts w:hint="eastAsia" w:ascii="仿宋" w:hAnsi="仿宋" w:eastAsia="仿宋_GB2312"/>
          <w:b/>
          <w:bCs/>
          <w:color w:val="000000"/>
          <w:sz w:val="32"/>
          <w:szCs w:val="32"/>
          <w:highlight w:val="none"/>
          <w:shd w:val="clear" w:color="auto" w:fill="auto"/>
        </w:rPr>
        <w:t>规范</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《畜禽规模养殖场粪污资源化利用设施建设规范（试行）》（农办牧〔2018〕2号）；</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《病死及病害动物无害化处理技术规范》（农医发〔2017〕25号）；</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《畜禽养殖业污染防治技术规范》（HJ/T</w:t>
      </w:r>
      <w:r>
        <w:rPr>
          <w:rFonts w:hint="eastAsia" w:ascii="仿宋" w:hAnsi="仿宋" w:eastAsia="仿宋_GB2312"/>
          <w:color w:val="000000"/>
          <w:sz w:val="32"/>
          <w:szCs w:val="32"/>
          <w:highlight w:val="none"/>
          <w:shd w:val="clear" w:color="auto" w:fill="auto"/>
          <w:lang w:val="en-US" w:eastAsia="zh-CN"/>
        </w:rPr>
        <w:t xml:space="preserve"> </w:t>
      </w:r>
      <w:r>
        <w:rPr>
          <w:rFonts w:hint="eastAsia" w:ascii="仿宋" w:hAnsi="仿宋" w:eastAsia="仿宋_GB2312"/>
          <w:color w:val="000000"/>
          <w:sz w:val="32"/>
          <w:szCs w:val="32"/>
          <w:highlight w:val="none"/>
          <w:shd w:val="clear" w:color="auto" w:fill="auto"/>
          <w:lang w:eastAsia="zh-CN"/>
        </w:rPr>
        <w:t>81-2001）；</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《畜禽粪便无害化处理技术规范》（GB/T</w:t>
      </w:r>
      <w:r>
        <w:rPr>
          <w:rFonts w:hint="eastAsia" w:ascii="仿宋" w:hAnsi="仿宋" w:eastAsia="仿宋_GB2312"/>
          <w:color w:val="000000"/>
          <w:sz w:val="32"/>
          <w:szCs w:val="32"/>
          <w:highlight w:val="none"/>
          <w:shd w:val="clear" w:color="auto" w:fill="auto"/>
          <w:lang w:val="en-US" w:eastAsia="zh-CN"/>
        </w:rPr>
        <w:t xml:space="preserve"> </w:t>
      </w:r>
      <w:r>
        <w:rPr>
          <w:rFonts w:hint="eastAsia" w:ascii="仿宋" w:hAnsi="仿宋" w:eastAsia="仿宋_GB2312"/>
          <w:color w:val="000000"/>
          <w:sz w:val="32"/>
          <w:szCs w:val="32"/>
          <w:highlight w:val="none"/>
          <w:shd w:val="clear" w:color="auto" w:fill="auto"/>
          <w:lang w:eastAsia="zh-CN"/>
        </w:rPr>
        <w:t>36195-2018）；</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《畜禽粪便贮存设施设计要求》（GB/T</w:t>
      </w:r>
      <w:r>
        <w:rPr>
          <w:rFonts w:hint="eastAsia" w:ascii="仿宋" w:hAnsi="仿宋" w:eastAsia="仿宋_GB2312"/>
          <w:color w:val="000000"/>
          <w:sz w:val="32"/>
          <w:szCs w:val="32"/>
          <w:highlight w:val="none"/>
          <w:shd w:val="clear" w:color="auto" w:fill="auto"/>
          <w:lang w:val="en-US" w:eastAsia="zh-CN"/>
        </w:rPr>
        <w:t xml:space="preserve"> </w:t>
      </w:r>
      <w:r>
        <w:rPr>
          <w:rFonts w:hint="eastAsia" w:ascii="仿宋" w:hAnsi="仿宋" w:eastAsia="仿宋_GB2312"/>
          <w:color w:val="000000"/>
          <w:sz w:val="32"/>
          <w:szCs w:val="32"/>
          <w:highlight w:val="none"/>
          <w:shd w:val="clear" w:color="auto" w:fill="auto"/>
          <w:lang w:eastAsia="zh-CN"/>
        </w:rPr>
        <w:t>27622-2011）；</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《畜禽养殖污水贮存设施设计要求》（GB/T 26624-2011）；</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畜禽养殖业污染物排放标准</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GB</w:t>
      </w:r>
      <w:r>
        <w:rPr>
          <w:rFonts w:hint="eastAsia" w:ascii="仿宋" w:hAnsi="仿宋" w:eastAsia="仿宋_GB2312"/>
          <w:color w:val="000000"/>
          <w:sz w:val="32"/>
          <w:szCs w:val="32"/>
          <w:highlight w:val="none"/>
          <w:shd w:val="clear" w:color="auto" w:fill="auto"/>
          <w:lang w:val="en-US" w:eastAsia="zh-CN"/>
        </w:rPr>
        <w:t xml:space="preserve"> </w:t>
      </w:r>
      <w:r>
        <w:rPr>
          <w:rFonts w:hint="eastAsia" w:ascii="仿宋" w:hAnsi="仿宋" w:eastAsia="仿宋_GB2312"/>
          <w:color w:val="000000"/>
          <w:sz w:val="32"/>
          <w:szCs w:val="32"/>
          <w:highlight w:val="none"/>
          <w:shd w:val="clear" w:color="auto" w:fill="auto"/>
          <w:lang w:eastAsia="zh-CN"/>
        </w:rPr>
        <w:t>18596</w:t>
      </w:r>
      <w:r>
        <w:rPr>
          <w:rFonts w:hint="eastAsia" w:ascii="仿宋" w:hAnsi="仿宋" w:eastAsia="仿宋_GB2312"/>
          <w:color w:val="000000"/>
          <w:sz w:val="32"/>
          <w:szCs w:val="32"/>
          <w:highlight w:val="none"/>
          <w:shd w:val="clear" w:color="auto" w:fill="auto"/>
          <w:lang w:val="en-US" w:eastAsia="zh-CN"/>
        </w:rPr>
        <w:t>-2001）</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有机无机复混肥料</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GB/T 18877</w:t>
      </w:r>
      <w:r>
        <w:rPr>
          <w:rFonts w:hint="eastAsia" w:ascii="仿宋" w:hAnsi="仿宋" w:eastAsia="仿宋_GB2312"/>
          <w:color w:val="000000"/>
          <w:sz w:val="32"/>
          <w:szCs w:val="32"/>
          <w:highlight w:val="none"/>
          <w:shd w:val="clear" w:color="auto" w:fill="auto"/>
          <w:lang w:val="en-US" w:eastAsia="zh-CN"/>
        </w:rPr>
        <w:t>-2020）</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畜禽粪便监测技术规范</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GB/T 25169</w:t>
      </w:r>
      <w:r>
        <w:rPr>
          <w:rFonts w:hint="eastAsia" w:ascii="仿宋" w:hAnsi="仿宋" w:eastAsia="仿宋_GB2312"/>
          <w:color w:val="000000"/>
          <w:sz w:val="32"/>
          <w:szCs w:val="32"/>
          <w:highlight w:val="none"/>
          <w:shd w:val="clear" w:color="auto" w:fill="auto"/>
          <w:lang w:val="en-US" w:eastAsia="zh-CN"/>
        </w:rPr>
        <w:t>-2010）</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《畜禽粪便还田技术规范》（GB/T 25246</w:t>
      </w:r>
      <w:r>
        <w:rPr>
          <w:rFonts w:hint="eastAsia" w:ascii="仿宋" w:hAnsi="仿宋" w:eastAsia="仿宋_GB2312"/>
          <w:color w:val="000000"/>
          <w:sz w:val="32"/>
          <w:szCs w:val="32"/>
          <w:highlight w:val="none"/>
          <w:shd w:val="clear" w:color="auto" w:fill="auto"/>
          <w:lang w:val="en-US" w:eastAsia="zh-CN"/>
        </w:rPr>
        <w:t>-2010</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畜禽养殖污水采样技术规范</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（GB/T 27522</w:t>
      </w:r>
      <w:r>
        <w:rPr>
          <w:rFonts w:hint="eastAsia" w:ascii="仿宋" w:hAnsi="仿宋" w:eastAsia="仿宋_GB2312"/>
          <w:color w:val="000000"/>
          <w:sz w:val="32"/>
          <w:szCs w:val="32"/>
          <w:highlight w:val="none"/>
          <w:shd w:val="clear" w:color="auto" w:fill="auto"/>
          <w:lang w:val="en-US" w:eastAsia="zh-CN"/>
        </w:rPr>
        <w:t>-2011</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《畜禽养殖业污染治理工程技术规范》（HJ 497</w:t>
      </w:r>
      <w:r>
        <w:rPr>
          <w:rFonts w:hint="eastAsia" w:ascii="仿宋" w:hAnsi="仿宋" w:eastAsia="仿宋_GB2312"/>
          <w:color w:val="000000"/>
          <w:sz w:val="32"/>
          <w:szCs w:val="32"/>
          <w:highlight w:val="none"/>
          <w:shd w:val="clear" w:color="auto" w:fill="auto"/>
          <w:lang w:val="en-US" w:eastAsia="zh-CN"/>
        </w:rPr>
        <w:t>-2009</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《排污许可证申请与核发技术规范畜禽养殖行业》（HJ 1029</w:t>
      </w:r>
      <w:r>
        <w:rPr>
          <w:rFonts w:hint="eastAsia" w:ascii="仿宋" w:hAnsi="仿宋" w:eastAsia="仿宋_GB2312"/>
          <w:color w:val="000000"/>
          <w:sz w:val="32"/>
          <w:szCs w:val="32"/>
          <w:highlight w:val="none"/>
          <w:shd w:val="clear" w:color="auto" w:fill="auto"/>
          <w:lang w:val="en-US" w:eastAsia="zh-CN"/>
        </w:rPr>
        <w:t>-2019</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s="Times New Roman"/>
          <w:color w:val="000000"/>
          <w:sz w:val="32"/>
          <w:szCs w:val="32"/>
          <w:highlight w:val="none"/>
          <w:shd w:val="clear" w:color="auto" w:fill="auto"/>
          <w:lang w:val="en-US" w:eastAsia="zh-CN"/>
        </w:rPr>
        <w:t>《</w:t>
      </w:r>
      <w:r>
        <w:rPr>
          <w:rFonts w:hint="eastAsia" w:ascii="仿宋" w:hAnsi="仿宋" w:eastAsia="仿宋_GB2312" w:cs="Times New Roman"/>
          <w:color w:val="000000"/>
          <w:sz w:val="32"/>
          <w:szCs w:val="32"/>
          <w:highlight w:val="none"/>
          <w:shd w:val="clear" w:color="auto" w:fill="auto"/>
          <w:lang w:eastAsia="zh-CN"/>
        </w:rPr>
        <w:t>农田灌溉水质标准</w:t>
      </w:r>
      <w:r>
        <w:rPr>
          <w:rFonts w:hint="eastAsia" w:ascii="仿宋" w:hAnsi="仿宋" w:eastAsia="仿宋_GB2312" w:cs="Times New Roman"/>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GB 5084-2021</w:t>
      </w:r>
      <w:r>
        <w:rPr>
          <w:rFonts w:hint="eastAsia" w:ascii="仿宋" w:hAnsi="仿宋" w:eastAsia="仿宋_GB2312" w:cs="Times New Roman"/>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土壤环境质量农用地土壤污染风险管控标准（试行）</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GB 15618</w:t>
      </w:r>
      <w:r>
        <w:rPr>
          <w:rFonts w:hint="eastAsia" w:ascii="仿宋" w:hAnsi="仿宋" w:eastAsia="仿宋_GB2312"/>
          <w:color w:val="000000"/>
          <w:sz w:val="32"/>
          <w:szCs w:val="32"/>
          <w:highlight w:val="none"/>
          <w:shd w:val="clear" w:color="auto" w:fill="auto"/>
          <w:lang w:val="en-US" w:eastAsia="zh-CN"/>
        </w:rPr>
        <w:t>-2018）；</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eastAsia="zh-CN"/>
        </w:rPr>
        <w:t>《有机肥料》（NY/T 525</w:t>
      </w:r>
      <w:r>
        <w:rPr>
          <w:rFonts w:hint="eastAsia" w:ascii="仿宋" w:hAnsi="仿宋" w:eastAsia="仿宋_GB2312"/>
          <w:color w:val="000000"/>
          <w:sz w:val="32"/>
          <w:szCs w:val="32"/>
          <w:highlight w:val="none"/>
          <w:shd w:val="clear" w:color="auto" w:fill="auto"/>
          <w:lang w:val="en-US" w:eastAsia="zh-CN"/>
        </w:rPr>
        <w:t>-2021</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畜禽</w:t>
      </w:r>
      <w:r>
        <w:rPr>
          <w:rFonts w:hint="eastAsia" w:ascii="仿宋" w:hAnsi="仿宋" w:eastAsia="仿宋_GB2312"/>
          <w:color w:val="000000"/>
          <w:sz w:val="32"/>
          <w:szCs w:val="32"/>
          <w:highlight w:val="none"/>
          <w:shd w:val="clear" w:color="auto" w:fill="auto"/>
          <w:lang w:val="en-US" w:eastAsia="zh-CN"/>
        </w:rPr>
        <w:t>粪便土地承载力测算方法》</w:t>
      </w:r>
      <w:r>
        <w:rPr>
          <w:rFonts w:hint="eastAsia" w:ascii="仿宋" w:hAnsi="仿宋" w:eastAsia="仿宋_GB2312"/>
          <w:color w:val="000000"/>
          <w:sz w:val="32"/>
          <w:szCs w:val="32"/>
          <w:highlight w:val="none"/>
          <w:shd w:val="clear" w:color="auto" w:fill="auto"/>
          <w:lang w:eastAsia="zh-CN"/>
        </w:rPr>
        <w:t>（NY/T</w:t>
      </w:r>
      <w:r>
        <w:rPr>
          <w:rFonts w:hint="eastAsia" w:ascii="仿宋" w:hAnsi="仿宋" w:eastAsia="仿宋_GB2312"/>
          <w:color w:val="000000"/>
          <w:sz w:val="32"/>
          <w:szCs w:val="32"/>
          <w:highlight w:val="none"/>
          <w:shd w:val="clear" w:color="auto" w:fill="auto"/>
          <w:lang w:val="en-US" w:eastAsia="zh-CN"/>
        </w:rPr>
        <w:t xml:space="preserve"> 3877-2021</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畜禽场环境污染控制技术规范</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（NY/T</w:t>
      </w:r>
      <w:r>
        <w:rPr>
          <w:rFonts w:hint="eastAsia" w:ascii="仿宋" w:hAnsi="仿宋" w:eastAsia="仿宋_GB2312"/>
          <w:color w:val="000000"/>
          <w:sz w:val="32"/>
          <w:szCs w:val="32"/>
          <w:highlight w:val="none"/>
          <w:shd w:val="clear" w:color="auto" w:fill="auto"/>
          <w:lang w:val="en-US" w:eastAsia="zh-CN"/>
        </w:rPr>
        <w:t xml:space="preserve"> </w:t>
      </w:r>
      <w:r>
        <w:rPr>
          <w:rFonts w:hint="eastAsia" w:ascii="仿宋" w:hAnsi="仿宋" w:eastAsia="仿宋_GB2312"/>
          <w:color w:val="000000"/>
          <w:sz w:val="32"/>
          <w:szCs w:val="32"/>
          <w:highlight w:val="none"/>
          <w:shd w:val="clear" w:color="auto" w:fill="auto"/>
          <w:lang w:eastAsia="zh-CN"/>
        </w:rPr>
        <w:t>1169</w:t>
      </w:r>
      <w:r>
        <w:rPr>
          <w:rFonts w:hint="eastAsia" w:ascii="仿宋" w:hAnsi="仿宋" w:eastAsia="仿宋_GB2312"/>
          <w:color w:val="000000"/>
          <w:sz w:val="32"/>
          <w:szCs w:val="32"/>
          <w:highlight w:val="none"/>
          <w:shd w:val="clear" w:color="auto" w:fill="auto"/>
          <w:lang w:val="en-US" w:eastAsia="zh-CN"/>
        </w:rPr>
        <w:t>-2006</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沼肥施用技术规范</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（NY/T</w:t>
      </w:r>
      <w:r>
        <w:rPr>
          <w:rFonts w:hint="eastAsia" w:ascii="仿宋" w:hAnsi="仿宋" w:eastAsia="仿宋_GB2312"/>
          <w:color w:val="000000"/>
          <w:sz w:val="32"/>
          <w:szCs w:val="32"/>
          <w:highlight w:val="none"/>
          <w:shd w:val="clear" w:color="auto" w:fill="auto"/>
          <w:lang w:val="en-US" w:eastAsia="zh-CN"/>
        </w:rPr>
        <w:t xml:space="preserve"> </w:t>
      </w:r>
      <w:r>
        <w:rPr>
          <w:rFonts w:hint="eastAsia" w:ascii="仿宋" w:hAnsi="仿宋" w:eastAsia="仿宋_GB2312"/>
          <w:color w:val="000000"/>
          <w:sz w:val="32"/>
          <w:szCs w:val="32"/>
          <w:highlight w:val="none"/>
          <w:shd w:val="clear" w:color="auto" w:fill="auto"/>
          <w:lang w:eastAsia="zh-CN"/>
        </w:rPr>
        <w:t>2065</w:t>
      </w:r>
      <w:r>
        <w:rPr>
          <w:rFonts w:hint="eastAsia" w:ascii="仿宋" w:hAnsi="仿宋" w:eastAsia="仿宋_GB2312"/>
          <w:color w:val="000000"/>
          <w:sz w:val="32"/>
          <w:szCs w:val="32"/>
          <w:highlight w:val="none"/>
          <w:shd w:val="clear" w:color="auto" w:fill="auto"/>
          <w:lang w:val="en-US" w:eastAsia="zh-CN"/>
        </w:rPr>
        <w:t>-2011</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line="240" w:lineRule="auto"/>
        <w:ind w:left="0" w:leftChars="0" w:firstLine="640" w:firstLineChars="20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畜禽粪便堆肥技术规范</w:t>
      </w:r>
      <w:r>
        <w:rPr>
          <w:rFonts w:hint="eastAsia" w:ascii="仿宋" w:hAnsi="仿宋" w:eastAsia="仿宋_GB2312"/>
          <w:color w:val="000000"/>
          <w:sz w:val="32"/>
          <w:szCs w:val="32"/>
          <w:highlight w:val="none"/>
          <w:shd w:val="clear" w:color="auto" w:fill="auto"/>
          <w:lang w:val="en-US" w:eastAsia="zh-CN"/>
        </w:rPr>
        <w:t>》</w:t>
      </w:r>
      <w:r>
        <w:rPr>
          <w:rFonts w:hint="eastAsia" w:ascii="仿宋" w:hAnsi="仿宋" w:eastAsia="仿宋_GB2312"/>
          <w:color w:val="000000"/>
          <w:sz w:val="32"/>
          <w:szCs w:val="32"/>
          <w:highlight w:val="none"/>
          <w:shd w:val="clear" w:color="auto" w:fill="auto"/>
          <w:lang w:eastAsia="zh-CN"/>
        </w:rPr>
        <w:t>（NY/T 3442</w:t>
      </w:r>
      <w:r>
        <w:rPr>
          <w:rFonts w:hint="eastAsia" w:ascii="仿宋" w:hAnsi="仿宋" w:eastAsia="仿宋_GB2312"/>
          <w:color w:val="000000"/>
          <w:sz w:val="32"/>
          <w:szCs w:val="32"/>
          <w:highlight w:val="none"/>
          <w:shd w:val="clear" w:color="auto" w:fill="auto"/>
          <w:lang w:val="en-US" w:eastAsia="zh-CN"/>
        </w:rPr>
        <w:t>-2019</w:t>
      </w:r>
      <w:r>
        <w:rPr>
          <w:rFonts w:hint="eastAsia" w:ascii="仿宋" w:hAnsi="仿宋" w:eastAsia="仿宋_GB2312"/>
          <w:color w:val="000000"/>
          <w:sz w:val="32"/>
          <w:szCs w:val="32"/>
          <w:highlight w:val="none"/>
          <w:shd w:val="clear" w:color="auto" w:fill="auto"/>
          <w:lang w:eastAsia="zh-CN"/>
        </w:rPr>
        <w:t>）。</w:t>
      </w:r>
    </w:p>
    <w:p>
      <w:pPr>
        <w:spacing w:line="240" w:lineRule="auto"/>
        <w:ind w:firstLine="643" w:firstLineChars="200"/>
        <w:rPr>
          <w:rFonts w:hint="default" w:ascii="仿宋" w:hAnsi="仿宋" w:eastAsia="仿宋_GB2312"/>
          <w:b/>
          <w:bCs/>
          <w:color w:val="000000"/>
          <w:sz w:val="32"/>
          <w:szCs w:val="32"/>
          <w:highlight w:val="none"/>
          <w:shd w:val="clear" w:color="auto" w:fill="auto"/>
          <w:lang w:val="en-US" w:eastAsia="zh-CN"/>
        </w:rPr>
      </w:pPr>
      <w:r>
        <w:rPr>
          <w:rFonts w:hint="eastAsia" w:ascii="仿宋" w:hAnsi="仿宋" w:eastAsia="仿宋_GB2312"/>
          <w:b/>
          <w:bCs/>
          <w:color w:val="000000"/>
          <w:sz w:val="32"/>
          <w:szCs w:val="32"/>
          <w:highlight w:val="none"/>
          <w:shd w:val="clear" w:color="auto" w:fill="auto"/>
          <w:lang w:val="en-US" w:eastAsia="zh-CN"/>
        </w:rPr>
        <w:t>三</w:t>
      </w:r>
      <w:r>
        <w:rPr>
          <w:rFonts w:hint="eastAsia" w:ascii="仿宋" w:hAnsi="仿宋" w:eastAsia="仿宋_GB2312"/>
          <w:b/>
          <w:bCs/>
          <w:color w:val="000000"/>
          <w:sz w:val="32"/>
          <w:szCs w:val="32"/>
          <w:highlight w:val="none"/>
          <w:shd w:val="clear" w:color="auto" w:fill="auto"/>
        </w:rPr>
        <w:t>、</w:t>
      </w:r>
      <w:bookmarkEnd w:id="22"/>
      <w:bookmarkEnd w:id="23"/>
      <w:bookmarkEnd w:id="24"/>
      <w:bookmarkEnd w:id="25"/>
      <w:r>
        <w:rPr>
          <w:rFonts w:hint="eastAsia" w:ascii="仿宋" w:hAnsi="仿宋" w:eastAsia="仿宋_GB2312"/>
          <w:b/>
          <w:bCs/>
          <w:color w:val="000000"/>
          <w:sz w:val="32"/>
          <w:szCs w:val="32"/>
          <w:highlight w:val="none"/>
          <w:shd w:val="clear" w:color="auto" w:fill="auto"/>
          <w:lang w:val="en-US" w:eastAsia="zh-CN"/>
        </w:rPr>
        <w:t>政策文件</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《国务院办公厅关于加快推进畜禽养殖废弃物资源化利用的意见》</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国办发〔20</w:t>
      </w:r>
      <w:r>
        <w:rPr>
          <w:rFonts w:hint="eastAsia" w:ascii="仿宋" w:hAnsi="仿宋" w:eastAsia="仿宋_GB2312"/>
          <w:color w:val="000000"/>
          <w:sz w:val="32"/>
          <w:szCs w:val="32"/>
          <w:highlight w:val="none"/>
          <w:shd w:val="clear" w:color="auto" w:fill="auto"/>
          <w:lang w:val="en-US" w:eastAsia="zh-CN"/>
        </w:rPr>
        <w:t>17</w:t>
      </w:r>
      <w:r>
        <w:rPr>
          <w:rFonts w:hint="eastAsia" w:ascii="仿宋" w:hAnsi="仿宋" w:eastAsia="仿宋_GB2312"/>
          <w:color w:val="000000"/>
          <w:sz w:val="32"/>
          <w:szCs w:val="32"/>
          <w:highlight w:val="none"/>
          <w:shd w:val="clear" w:color="auto" w:fill="auto"/>
        </w:rPr>
        <w:t>〕48号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《国务院办公厅关于促进畜牧业高质量发展的意见》</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国办发〔20</w:t>
      </w:r>
      <w:r>
        <w:rPr>
          <w:rFonts w:hint="eastAsia" w:ascii="仿宋" w:hAnsi="仿宋" w:eastAsia="仿宋_GB2312"/>
          <w:color w:val="000000"/>
          <w:sz w:val="32"/>
          <w:szCs w:val="32"/>
          <w:highlight w:val="none"/>
          <w:shd w:val="clear" w:color="auto" w:fill="auto"/>
          <w:lang w:val="en-US" w:eastAsia="zh-CN"/>
        </w:rPr>
        <w:t>20</w:t>
      </w:r>
      <w:r>
        <w:rPr>
          <w:rFonts w:hint="eastAsia" w:ascii="仿宋" w:hAnsi="仿宋" w:eastAsia="仿宋_GB2312"/>
          <w:color w:val="000000"/>
          <w:sz w:val="32"/>
          <w:szCs w:val="32"/>
          <w:highlight w:val="none"/>
          <w:shd w:val="clear" w:color="auto" w:fill="auto"/>
        </w:rPr>
        <w:t>〕31号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rPr>
        <w:t>《畜禽养殖禁养区划定技术指南》（环办水体〔</w:t>
      </w:r>
      <w:r>
        <w:rPr>
          <w:rFonts w:ascii="仿宋" w:hAnsi="仿宋" w:eastAsia="仿宋_GB2312"/>
          <w:color w:val="000000"/>
          <w:sz w:val="32"/>
          <w:szCs w:val="32"/>
          <w:highlight w:val="none"/>
          <w:shd w:val="clear" w:color="auto" w:fill="auto"/>
        </w:rPr>
        <w:t>2016</w:t>
      </w:r>
      <w:r>
        <w:rPr>
          <w:rFonts w:hint="eastAsia" w:ascii="仿宋" w:hAnsi="仿宋" w:eastAsia="仿宋_GB2312"/>
          <w:color w:val="000000"/>
          <w:sz w:val="32"/>
          <w:szCs w:val="32"/>
          <w:highlight w:val="none"/>
          <w:shd w:val="clear" w:color="auto" w:fill="auto"/>
        </w:rPr>
        <w:t>〕</w:t>
      </w:r>
      <w:r>
        <w:rPr>
          <w:rFonts w:ascii="仿宋" w:hAnsi="仿宋" w:eastAsia="仿宋_GB2312"/>
          <w:color w:val="000000"/>
          <w:sz w:val="32"/>
          <w:szCs w:val="32"/>
          <w:highlight w:val="none"/>
          <w:shd w:val="clear" w:color="auto" w:fill="auto"/>
        </w:rPr>
        <w:t>99</w:t>
      </w:r>
      <w:r>
        <w:rPr>
          <w:rFonts w:hint="eastAsia" w:ascii="仿宋" w:hAnsi="仿宋" w:eastAsia="仿宋_GB2312"/>
          <w:color w:val="000000"/>
          <w:sz w:val="32"/>
          <w:szCs w:val="32"/>
          <w:highlight w:val="none"/>
          <w:shd w:val="clear" w:color="auto" w:fill="auto"/>
        </w:rPr>
        <w:t>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《关于做好畜禽粪污资源化利用跟踪监测工作的通知》</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农办牧〔20</w:t>
      </w:r>
      <w:r>
        <w:rPr>
          <w:rFonts w:hint="eastAsia" w:ascii="仿宋" w:hAnsi="仿宋" w:eastAsia="仿宋_GB2312"/>
          <w:color w:val="000000"/>
          <w:sz w:val="32"/>
          <w:szCs w:val="32"/>
          <w:highlight w:val="none"/>
          <w:shd w:val="clear" w:color="auto" w:fill="auto"/>
          <w:lang w:val="en-US" w:eastAsia="zh-CN"/>
        </w:rPr>
        <w:t>18</w:t>
      </w:r>
      <w:r>
        <w:rPr>
          <w:rFonts w:hint="eastAsia" w:ascii="仿宋" w:hAnsi="仿宋" w:eastAsia="仿宋_GB2312"/>
          <w:color w:val="000000"/>
          <w:sz w:val="32"/>
          <w:szCs w:val="32"/>
          <w:highlight w:val="none"/>
          <w:shd w:val="clear" w:color="auto" w:fill="auto"/>
        </w:rPr>
        <w:t>〕28号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《畜禽规模养殖场粪污资源化利用设施建设规范</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试行</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农办牧〔20</w:t>
      </w:r>
      <w:r>
        <w:rPr>
          <w:rFonts w:hint="eastAsia" w:ascii="仿宋" w:hAnsi="仿宋" w:eastAsia="仿宋_GB2312"/>
          <w:color w:val="000000"/>
          <w:sz w:val="32"/>
          <w:szCs w:val="32"/>
          <w:highlight w:val="none"/>
          <w:shd w:val="clear" w:color="auto" w:fill="auto"/>
          <w:lang w:val="en-US" w:eastAsia="zh-CN"/>
        </w:rPr>
        <w:t>18</w:t>
      </w:r>
      <w:r>
        <w:rPr>
          <w:rFonts w:hint="eastAsia" w:ascii="仿宋" w:hAnsi="仿宋" w:eastAsia="仿宋_GB2312"/>
          <w:color w:val="000000"/>
          <w:sz w:val="32"/>
          <w:szCs w:val="32"/>
          <w:highlight w:val="none"/>
          <w:shd w:val="clear" w:color="auto" w:fill="auto"/>
        </w:rPr>
        <w:t>〕2号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《畜禽粪污土地承载力测算技术指南》</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农办牧〔20</w:t>
      </w:r>
      <w:r>
        <w:rPr>
          <w:rFonts w:hint="eastAsia" w:ascii="仿宋" w:hAnsi="仿宋" w:eastAsia="仿宋_GB2312"/>
          <w:color w:val="000000"/>
          <w:sz w:val="32"/>
          <w:szCs w:val="32"/>
          <w:highlight w:val="none"/>
          <w:shd w:val="clear" w:color="auto" w:fill="auto"/>
          <w:lang w:val="en-US" w:eastAsia="zh-CN"/>
        </w:rPr>
        <w:t>18</w:t>
      </w:r>
      <w:r>
        <w:rPr>
          <w:rFonts w:hint="eastAsia" w:ascii="仿宋" w:hAnsi="仿宋" w:eastAsia="仿宋_GB2312"/>
          <w:color w:val="000000"/>
          <w:sz w:val="32"/>
          <w:szCs w:val="32"/>
          <w:highlight w:val="none"/>
          <w:shd w:val="clear" w:color="auto" w:fill="auto"/>
        </w:rPr>
        <w:t>〕1号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《关于促进畜禽粪污还田利用依法加强养殖污染治理的指导意见》</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农办牧〔20</w:t>
      </w:r>
      <w:r>
        <w:rPr>
          <w:rFonts w:hint="eastAsia" w:ascii="仿宋" w:hAnsi="仿宋" w:eastAsia="仿宋_GB2312"/>
          <w:color w:val="000000"/>
          <w:sz w:val="32"/>
          <w:szCs w:val="32"/>
          <w:highlight w:val="none"/>
          <w:shd w:val="clear" w:color="auto" w:fill="auto"/>
          <w:lang w:val="en-US" w:eastAsia="zh-CN"/>
        </w:rPr>
        <w:t>19</w:t>
      </w:r>
      <w:r>
        <w:rPr>
          <w:rFonts w:hint="eastAsia" w:ascii="仿宋" w:hAnsi="仿宋" w:eastAsia="仿宋_GB2312"/>
          <w:color w:val="000000"/>
          <w:sz w:val="32"/>
          <w:szCs w:val="32"/>
          <w:highlight w:val="none"/>
          <w:shd w:val="clear" w:color="auto" w:fill="auto"/>
        </w:rPr>
        <w:t>〕84号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rPr>
        <w:t>《关于进一步规范畜禽养殖禁养区划定和管理促进生猪生产发展的通知》（环办土壤〔</w:t>
      </w:r>
      <w:r>
        <w:rPr>
          <w:rFonts w:ascii="仿宋" w:hAnsi="仿宋" w:eastAsia="仿宋_GB2312"/>
          <w:color w:val="000000"/>
          <w:sz w:val="32"/>
          <w:szCs w:val="32"/>
          <w:highlight w:val="none"/>
          <w:shd w:val="clear" w:color="auto" w:fill="auto"/>
        </w:rPr>
        <w:t>2019</w:t>
      </w:r>
      <w:r>
        <w:rPr>
          <w:rFonts w:hint="eastAsia" w:ascii="仿宋" w:hAnsi="仿宋" w:eastAsia="仿宋_GB2312"/>
          <w:color w:val="000000"/>
          <w:sz w:val="32"/>
          <w:szCs w:val="32"/>
          <w:highlight w:val="none"/>
          <w:shd w:val="clear" w:color="auto" w:fill="auto"/>
        </w:rPr>
        <w:t>〕</w:t>
      </w:r>
      <w:r>
        <w:rPr>
          <w:rFonts w:ascii="仿宋" w:hAnsi="仿宋" w:eastAsia="仿宋_GB2312"/>
          <w:color w:val="000000"/>
          <w:sz w:val="32"/>
          <w:szCs w:val="32"/>
          <w:highlight w:val="none"/>
          <w:shd w:val="clear" w:color="auto" w:fill="auto"/>
        </w:rPr>
        <w:t>55</w:t>
      </w:r>
      <w:r>
        <w:rPr>
          <w:rFonts w:hint="eastAsia" w:ascii="仿宋" w:hAnsi="仿宋" w:eastAsia="仿宋_GB2312"/>
          <w:color w:val="000000"/>
          <w:sz w:val="32"/>
          <w:szCs w:val="32"/>
          <w:highlight w:val="none"/>
          <w:shd w:val="clear" w:color="auto" w:fill="auto"/>
        </w:rPr>
        <w:t>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rPr>
        <w:t>《关于印发畜禽养殖禁养区划定情况排查要求的通知》（环办土壤函〔</w:t>
      </w:r>
      <w:r>
        <w:rPr>
          <w:rFonts w:ascii="仿宋" w:hAnsi="仿宋" w:eastAsia="仿宋_GB2312"/>
          <w:color w:val="000000"/>
          <w:sz w:val="32"/>
          <w:szCs w:val="32"/>
          <w:highlight w:val="none"/>
          <w:shd w:val="clear" w:color="auto" w:fill="auto"/>
        </w:rPr>
        <w:t>2019</w:t>
      </w:r>
      <w:r>
        <w:rPr>
          <w:rFonts w:hint="eastAsia" w:ascii="仿宋" w:hAnsi="仿宋" w:eastAsia="仿宋_GB2312"/>
          <w:color w:val="000000"/>
          <w:sz w:val="32"/>
          <w:szCs w:val="32"/>
          <w:highlight w:val="none"/>
          <w:shd w:val="clear" w:color="auto" w:fill="auto"/>
        </w:rPr>
        <w:t>〕</w:t>
      </w:r>
      <w:r>
        <w:rPr>
          <w:rFonts w:ascii="仿宋" w:hAnsi="仿宋" w:eastAsia="仿宋_GB2312"/>
          <w:color w:val="000000"/>
          <w:sz w:val="32"/>
          <w:szCs w:val="32"/>
          <w:highlight w:val="none"/>
          <w:shd w:val="clear" w:color="auto" w:fill="auto"/>
        </w:rPr>
        <w:t>735</w:t>
      </w:r>
      <w:r>
        <w:rPr>
          <w:rFonts w:hint="eastAsia" w:ascii="仿宋" w:hAnsi="仿宋" w:eastAsia="仿宋_GB2312"/>
          <w:color w:val="000000"/>
          <w:sz w:val="32"/>
          <w:szCs w:val="32"/>
          <w:highlight w:val="none"/>
          <w:shd w:val="clear" w:color="auto" w:fill="auto"/>
        </w:rPr>
        <w:t>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《关于进一步明确畜禽粪污还田利用要求强化养殖污染监管的通知》</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农办牧〔20</w:t>
      </w:r>
      <w:r>
        <w:rPr>
          <w:rFonts w:hint="eastAsia" w:ascii="仿宋" w:hAnsi="仿宋" w:eastAsia="仿宋_GB2312"/>
          <w:color w:val="000000"/>
          <w:sz w:val="32"/>
          <w:szCs w:val="32"/>
          <w:highlight w:val="none"/>
          <w:shd w:val="clear" w:color="auto" w:fill="auto"/>
          <w:lang w:val="en-US" w:eastAsia="zh-CN"/>
        </w:rPr>
        <w:t>20</w:t>
      </w:r>
      <w:r>
        <w:rPr>
          <w:rFonts w:hint="eastAsia" w:ascii="仿宋" w:hAnsi="仿宋" w:eastAsia="仿宋_GB2312"/>
          <w:color w:val="000000"/>
          <w:sz w:val="32"/>
          <w:szCs w:val="32"/>
          <w:highlight w:val="none"/>
          <w:shd w:val="clear" w:color="auto" w:fill="auto"/>
        </w:rPr>
        <w:t>〕23号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《关于开展水环境承载力评价工作的通知》</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环办水体函〔20</w:t>
      </w:r>
      <w:r>
        <w:rPr>
          <w:rFonts w:hint="eastAsia" w:ascii="仿宋" w:hAnsi="仿宋" w:eastAsia="仿宋_GB2312"/>
          <w:color w:val="000000"/>
          <w:sz w:val="32"/>
          <w:szCs w:val="32"/>
          <w:highlight w:val="none"/>
          <w:shd w:val="clear" w:color="auto" w:fill="auto"/>
          <w:lang w:val="en-US" w:eastAsia="zh-CN"/>
        </w:rPr>
        <w:t>20</w:t>
      </w:r>
      <w:r>
        <w:rPr>
          <w:rFonts w:hint="eastAsia" w:ascii="仿宋" w:hAnsi="仿宋" w:eastAsia="仿宋_GB2312"/>
          <w:color w:val="000000"/>
          <w:sz w:val="32"/>
          <w:szCs w:val="32"/>
          <w:highlight w:val="none"/>
          <w:shd w:val="clear" w:color="auto" w:fill="auto"/>
        </w:rPr>
        <w:t>〕538号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bookmarkStart w:id="26" w:name="_Toc23803"/>
      <w:bookmarkStart w:id="27" w:name="_Toc22402536"/>
      <w:bookmarkStart w:id="28" w:name="_Toc18114"/>
      <w:bookmarkStart w:id="29" w:name="_Toc25557"/>
      <w:r>
        <w:rPr>
          <w:rFonts w:hint="eastAsia" w:ascii="仿宋" w:hAnsi="仿宋" w:eastAsia="仿宋_GB2312"/>
          <w:color w:val="000000"/>
          <w:sz w:val="32"/>
          <w:szCs w:val="32"/>
          <w:highlight w:val="none"/>
          <w:shd w:val="clear" w:color="auto" w:fill="auto"/>
        </w:rPr>
        <w:t>《关于进一步规范畜禽养殖禁养区管理的通知》（环办土壤函〔</w:t>
      </w:r>
      <w:r>
        <w:rPr>
          <w:rFonts w:ascii="仿宋" w:hAnsi="仿宋" w:eastAsia="仿宋_GB2312"/>
          <w:color w:val="000000"/>
          <w:sz w:val="32"/>
          <w:szCs w:val="32"/>
          <w:highlight w:val="none"/>
          <w:shd w:val="clear" w:color="auto" w:fill="auto"/>
        </w:rPr>
        <w:t>20</w:t>
      </w:r>
      <w:r>
        <w:rPr>
          <w:rFonts w:hint="eastAsia" w:ascii="仿宋" w:hAnsi="仿宋" w:eastAsia="仿宋_GB2312"/>
          <w:color w:val="000000"/>
          <w:sz w:val="32"/>
          <w:szCs w:val="32"/>
          <w:highlight w:val="none"/>
          <w:shd w:val="clear" w:color="auto" w:fill="auto"/>
        </w:rPr>
        <w:t>20〕33号）</w:t>
      </w:r>
      <w:bookmarkEnd w:id="26"/>
      <w:bookmarkEnd w:id="27"/>
      <w:bookmarkEnd w:id="28"/>
      <w:bookmarkEnd w:id="29"/>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rPr>
      </w:pPr>
      <w:r>
        <w:rPr>
          <w:rFonts w:hint="eastAsia" w:ascii="仿宋" w:hAnsi="仿宋" w:eastAsia="仿宋_GB2312"/>
          <w:color w:val="000000"/>
          <w:sz w:val="32"/>
          <w:szCs w:val="32"/>
          <w:highlight w:val="none"/>
          <w:shd w:val="clear" w:color="auto" w:fill="auto"/>
        </w:rPr>
        <w:t>《农业面源污染治理与监督指导实施方案</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试行</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w:t>
      </w:r>
      <w:r>
        <w:rPr>
          <w:rFonts w:hint="eastAsia" w:ascii="仿宋" w:hAnsi="仿宋" w:eastAsia="仿宋_GB2312"/>
          <w:color w:val="000000"/>
          <w:sz w:val="32"/>
          <w:szCs w:val="32"/>
          <w:highlight w:val="none"/>
          <w:shd w:val="clear" w:color="auto" w:fill="auto"/>
          <w:lang w:eastAsia="zh-CN"/>
        </w:rPr>
        <w:t>（</w:t>
      </w:r>
      <w:r>
        <w:rPr>
          <w:rFonts w:hint="eastAsia" w:ascii="仿宋" w:hAnsi="仿宋" w:eastAsia="仿宋_GB2312"/>
          <w:color w:val="000000"/>
          <w:sz w:val="32"/>
          <w:szCs w:val="32"/>
          <w:highlight w:val="none"/>
          <w:shd w:val="clear" w:color="auto" w:fill="auto"/>
        </w:rPr>
        <w:t>环办土壤〔20</w:t>
      </w:r>
      <w:r>
        <w:rPr>
          <w:rFonts w:hint="eastAsia" w:ascii="仿宋" w:hAnsi="仿宋" w:eastAsia="仿宋_GB2312"/>
          <w:color w:val="000000"/>
          <w:sz w:val="32"/>
          <w:szCs w:val="32"/>
          <w:highlight w:val="none"/>
          <w:shd w:val="clear" w:color="auto" w:fill="auto"/>
          <w:lang w:val="en-US" w:eastAsia="zh-CN"/>
        </w:rPr>
        <w:t>21</w:t>
      </w:r>
      <w:r>
        <w:rPr>
          <w:rFonts w:hint="eastAsia" w:ascii="仿宋" w:hAnsi="仿宋" w:eastAsia="仿宋_GB2312"/>
          <w:color w:val="000000"/>
          <w:sz w:val="32"/>
          <w:szCs w:val="32"/>
          <w:highlight w:val="none"/>
          <w:shd w:val="clear" w:color="auto" w:fill="auto"/>
        </w:rPr>
        <w:t>〕8号</w:t>
      </w:r>
      <w:r>
        <w:rPr>
          <w:rFonts w:hint="eastAsia" w:ascii="仿宋" w:hAnsi="仿宋" w:eastAsia="仿宋_GB2312"/>
          <w:color w:val="000000"/>
          <w:sz w:val="32"/>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关于印发《畜禽养殖污染防治规划编制指南（试行）》的通知（</w:t>
      </w:r>
      <w:r>
        <w:rPr>
          <w:rFonts w:hint="eastAsia" w:ascii="仿宋" w:hAnsi="仿宋" w:eastAsia="仿宋_GB2312"/>
          <w:color w:val="000000"/>
          <w:sz w:val="32"/>
          <w:szCs w:val="32"/>
          <w:highlight w:val="none"/>
          <w:shd w:val="clear" w:color="auto" w:fill="auto"/>
        </w:rPr>
        <w:t>环办土壤函〔</w:t>
      </w:r>
      <w:r>
        <w:rPr>
          <w:rFonts w:ascii="仿宋" w:hAnsi="仿宋" w:eastAsia="仿宋_GB2312"/>
          <w:color w:val="000000"/>
          <w:sz w:val="32"/>
          <w:szCs w:val="32"/>
          <w:highlight w:val="none"/>
          <w:shd w:val="clear" w:color="auto" w:fill="auto"/>
        </w:rPr>
        <w:t>20</w:t>
      </w:r>
      <w:r>
        <w:rPr>
          <w:rFonts w:hint="eastAsia" w:ascii="仿宋" w:hAnsi="仿宋" w:eastAsia="仿宋_GB2312"/>
          <w:color w:val="000000"/>
          <w:sz w:val="32"/>
          <w:szCs w:val="32"/>
          <w:highlight w:val="none"/>
          <w:shd w:val="clear" w:color="auto" w:fill="auto"/>
        </w:rPr>
        <w:t>2</w:t>
      </w:r>
      <w:r>
        <w:rPr>
          <w:rFonts w:hint="eastAsia" w:ascii="仿宋" w:hAnsi="仿宋" w:eastAsia="仿宋_GB2312"/>
          <w:color w:val="000000"/>
          <w:sz w:val="32"/>
          <w:szCs w:val="32"/>
          <w:highlight w:val="none"/>
          <w:shd w:val="clear" w:color="auto" w:fill="auto"/>
          <w:lang w:val="en-US" w:eastAsia="zh-CN"/>
        </w:rPr>
        <w:t>1</w:t>
      </w:r>
      <w:r>
        <w:rPr>
          <w:rFonts w:hint="eastAsia" w:ascii="仿宋" w:hAnsi="仿宋" w:eastAsia="仿宋_GB2312"/>
          <w:color w:val="000000"/>
          <w:sz w:val="32"/>
          <w:szCs w:val="32"/>
          <w:highlight w:val="none"/>
          <w:shd w:val="clear" w:color="auto" w:fill="auto"/>
        </w:rPr>
        <w:t>〕</w:t>
      </w:r>
      <w:r>
        <w:rPr>
          <w:rFonts w:hint="eastAsia" w:ascii="仿宋" w:hAnsi="仿宋" w:eastAsia="仿宋_GB2312"/>
          <w:color w:val="000000"/>
          <w:sz w:val="32"/>
          <w:szCs w:val="32"/>
          <w:highlight w:val="none"/>
          <w:shd w:val="clear" w:color="auto" w:fill="auto"/>
          <w:lang w:val="en-US" w:eastAsia="zh-CN"/>
        </w:rPr>
        <w:t>465</w:t>
      </w:r>
      <w:r>
        <w:rPr>
          <w:rFonts w:hint="eastAsia" w:ascii="仿宋" w:hAnsi="仿宋" w:eastAsia="仿宋_GB2312"/>
          <w:color w:val="000000"/>
          <w:sz w:val="32"/>
          <w:szCs w:val="32"/>
          <w:highlight w:val="none"/>
          <w:shd w:val="clear" w:color="auto" w:fill="auto"/>
        </w:rPr>
        <w:t>号</w:t>
      </w:r>
      <w:r>
        <w:rPr>
          <w:rFonts w:hint="eastAsia" w:ascii="仿宋" w:hAnsi="仿宋" w:eastAsia="仿宋_GB2312"/>
          <w:color w:val="000000"/>
          <w:sz w:val="32"/>
          <w:szCs w:val="32"/>
          <w:highlight w:val="none"/>
          <w:shd w:val="clear" w:color="auto" w:fill="auto"/>
          <w:lang w:val="en-US" w:eastAsia="zh-CN"/>
        </w:rPr>
        <w:t>）；</w:t>
      </w:r>
    </w:p>
    <w:p>
      <w:pPr>
        <w:pStyle w:val="14"/>
        <w:keepNext w:val="0"/>
        <w:keepLines w:val="0"/>
        <w:pageBreakBefore w:val="0"/>
        <w:widowControl w:val="0"/>
        <w:numPr>
          <w:ilvl w:val="0"/>
          <w:numId w:val="5"/>
        </w:numPr>
        <w:kinsoku/>
        <w:wordWrap/>
        <w:overflowPunct/>
        <w:topLinePunct w:val="0"/>
        <w:bidi w:val="0"/>
        <w:snapToGrid/>
        <w:spacing w:after="0" w:line="240" w:lineRule="auto"/>
        <w:ind w:left="0" w:leftChars="0" w:right="0" w:rightChars="0" w:firstLine="403" w:firstLineChars="0"/>
        <w:textAlignment w:val="auto"/>
        <w:rPr>
          <w:rFonts w:hint="eastAsia" w:ascii="仿宋" w:hAnsi="仿宋"/>
          <w:szCs w:val="32"/>
          <w:highlight w:val="none"/>
          <w:shd w:val="clear" w:color="auto" w:fill="auto"/>
        </w:rPr>
      </w:pPr>
      <w:r>
        <w:rPr>
          <w:rFonts w:hint="eastAsia" w:ascii="仿宋" w:hAnsi="仿宋"/>
          <w:szCs w:val="32"/>
          <w:highlight w:val="none"/>
          <w:shd w:val="clear" w:color="auto" w:fill="auto"/>
          <w:lang w:eastAsia="zh-CN"/>
        </w:rPr>
        <w:t>《四川省畜禽养殖污染防治技术指南（试行）》（川农业函〔2017〕647号）；</w:t>
      </w:r>
    </w:p>
    <w:p>
      <w:pPr>
        <w:pStyle w:val="14"/>
        <w:keepNext w:val="0"/>
        <w:keepLines w:val="0"/>
        <w:pageBreakBefore w:val="0"/>
        <w:widowControl w:val="0"/>
        <w:numPr>
          <w:ilvl w:val="0"/>
          <w:numId w:val="5"/>
        </w:numPr>
        <w:kinsoku/>
        <w:wordWrap/>
        <w:overflowPunct/>
        <w:topLinePunct w:val="0"/>
        <w:bidi w:val="0"/>
        <w:snapToGrid/>
        <w:spacing w:after="0" w:line="240" w:lineRule="auto"/>
        <w:ind w:left="0" w:leftChars="0" w:right="0" w:rightChars="0" w:firstLine="403" w:firstLineChars="0"/>
        <w:textAlignment w:val="auto"/>
        <w:rPr>
          <w:rFonts w:hint="eastAsia" w:ascii="仿宋" w:hAnsi="仿宋"/>
          <w:szCs w:val="32"/>
          <w:highlight w:val="none"/>
          <w:shd w:val="clear" w:color="auto" w:fill="auto"/>
        </w:rPr>
      </w:pPr>
      <w:r>
        <w:rPr>
          <w:rFonts w:hint="eastAsia" w:ascii="仿宋" w:hAnsi="仿宋"/>
          <w:szCs w:val="32"/>
          <w:highlight w:val="none"/>
          <w:shd w:val="clear" w:color="auto" w:fill="auto"/>
        </w:rPr>
        <w:t>《广元市“三线一单”生态环境分区管控实施方案》</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2021年10月</w:t>
      </w:r>
      <w:r>
        <w:rPr>
          <w:rFonts w:hint="eastAsia" w:ascii="仿宋" w:hAnsi="仿宋"/>
          <w:szCs w:val="32"/>
          <w:highlight w:val="none"/>
          <w:shd w:val="clear" w:color="auto" w:fill="auto"/>
          <w:lang w:eastAsia="zh-CN"/>
        </w:rPr>
        <w:t>）</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《旺苍县畜禽养殖环境污染治理实施方案》（旺农业〔2017〕63号）；</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《旺苍县畜禽养殖废弃物资源化处理与利用实施方案》（旺农业〔2018〕51号）；</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line="240" w:lineRule="auto"/>
        <w:ind w:left="0" w:leftChars="0" w:firstLine="403" w:firstLineChars="0"/>
        <w:textAlignment w:val="auto"/>
        <w:rPr>
          <w:rFonts w:hint="eastAsia" w:ascii="仿宋" w:hAnsi="仿宋" w:eastAsia="仿宋_GB2312"/>
          <w:color w:val="000000"/>
          <w:sz w:val="32"/>
          <w:szCs w:val="32"/>
          <w:highlight w:val="none"/>
          <w:shd w:val="clear" w:color="auto" w:fill="auto"/>
          <w:lang w:eastAsia="zh-CN"/>
        </w:rPr>
      </w:pPr>
      <w:r>
        <w:rPr>
          <w:rFonts w:hint="eastAsia" w:ascii="仿宋" w:hAnsi="仿宋" w:eastAsia="仿宋_GB2312"/>
          <w:color w:val="000000"/>
          <w:sz w:val="32"/>
          <w:szCs w:val="32"/>
          <w:highlight w:val="none"/>
          <w:shd w:val="clear" w:color="auto" w:fill="auto"/>
          <w:lang w:val="en-US" w:eastAsia="zh-CN"/>
        </w:rPr>
        <w:t>关于印发《旺苍县畜禽养殖区域划定方案》的通知（旺府办函〔2018〕74号）</w:t>
      </w:r>
      <w:r>
        <w:rPr>
          <w:rFonts w:hint="eastAsia" w:ascii="仿宋" w:hAnsi="仿宋" w:eastAsia="仿宋_GB2312"/>
          <w:color w:val="000000"/>
          <w:sz w:val="32"/>
          <w:szCs w:val="32"/>
          <w:highlight w:val="none"/>
          <w:shd w:val="clear" w:color="auto" w:fill="auto"/>
          <w:lang w:eastAsia="zh-CN"/>
        </w:rPr>
        <w:t>。</w:t>
      </w:r>
    </w:p>
    <w:p>
      <w:pPr>
        <w:bidi w:val="0"/>
        <w:rPr>
          <w:rFonts w:hint="eastAsia" w:ascii="仿宋" w:hAnsi="仿宋"/>
          <w:highlight w:val="none"/>
          <w:shd w:val="clear" w:color="auto" w:fill="auto"/>
        </w:rPr>
      </w:pPr>
      <w:bookmarkStart w:id="30" w:name="_bookmark7"/>
      <w:bookmarkEnd w:id="30"/>
      <w:bookmarkStart w:id="31" w:name="（四）规划时限和范围"/>
      <w:bookmarkEnd w:id="31"/>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32" w:name="_Toc4279"/>
      <w:bookmarkStart w:id="33" w:name="_Toc7541"/>
      <w:r>
        <w:rPr>
          <w:rFonts w:hint="eastAsia" w:ascii="仿宋" w:hAnsi="仿宋" w:eastAsia="仿宋" w:cs="Times New Roman"/>
          <w:b/>
          <w:color w:val="auto"/>
          <w:kern w:val="2"/>
          <w:sz w:val="36"/>
          <w:szCs w:val="36"/>
          <w:highlight w:val="none"/>
          <w:shd w:val="clear" w:color="auto" w:fill="auto"/>
          <w:lang w:val="en-US" w:eastAsia="zh-CN" w:bidi="ar-SA"/>
        </w:rPr>
        <w:t>第五节 规划时限和范围</w:t>
      </w:r>
      <w:bookmarkEnd w:id="32"/>
      <w:bookmarkEnd w:id="33"/>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ascii="仿宋" w:hAnsi="仿宋"/>
          <w:szCs w:val="32"/>
          <w:highlight w:val="none"/>
          <w:shd w:val="clear" w:color="auto" w:fill="auto"/>
        </w:rPr>
        <w:t>规划基准年为2020年，规划时限为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十四五</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时期即</w:t>
      </w:r>
      <w:r>
        <w:rPr>
          <w:rFonts w:ascii="仿宋" w:hAnsi="仿宋"/>
          <w:szCs w:val="32"/>
          <w:highlight w:val="none"/>
          <w:shd w:val="clear" w:color="auto" w:fill="auto"/>
        </w:rPr>
        <w:t>2021</w:t>
      </w:r>
      <w:r>
        <w:rPr>
          <w:rFonts w:hint="eastAsia" w:ascii="仿宋" w:hAnsi="仿宋"/>
          <w:szCs w:val="32"/>
          <w:highlight w:val="none"/>
          <w:shd w:val="clear" w:color="auto" w:fill="auto"/>
        </w:rPr>
        <w:t>-</w:t>
      </w:r>
      <w:r>
        <w:rPr>
          <w:rFonts w:ascii="仿宋" w:hAnsi="仿宋"/>
          <w:szCs w:val="32"/>
          <w:highlight w:val="none"/>
          <w:shd w:val="clear" w:color="auto" w:fill="auto"/>
        </w:rPr>
        <w:t>2025年。</w:t>
      </w:r>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ascii="仿宋" w:hAnsi="仿宋"/>
          <w:szCs w:val="32"/>
          <w:highlight w:val="none"/>
          <w:shd w:val="clear" w:color="auto" w:fill="auto"/>
        </w:rPr>
        <w:t>规划范围为</w:t>
      </w:r>
      <w:r>
        <w:rPr>
          <w:rFonts w:hint="eastAsia" w:ascii="仿宋" w:hAnsi="仿宋"/>
          <w:szCs w:val="32"/>
          <w:highlight w:val="none"/>
          <w:shd w:val="clear" w:color="auto" w:fill="auto"/>
          <w:lang w:eastAsia="zh-CN"/>
        </w:rPr>
        <w:t>旺苍</w:t>
      </w:r>
      <w:r>
        <w:rPr>
          <w:rFonts w:hint="eastAsia" w:ascii="仿宋" w:hAnsi="仿宋"/>
          <w:szCs w:val="32"/>
          <w:highlight w:val="none"/>
          <w:shd w:val="clear" w:color="auto" w:fill="auto"/>
        </w:rPr>
        <w:t>县全域</w:t>
      </w:r>
      <w:r>
        <w:rPr>
          <w:rFonts w:ascii="仿宋" w:hAnsi="仿宋"/>
          <w:szCs w:val="32"/>
          <w:highlight w:val="none"/>
          <w:shd w:val="clear" w:color="auto" w:fill="auto"/>
        </w:rPr>
        <w:t>，规划对象包括辖区范围内的</w:t>
      </w:r>
      <w:r>
        <w:rPr>
          <w:rFonts w:hint="eastAsia" w:ascii="仿宋" w:hAnsi="仿宋"/>
          <w:szCs w:val="32"/>
          <w:highlight w:val="none"/>
          <w:shd w:val="clear" w:color="auto" w:fill="auto"/>
        </w:rPr>
        <w:t>全部</w:t>
      </w:r>
      <w:r>
        <w:rPr>
          <w:rFonts w:ascii="仿宋" w:hAnsi="仿宋"/>
          <w:szCs w:val="32"/>
          <w:highlight w:val="none"/>
          <w:shd w:val="clear" w:color="auto" w:fill="auto"/>
        </w:rPr>
        <w:t>畜禽</w:t>
      </w:r>
      <w:r>
        <w:rPr>
          <w:rFonts w:hint="eastAsia" w:ascii="仿宋" w:hAnsi="仿宋"/>
          <w:szCs w:val="32"/>
          <w:highlight w:val="none"/>
          <w:shd w:val="clear" w:color="auto" w:fill="auto"/>
          <w:lang w:val="en-US" w:eastAsia="zh-CN"/>
        </w:rPr>
        <w:t>规模</w:t>
      </w:r>
      <w:r>
        <w:rPr>
          <w:rFonts w:ascii="仿宋" w:hAnsi="仿宋"/>
          <w:szCs w:val="32"/>
          <w:highlight w:val="none"/>
          <w:shd w:val="clear" w:color="auto" w:fill="auto"/>
        </w:rPr>
        <w:t>养殖场和</w:t>
      </w:r>
      <w:r>
        <w:rPr>
          <w:rFonts w:hint="eastAsia" w:ascii="仿宋" w:hAnsi="仿宋"/>
          <w:szCs w:val="32"/>
          <w:highlight w:val="none"/>
          <w:shd w:val="clear" w:color="auto" w:fill="auto"/>
          <w:lang w:val="en-US" w:eastAsia="zh-CN"/>
        </w:rPr>
        <w:t>畜禽</w:t>
      </w:r>
      <w:r>
        <w:rPr>
          <w:rFonts w:ascii="仿宋" w:hAnsi="仿宋"/>
          <w:szCs w:val="32"/>
          <w:highlight w:val="none"/>
          <w:shd w:val="clear" w:color="auto" w:fill="auto"/>
        </w:rPr>
        <w:t>养殖户。</w:t>
      </w:r>
    </w:p>
    <w:p>
      <w:pPr>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黑体" w:cs="黑体"/>
          <w:b w:val="0"/>
          <w:bCs w:val="0"/>
          <w:color w:val="auto"/>
          <w:kern w:val="44"/>
          <w:sz w:val="44"/>
          <w:szCs w:val="44"/>
          <w:highlight w:val="none"/>
          <w:shd w:val="clear" w:color="auto" w:fill="auto"/>
          <w:lang w:val="en-US" w:eastAsia="zh-CN" w:bidi="ar-SA"/>
        </w:rPr>
      </w:pPr>
      <w:bookmarkStart w:id="34" w:name="_bookmark8"/>
      <w:bookmarkEnd w:id="34"/>
      <w:bookmarkStart w:id="35" w:name="（五）规划目标"/>
      <w:bookmarkEnd w:id="35"/>
      <w:bookmarkStart w:id="36" w:name="_Toc2081"/>
      <w:bookmarkStart w:id="37" w:name="_Toc532"/>
      <w:r>
        <w:rPr>
          <w:rFonts w:hint="eastAsia" w:ascii="仿宋" w:hAnsi="仿宋" w:eastAsia="黑体" w:cs="黑体"/>
          <w:b w:val="0"/>
          <w:bCs w:val="0"/>
          <w:color w:val="auto"/>
          <w:kern w:val="44"/>
          <w:sz w:val="44"/>
          <w:szCs w:val="44"/>
          <w:highlight w:val="none"/>
          <w:shd w:val="clear" w:color="auto" w:fill="auto"/>
          <w:lang w:val="en-US" w:eastAsia="zh-CN" w:bidi="ar-SA"/>
        </w:rPr>
        <w:t xml:space="preserve">第二章 </w:t>
      </w:r>
      <w:r>
        <w:rPr>
          <w:rFonts w:hint="eastAsia" w:ascii="仿宋" w:hAnsi="仿宋" w:eastAsia="黑体" w:cs="黑体"/>
          <w:b w:val="0"/>
          <w:bCs w:val="0"/>
          <w:color w:val="auto"/>
          <w:kern w:val="44"/>
          <w:sz w:val="44"/>
          <w:szCs w:val="44"/>
          <w:highlight w:val="none"/>
          <w:shd w:val="clear" w:color="auto" w:fill="auto"/>
          <w:lang w:val="en-US" w:eastAsia="zh-CN" w:bidi="ar-SA"/>
        </w:rPr>
        <w:tab/>
      </w:r>
      <w:r>
        <w:rPr>
          <w:rFonts w:hint="eastAsia" w:ascii="仿宋" w:hAnsi="仿宋" w:eastAsia="黑体" w:cs="黑体"/>
          <w:b w:val="0"/>
          <w:bCs w:val="0"/>
          <w:color w:val="auto"/>
          <w:kern w:val="44"/>
          <w:sz w:val="44"/>
          <w:szCs w:val="44"/>
          <w:highlight w:val="none"/>
          <w:shd w:val="clear" w:color="auto" w:fill="auto"/>
          <w:lang w:val="en-US" w:eastAsia="zh-CN" w:bidi="ar-SA"/>
        </w:rPr>
        <w:t>畜禽养殖污染防治现状</w:t>
      </w:r>
      <w:bookmarkEnd w:id="36"/>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38" w:name="_Toc13825"/>
      <w:r>
        <w:rPr>
          <w:rFonts w:hint="eastAsia" w:ascii="仿宋" w:hAnsi="仿宋" w:eastAsia="仿宋" w:cs="Times New Roman"/>
          <w:b/>
          <w:color w:val="auto"/>
          <w:kern w:val="2"/>
          <w:sz w:val="36"/>
          <w:szCs w:val="36"/>
          <w:highlight w:val="none"/>
          <w:shd w:val="clear" w:color="auto" w:fill="auto"/>
          <w:lang w:val="en-US" w:eastAsia="zh-CN" w:bidi="ar-SA"/>
        </w:rPr>
        <w:t>第一节 自然气候条件</w:t>
      </w:r>
      <w:bookmarkEnd w:id="38"/>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rPr>
        <w:t>旺苍县位于川陕两省交界的米仓山南麓，隶属广元市。东邻巴中市南江县，西接朝天区、市中区和元坝区，南与苍溪县毗邻，北和陕西省的南郑、宁强县接壤。地理坐标为东经105°58′24″至106°46′2″，北纬31°58′45″至32°42′24″。东西长约75公里，南北宽约81公里。全县幅员面积为2975.864平方公里。旺苍县现有23个乡镇，总人口53万余人。旺苍县属中亚热带湿润季风气候，四季分明，雨量充沛，光热资源丰富，无霜期较长，山地气候明显。光热水资源丰富，适宜发展农、林、牧业及多种经济作物。常年日照时数1352.52小时，全年日照率30%。常年平均气温16.2℃，年际变化小；无霜期平均为266天，能满足多种农作物生长需要。旺苍县地势北高南低，腹部低平。地貌由北部群峰雄踞，南部崇山突兀，腹部丘坝相间，溪河交错。旺苍水资源属嘉陵江水系，主要河流是盐井河、宽滩河、东河、西河、清水河、渠江。全县水资源总量13.66亿立方米（含地下水17.1亿立方米），全县人均拥有水资源量3028立方米。水能蕴藏量45万多千瓦，可开发量14在10万千瓦以上。县内自然降水年际变化大，季节分配不均，常年平均降水量1142毫米</w:t>
      </w:r>
      <w:r>
        <w:rPr>
          <w:rFonts w:hint="eastAsia" w:ascii="仿宋" w:hAnsi="仿宋"/>
          <w:szCs w:val="32"/>
          <w:highlight w:val="none"/>
          <w:shd w:val="clear" w:color="auto" w:fill="auto"/>
          <w:lang w:eastAsia="zh-CN"/>
        </w:rPr>
        <w:t>。</w:t>
      </w: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39" w:name="_Toc8568"/>
      <w:r>
        <w:rPr>
          <w:rFonts w:hint="eastAsia" w:ascii="仿宋" w:hAnsi="仿宋" w:eastAsia="仿宋" w:cs="Times New Roman"/>
          <w:b/>
          <w:color w:val="auto"/>
          <w:kern w:val="2"/>
          <w:sz w:val="36"/>
          <w:szCs w:val="36"/>
          <w:highlight w:val="none"/>
          <w:shd w:val="clear" w:color="auto" w:fill="auto"/>
          <w:lang w:val="en-US" w:eastAsia="zh-CN" w:bidi="ar-SA"/>
        </w:rPr>
        <w:t>第二节 社会经济状况</w:t>
      </w:r>
      <w:bookmarkEnd w:id="39"/>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lang w:eastAsia="zh-CN"/>
        </w:rPr>
        <w:t>全县辖东河、嘉川、普济、白水、木门、三江、黄洋、张华、高阳、国华、英萃、五权、双汇、大德、九龙、龙凤、天星、盐河、水磨、大两、米仓山21个镇，燕子、檬子2个乡，社区居委会37个，居民小组199个；村委会220个，村民小组1564个。</w:t>
      </w:r>
      <w:r>
        <w:rPr>
          <w:rFonts w:hint="eastAsia" w:ascii="仿宋" w:hAnsi="仿宋"/>
          <w:szCs w:val="32"/>
          <w:highlight w:val="none"/>
          <w:shd w:val="clear" w:color="auto" w:fill="auto"/>
          <w:lang w:val="en-US" w:eastAsia="zh-CN"/>
        </w:rPr>
        <w:t>2021</w:t>
      </w:r>
      <w:r>
        <w:rPr>
          <w:rFonts w:hint="eastAsia" w:ascii="仿宋" w:hAnsi="仿宋"/>
          <w:szCs w:val="32"/>
          <w:highlight w:val="none"/>
          <w:shd w:val="clear" w:color="auto" w:fill="auto"/>
          <w:lang w:eastAsia="zh-CN"/>
        </w:rPr>
        <w:t>年末全县总户数17.33万户，年末户籍人口45.82万人，年末常住人口39.06万人。</w:t>
      </w:r>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lang w:eastAsia="zh-CN"/>
        </w:rPr>
        <w:t>2020年全县地区生产总值（GDP）达到138.89亿元，按可比价计算，比上年增长3.8%。其中：第一产业增加值28.21亿元，增长5.8%；第二产业增加值62.09亿元，增长3.9%；第三产业增加值48.59亿元，增长2.6%。</w:t>
      </w:r>
      <w:r>
        <w:rPr>
          <w:rFonts w:hint="eastAsia" w:ascii="仿宋" w:hAnsi="仿宋"/>
          <w:szCs w:val="32"/>
          <w:highlight w:val="none"/>
          <w:shd w:val="clear" w:color="auto" w:fill="auto"/>
          <w:lang w:val="en-US" w:eastAsia="zh-CN"/>
        </w:rPr>
        <w:t>2021年</w:t>
      </w:r>
      <w:r>
        <w:rPr>
          <w:rFonts w:hint="eastAsia" w:ascii="仿宋" w:hAnsi="仿宋"/>
          <w:szCs w:val="32"/>
          <w:highlight w:val="none"/>
          <w:shd w:val="clear" w:color="auto" w:fill="auto"/>
          <w:lang w:eastAsia="zh-CN"/>
        </w:rPr>
        <w:t>生产总值66.1亿元，比上年增长14.2%。其中：第一产业增加值13.62亿元，增长4.8%；第二产业增加值34.68亿元，增长22.2%；第三产业增加值17.8亿元，增长7.4%。农业总产值22.34亿元，比上年增长7.8%。</w:t>
      </w:r>
    </w:p>
    <w:p>
      <w:pPr>
        <w:bidi w:val="0"/>
        <w:rPr>
          <w:rFonts w:ascii="仿宋" w:hAnsi="仿宋"/>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40" w:name="_Toc11134"/>
      <w:r>
        <w:rPr>
          <w:rFonts w:hint="eastAsia" w:ascii="仿宋" w:hAnsi="仿宋" w:eastAsia="仿宋" w:cs="Times New Roman"/>
          <w:b/>
          <w:color w:val="auto"/>
          <w:kern w:val="2"/>
          <w:sz w:val="36"/>
          <w:szCs w:val="36"/>
          <w:highlight w:val="none"/>
          <w:shd w:val="clear" w:color="auto" w:fill="auto"/>
          <w:lang w:val="en-US" w:eastAsia="zh-CN" w:bidi="ar-SA"/>
        </w:rPr>
        <w:t>第三节 生态环境概况</w:t>
      </w:r>
      <w:bookmarkEnd w:id="40"/>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lang w:eastAsia="zh-CN"/>
        </w:rPr>
        <w:t>2020年旺苍县地表水环境质量、环境空气质量、噪声环境质量与去年相比总体保持稳定。东河、厚坝河主要河流水质相对稳定，均达到规定水域环境功能的要求；县城区集中式饮用水源地水质均全面达标；中心城区空气质量优良天数比例为94</w:t>
      </w:r>
      <w:r>
        <w:rPr>
          <w:rFonts w:hint="eastAsia" w:ascii="仿宋" w:hAnsi="仿宋"/>
          <w:szCs w:val="32"/>
          <w:highlight w:val="none"/>
          <w:shd w:val="clear" w:color="auto" w:fill="auto"/>
          <w:lang w:val="en-US" w:eastAsia="zh-CN"/>
        </w:rPr>
        <w:t>.</w:t>
      </w:r>
      <w:r>
        <w:rPr>
          <w:rFonts w:hint="eastAsia" w:ascii="仿宋" w:hAnsi="仿宋"/>
          <w:szCs w:val="32"/>
          <w:highlight w:val="none"/>
          <w:shd w:val="clear" w:color="auto" w:fill="auto"/>
          <w:lang w:eastAsia="zh-CN"/>
        </w:rPr>
        <w:t>8%;城市功能区噪声基本得到控制，城市区域环境噪声、交通噪声相对稳定。</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一、主要河流断面水质</w:t>
      </w:r>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lang w:eastAsia="zh-CN"/>
        </w:rPr>
        <w:t>全县主要河流上共设监测断面4个，每月监测26个项目，按照《地表水环境质量标准》(GB3838-2002)表1、II类标准限值评价，均达到规定水域环境功能的要求，与去年相比，无明显变化，水质相对稳定。</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eastAsia="仿宋"/>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rPr>
        <w:t>表</w:t>
      </w:r>
      <w:r>
        <w:rPr>
          <w:rFonts w:hint="eastAsia" w:ascii="仿宋" w:hAnsi="仿宋" w:eastAsia="仿宋" w:cs="Times New Roman"/>
          <w:b/>
          <w:color w:val="auto"/>
          <w:sz w:val="28"/>
          <w:szCs w:val="28"/>
          <w:highlight w:val="none"/>
          <w:shd w:val="clear" w:color="auto" w:fill="auto"/>
          <w:lang w:val="en-US" w:eastAsia="zh-CN"/>
        </w:rPr>
        <w:t>2-1</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val="en-US" w:eastAsia="zh-CN"/>
        </w:rPr>
        <w:t>2020年</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w:t>
      </w:r>
      <w:r>
        <w:rPr>
          <w:rFonts w:hint="eastAsia" w:ascii="仿宋" w:hAnsi="仿宋" w:eastAsia="仿宋" w:cs="Times New Roman"/>
          <w:b/>
          <w:color w:val="auto"/>
          <w:sz w:val="28"/>
          <w:szCs w:val="28"/>
          <w:highlight w:val="none"/>
          <w:shd w:val="clear" w:color="auto" w:fill="auto"/>
          <w:lang w:val="en-US" w:eastAsia="zh-CN"/>
        </w:rPr>
        <w:t>主要河流断面水质状况</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666"/>
        <w:gridCol w:w="840"/>
        <w:gridCol w:w="854"/>
        <w:gridCol w:w="877"/>
        <w:gridCol w:w="909"/>
        <w:gridCol w:w="867"/>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8" w:type="dxa"/>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河流名称</w:t>
            </w:r>
          </w:p>
        </w:tc>
        <w:tc>
          <w:tcPr>
            <w:tcW w:w="1666" w:type="dxa"/>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断面名称</w:t>
            </w:r>
          </w:p>
        </w:tc>
        <w:tc>
          <w:tcPr>
            <w:tcW w:w="840" w:type="dxa"/>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级别</w:t>
            </w:r>
          </w:p>
        </w:tc>
        <w:tc>
          <w:tcPr>
            <w:tcW w:w="854" w:type="dxa"/>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规定类别</w:t>
            </w:r>
          </w:p>
        </w:tc>
        <w:tc>
          <w:tcPr>
            <w:tcW w:w="877" w:type="dxa"/>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实测类别</w:t>
            </w:r>
          </w:p>
        </w:tc>
        <w:tc>
          <w:tcPr>
            <w:tcW w:w="909" w:type="dxa"/>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水质状况</w:t>
            </w:r>
          </w:p>
        </w:tc>
        <w:tc>
          <w:tcPr>
            <w:tcW w:w="2288" w:type="dxa"/>
            <w:gridSpan w:val="2"/>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eastAsia="zh-CN"/>
              </w:rPr>
            </w:pPr>
            <w:r>
              <w:rPr>
                <w:rFonts w:hint="eastAsia" w:ascii="仿宋" w:hAnsi="仿宋" w:cs="Times New Roman"/>
                <w:b/>
                <w:bCs/>
                <w:color w:val="auto"/>
                <w:sz w:val="28"/>
                <w:szCs w:val="28"/>
                <w:highlight w:val="none"/>
                <w:shd w:val="clear" w:color="auto" w:fill="auto"/>
                <w:lang w:val="en-US" w:eastAsia="zh-CN"/>
              </w:rPr>
              <w:t>河流评价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8" w:type="dxa"/>
            <w:vMerge w:val="continue"/>
            <w:noWrap w:val="0"/>
            <w:vAlign w:val="center"/>
          </w:tcPr>
          <w:p>
            <w:pPr>
              <w:pStyle w:val="14"/>
              <w:spacing w:after="0" w:line="240" w:lineRule="auto"/>
              <w:ind w:left="0" w:leftChars="0" w:right="0" w:rightChars="0"/>
              <w:jc w:val="center"/>
              <w:rPr>
                <w:b/>
                <w:bCs/>
              </w:rPr>
            </w:pPr>
          </w:p>
        </w:tc>
        <w:tc>
          <w:tcPr>
            <w:tcW w:w="1666" w:type="dxa"/>
            <w:vMerge w:val="continue"/>
            <w:noWrap w:val="0"/>
            <w:vAlign w:val="center"/>
          </w:tcPr>
          <w:p>
            <w:pPr>
              <w:pStyle w:val="14"/>
              <w:spacing w:after="0" w:line="240" w:lineRule="auto"/>
              <w:ind w:left="0" w:leftChars="0" w:right="0" w:rightChars="0"/>
              <w:jc w:val="center"/>
              <w:rPr>
                <w:b/>
                <w:bCs/>
              </w:rPr>
            </w:pPr>
          </w:p>
        </w:tc>
        <w:tc>
          <w:tcPr>
            <w:tcW w:w="840" w:type="dxa"/>
            <w:vMerge w:val="continue"/>
            <w:noWrap w:val="0"/>
            <w:vAlign w:val="center"/>
          </w:tcPr>
          <w:p>
            <w:pPr>
              <w:pStyle w:val="14"/>
              <w:spacing w:after="0" w:line="240" w:lineRule="auto"/>
              <w:ind w:left="0" w:leftChars="0" w:right="0" w:rightChars="0"/>
              <w:jc w:val="center"/>
              <w:rPr>
                <w:b/>
                <w:bCs/>
              </w:rPr>
            </w:pPr>
          </w:p>
        </w:tc>
        <w:tc>
          <w:tcPr>
            <w:tcW w:w="854" w:type="dxa"/>
            <w:vMerge w:val="continue"/>
            <w:noWrap w:val="0"/>
            <w:vAlign w:val="center"/>
          </w:tcPr>
          <w:p>
            <w:pPr>
              <w:pStyle w:val="14"/>
              <w:spacing w:after="0" w:line="240" w:lineRule="auto"/>
              <w:ind w:left="0" w:leftChars="0" w:right="0" w:rightChars="0"/>
              <w:jc w:val="center"/>
              <w:rPr>
                <w:b/>
                <w:bCs/>
              </w:rPr>
            </w:pPr>
          </w:p>
        </w:tc>
        <w:tc>
          <w:tcPr>
            <w:tcW w:w="877" w:type="dxa"/>
            <w:vMerge w:val="continue"/>
            <w:noWrap w:val="0"/>
            <w:vAlign w:val="center"/>
          </w:tcPr>
          <w:p>
            <w:pPr>
              <w:pStyle w:val="14"/>
              <w:spacing w:after="0" w:line="240" w:lineRule="auto"/>
              <w:ind w:left="0" w:leftChars="0" w:right="0" w:rightChars="0"/>
              <w:jc w:val="center"/>
              <w:rPr>
                <w:b/>
                <w:bCs/>
              </w:rPr>
            </w:pPr>
          </w:p>
        </w:tc>
        <w:tc>
          <w:tcPr>
            <w:tcW w:w="909" w:type="dxa"/>
            <w:vMerge w:val="continue"/>
            <w:noWrap w:val="0"/>
            <w:vAlign w:val="center"/>
          </w:tcPr>
          <w:p>
            <w:pPr>
              <w:pStyle w:val="14"/>
              <w:spacing w:after="0" w:line="240" w:lineRule="auto"/>
              <w:ind w:left="0" w:leftChars="0" w:right="0" w:rightChars="0"/>
              <w:jc w:val="center"/>
              <w:rPr>
                <w:b/>
                <w:bCs/>
              </w:rPr>
            </w:pPr>
          </w:p>
        </w:tc>
        <w:tc>
          <w:tcPr>
            <w:tcW w:w="867" w:type="dxa"/>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类别</w:t>
            </w:r>
          </w:p>
        </w:tc>
        <w:tc>
          <w:tcPr>
            <w:tcW w:w="1421" w:type="dxa"/>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水质状况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8" w:type="dxa"/>
            <w:vMerge w:val="restar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东河</w:t>
            </w:r>
          </w:p>
        </w:tc>
        <w:tc>
          <w:tcPr>
            <w:tcW w:w="1666"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田河坝</w:t>
            </w:r>
          </w:p>
        </w:tc>
        <w:tc>
          <w:tcPr>
            <w:tcW w:w="840"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市控</w:t>
            </w:r>
          </w:p>
        </w:tc>
        <w:tc>
          <w:tcPr>
            <w:tcW w:w="854"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Ⅲ</w:t>
            </w:r>
          </w:p>
        </w:tc>
        <w:tc>
          <w:tcPr>
            <w:tcW w:w="877"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Ⅱ</w:t>
            </w:r>
          </w:p>
        </w:tc>
        <w:tc>
          <w:tcPr>
            <w:tcW w:w="909"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优</w:t>
            </w:r>
          </w:p>
        </w:tc>
        <w:tc>
          <w:tcPr>
            <w:tcW w:w="867" w:type="dxa"/>
            <w:vMerge w:val="restar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Ⅲ</w:t>
            </w:r>
          </w:p>
        </w:tc>
        <w:tc>
          <w:tcPr>
            <w:tcW w:w="1421" w:type="dxa"/>
            <w:vMerge w:val="restar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8" w:type="dxa"/>
            <w:vMerge w:val="continue"/>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p>
        </w:tc>
        <w:tc>
          <w:tcPr>
            <w:tcW w:w="1666"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苍旺坝渡口</w:t>
            </w:r>
          </w:p>
        </w:tc>
        <w:tc>
          <w:tcPr>
            <w:tcW w:w="840"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市控</w:t>
            </w:r>
          </w:p>
        </w:tc>
        <w:tc>
          <w:tcPr>
            <w:tcW w:w="854"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Ⅲ</w:t>
            </w:r>
          </w:p>
        </w:tc>
        <w:tc>
          <w:tcPr>
            <w:tcW w:w="877"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Ⅲ</w:t>
            </w:r>
          </w:p>
        </w:tc>
        <w:tc>
          <w:tcPr>
            <w:tcW w:w="909"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良</w:t>
            </w:r>
          </w:p>
        </w:tc>
        <w:tc>
          <w:tcPr>
            <w:tcW w:w="867" w:type="dxa"/>
            <w:vMerge w:val="continue"/>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p>
        </w:tc>
        <w:tc>
          <w:tcPr>
            <w:tcW w:w="1421" w:type="dxa"/>
            <w:vMerge w:val="continue"/>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8" w:type="dxa"/>
            <w:vMerge w:val="continue"/>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p>
        </w:tc>
        <w:tc>
          <w:tcPr>
            <w:tcW w:w="1666"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喻家咀</w:t>
            </w:r>
          </w:p>
        </w:tc>
        <w:tc>
          <w:tcPr>
            <w:tcW w:w="840"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市控</w:t>
            </w:r>
          </w:p>
        </w:tc>
        <w:tc>
          <w:tcPr>
            <w:tcW w:w="854"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Ⅲ</w:t>
            </w:r>
          </w:p>
        </w:tc>
        <w:tc>
          <w:tcPr>
            <w:tcW w:w="877"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Ⅲ</w:t>
            </w:r>
          </w:p>
        </w:tc>
        <w:tc>
          <w:tcPr>
            <w:tcW w:w="909"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良</w:t>
            </w:r>
          </w:p>
        </w:tc>
        <w:tc>
          <w:tcPr>
            <w:tcW w:w="867" w:type="dxa"/>
            <w:vMerge w:val="continue"/>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p>
        </w:tc>
        <w:tc>
          <w:tcPr>
            <w:tcW w:w="1421" w:type="dxa"/>
            <w:vMerge w:val="continue"/>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88"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厚坝河</w:t>
            </w:r>
          </w:p>
        </w:tc>
        <w:tc>
          <w:tcPr>
            <w:tcW w:w="1666"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拱河桥</w:t>
            </w:r>
          </w:p>
        </w:tc>
        <w:tc>
          <w:tcPr>
            <w:tcW w:w="840"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市控</w:t>
            </w:r>
          </w:p>
        </w:tc>
        <w:tc>
          <w:tcPr>
            <w:tcW w:w="854"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Ⅲ</w:t>
            </w:r>
          </w:p>
        </w:tc>
        <w:tc>
          <w:tcPr>
            <w:tcW w:w="877"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Ⅱ</w:t>
            </w:r>
          </w:p>
        </w:tc>
        <w:tc>
          <w:tcPr>
            <w:tcW w:w="909"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优</w:t>
            </w:r>
          </w:p>
        </w:tc>
        <w:tc>
          <w:tcPr>
            <w:tcW w:w="867" w:type="dxa"/>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eastAsia="zh-CN"/>
              </w:rPr>
            </w:pPr>
            <w:r>
              <w:rPr>
                <w:rFonts w:hint="eastAsia" w:ascii="仿宋" w:hAnsi="仿宋" w:cs="Times New Roman"/>
                <w:b w:val="0"/>
                <w:bCs w:val="0"/>
                <w:color w:val="auto"/>
                <w:sz w:val="28"/>
                <w:szCs w:val="28"/>
                <w:highlight w:val="none"/>
                <w:shd w:val="clear" w:color="auto" w:fill="auto"/>
                <w:lang w:val="en-US" w:eastAsia="zh-CN"/>
              </w:rPr>
              <w:t>Ⅱ</w:t>
            </w:r>
          </w:p>
        </w:tc>
        <w:tc>
          <w:tcPr>
            <w:tcW w:w="1421" w:type="dxa"/>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优</w:t>
            </w:r>
          </w:p>
        </w:tc>
      </w:tr>
    </w:tbl>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二、城市集中式饮用水源地水质状况</w:t>
      </w:r>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lang w:eastAsia="zh-CN"/>
        </w:rPr>
        <w:t>按照广环发（2020）4号广元市生态环境局《关于印发2020年广元市生态环境监测方案》的通知，2020年每季度对我县饮用水源地（地表水）水质监测1次，采样点位为旺苍县东河电站县城区饮用水源地取水点上游100米。2020年旺苍县城区集中式饮用水源地水质按照《地表水环境质量标准》(GB3838 -2002)表1, II类，表2及表3标准限值进行评价，所测项目均未超标。</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三、环境空气监测状况</w:t>
      </w:r>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lang w:eastAsia="zh-CN"/>
        </w:rPr>
        <w:t>2020年全年对红军城、新城、松米山三个监测点位按照《环境空气质量自动监测技术规范》要求进行自动连续监测。监测项目为二氧化硫、二氧化氮、可吸入颗粒物、一氧化碳、臭氧和细颗粒物共六个项目。2020年，</w:t>
      </w:r>
      <w:r>
        <w:rPr>
          <w:rFonts w:hint="eastAsia" w:ascii="仿宋" w:hAnsi="仿宋"/>
          <w:szCs w:val="32"/>
          <w:highlight w:val="none"/>
          <w:shd w:val="clear" w:color="auto" w:fill="auto"/>
          <w:lang w:val="en-US" w:eastAsia="zh-CN"/>
        </w:rPr>
        <w:t>全</w:t>
      </w:r>
      <w:r>
        <w:rPr>
          <w:rFonts w:hint="eastAsia" w:ascii="仿宋" w:hAnsi="仿宋"/>
          <w:szCs w:val="32"/>
          <w:highlight w:val="none"/>
          <w:shd w:val="clear" w:color="auto" w:fill="auto"/>
          <w:lang w:eastAsia="zh-CN"/>
        </w:rPr>
        <w:t>县环境空气质量良好，空气质量优、良天数达标率为94</w:t>
      </w:r>
      <w:r>
        <w:rPr>
          <w:rFonts w:hint="eastAsia" w:ascii="仿宋" w:hAnsi="仿宋"/>
          <w:szCs w:val="32"/>
          <w:highlight w:val="none"/>
          <w:shd w:val="clear" w:color="auto" w:fill="auto"/>
          <w:lang w:val="en-US" w:eastAsia="zh-CN"/>
        </w:rPr>
        <w:t>.</w:t>
      </w:r>
      <w:r>
        <w:rPr>
          <w:rFonts w:hint="eastAsia" w:ascii="仿宋" w:hAnsi="仿宋"/>
          <w:szCs w:val="32"/>
          <w:highlight w:val="none"/>
          <w:shd w:val="clear" w:color="auto" w:fill="auto"/>
          <w:lang w:eastAsia="zh-CN"/>
        </w:rPr>
        <w:t>8%，首要污染物为臭氧、细颗粒物和颗粒物，与上年相比环境空气质量变好。</w:t>
      </w:r>
    </w:p>
    <w:bookmarkEnd w:id="37"/>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41" w:name="三、主要任务"/>
      <w:bookmarkEnd w:id="41"/>
      <w:bookmarkStart w:id="42" w:name="_bookmark9"/>
      <w:bookmarkEnd w:id="42"/>
      <w:bookmarkStart w:id="43" w:name="_Toc25884"/>
      <w:bookmarkStart w:id="44" w:name="_Toc8853"/>
      <w:bookmarkStart w:id="45" w:name="_Toc2024"/>
      <w:r>
        <w:rPr>
          <w:rFonts w:hint="eastAsia" w:ascii="仿宋" w:hAnsi="仿宋" w:eastAsia="仿宋" w:cs="Times New Roman"/>
          <w:b/>
          <w:color w:val="auto"/>
          <w:kern w:val="2"/>
          <w:sz w:val="36"/>
          <w:szCs w:val="36"/>
          <w:highlight w:val="none"/>
          <w:shd w:val="clear" w:color="auto" w:fill="auto"/>
          <w:lang w:val="en-US" w:eastAsia="zh-CN" w:bidi="ar-SA"/>
        </w:rPr>
        <w:t>第四节 旺苍县畜禽养殖现状</w:t>
      </w:r>
      <w:bookmarkEnd w:id="43"/>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旺苍县是“四川省现代农业建设重点县”，也是“四川省牛羊标准化生产基地县”，历届县委、县政府高度重视畜牧业发展，</w:t>
      </w:r>
      <w:r>
        <w:rPr>
          <w:rFonts w:hint="eastAsia" w:ascii="仿宋" w:hAnsi="仿宋"/>
          <w:szCs w:val="32"/>
          <w:highlight w:val="none"/>
          <w:shd w:val="clear" w:color="auto" w:fill="auto"/>
          <w:lang w:eastAsia="zh-CN"/>
        </w:rPr>
        <w:t>旺苍</w:t>
      </w:r>
      <w:r>
        <w:rPr>
          <w:rFonts w:hint="eastAsia" w:ascii="仿宋" w:hAnsi="仿宋"/>
          <w:szCs w:val="32"/>
          <w:highlight w:val="none"/>
          <w:shd w:val="clear" w:color="auto" w:fill="auto"/>
        </w:rPr>
        <w:t>县畜牧产业近年遵循“转型升级、调量提质”的发展路线，结合区域实际特点，主要形成了以生猪养殖为产业主要增长极、其他畜</w:t>
      </w:r>
      <w:r>
        <w:rPr>
          <w:rFonts w:ascii="仿宋" w:hAnsi="仿宋"/>
          <w:szCs w:val="32"/>
          <w:highlight w:val="none"/>
          <w:shd w:val="clear" w:color="auto" w:fill="auto"/>
        </w:rPr>
        <w:t>牧</w:t>
      </w:r>
      <w:r>
        <w:rPr>
          <w:rFonts w:hint="eastAsia" w:ascii="仿宋" w:hAnsi="仿宋"/>
          <w:szCs w:val="32"/>
          <w:highlight w:val="none"/>
          <w:shd w:val="clear" w:color="auto" w:fill="auto"/>
        </w:rPr>
        <w:t>业规模稳定的总体产业结构</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从2011年起连续11年获得生猪调出大县资金奖励。全县畜牧业生产总量保持稳中有升趋势，生猪</w:t>
      </w:r>
      <w:r>
        <w:rPr>
          <w:rFonts w:hint="eastAsia" w:ascii="仿宋" w:hAnsi="仿宋"/>
          <w:szCs w:val="32"/>
          <w:highlight w:val="none"/>
          <w:shd w:val="clear" w:color="auto" w:fill="auto"/>
          <w:lang w:eastAsia="zh-CN"/>
        </w:rPr>
        <w:t>、</w:t>
      </w:r>
      <w:r>
        <w:rPr>
          <w:rFonts w:hint="eastAsia" w:ascii="仿宋" w:hAnsi="仿宋" w:eastAsia="仿宋_GB2312" w:cs="仿宋_GB2312"/>
          <w:sz w:val="32"/>
          <w:szCs w:val="32"/>
          <w:highlight w:val="none"/>
          <w:shd w:val="clear" w:color="auto" w:fill="auto"/>
        </w:rPr>
        <w:t>肉牛羊土鸡等大宗农产品供给保障有力</w:t>
      </w:r>
      <w:r>
        <w:rPr>
          <w:rFonts w:hint="eastAsia" w:ascii="仿宋" w:hAnsi="仿宋"/>
          <w:szCs w:val="32"/>
          <w:highlight w:val="none"/>
          <w:shd w:val="clear" w:color="auto" w:fill="auto"/>
        </w:rPr>
        <w:t>。</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农民生活条件逐渐改善。在国家、省、市的大力支持下，全县畜牧产业呈现良好的发展态势，全县畜禽标准化规模养殖和适度规模养殖比重不断提高，优势区域不断形成，基本形成了“种、养、加、销”一体化产业生产新格局。</w:t>
      </w:r>
    </w:p>
    <w:p>
      <w:pPr>
        <w:pStyle w:val="14"/>
        <w:spacing w:after="0" w:line="240" w:lineRule="auto"/>
        <w:ind w:left="0" w:leftChars="0" w:right="0" w:rightChars="0" w:firstLine="640" w:firstLineChars="200"/>
        <w:rPr>
          <w:rFonts w:hint="eastAsia" w:ascii="仿宋" w:hAnsi="仿宋" w:eastAsia="仿宋_GB2312" w:cs="Times New Roman"/>
          <w:bCs/>
          <w:color w:val="000000"/>
          <w:kern w:val="2"/>
          <w:sz w:val="32"/>
          <w:szCs w:val="32"/>
          <w:highlight w:val="none"/>
          <w:u w:val="none"/>
          <w:shd w:val="clear" w:color="auto" w:fill="auto"/>
          <w:lang w:val="en-US" w:eastAsia="zh-CN" w:bidi="ar-SA"/>
        </w:rPr>
      </w:pPr>
      <w:r>
        <w:rPr>
          <w:rFonts w:hint="eastAsia" w:ascii="仿宋" w:hAnsi="仿宋" w:eastAsia="仿宋_GB2312" w:cs="Times New Roman"/>
          <w:bCs/>
          <w:color w:val="000000"/>
          <w:kern w:val="2"/>
          <w:sz w:val="32"/>
          <w:szCs w:val="32"/>
          <w:highlight w:val="none"/>
          <w:u w:val="none"/>
          <w:shd w:val="clear" w:color="auto" w:fill="auto"/>
          <w:lang w:val="en-US" w:eastAsia="zh-CN" w:bidi="ar-SA"/>
        </w:rPr>
        <w:t>“十三五”期间，成功与新希望六和集团签订</w:t>
      </w:r>
      <w:r>
        <w:rPr>
          <w:rFonts w:hint="eastAsia" w:ascii="仿宋" w:hAnsi="仿宋" w:eastAsia="仿宋_GB2312" w:cs="Times New Roman"/>
          <w:bCs/>
          <w:color w:val="auto"/>
          <w:kern w:val="2"/>
          <w:sz w:val="32"/>
          <w:szCs w:val="32"/>
          <w:highlight w:val="none"/>
          <w:u w:val="none"/>
          <w:shd w:val="clear" w:color="auto" w:fill="auto"/>
          <w:lang w:val="en-US" w:eastAsia="zh-CN" w:bidi="ar-SA"/>
        </w:rPr>
        <w:t>年出栏100万头生猪全产业链项目</w:t>
      </w:r>
      <w:r>
        <w:rPr>
          <w:rFonts w:hint="eastAsia" w:ascii="仿宋" w:hAnsi="仿宋" w:cs="Times New Roman"/>
          <w:bCs/>
          <w:color w:val="auto"/>
          <w:kern w:val="2"/>
          <w:sz w:val="32"/>
          <w:szCs w:val="32"/>
          <w:highlight w:val="none"/>
          <w:u w:val="none"/>
          <w:shd w:val="clear" w:color="auto" w:fill="auto"/>
          <w:lang w:val="en-US" w:eastAsia="zh-CN" w:bidi="ar-SA"/>
        </w:rPr>
        <w:t>。</w:t>
      </w:r>
      <w:r>
        <w:rPr>
          <w:rFonts w:hint="eastAsia" w:ascii="仿宋" w:hAnsi="仿宋" w:eastAsia="仿宋_GB2312" w:cs="Times New Roman"/>
          <w:bCs/>
          <w:color w:val="000000"/>
          <w:kern w:val="2"/>
          <w:sz w:val="32"/>
          <w:szCs w:val="32"/>
          <w:highlight w:val="none"/>
          <w:u w:val="none"/>
          <w:shd w:val="clear" w:color="auto" w:fill="auto"/>
          <w:lang w:val="en-US" w:eastAsia="zh-CN" w:bidi="ar-SA"/>
        </w:rPr>
        <w:t>全县农业总产值达到49.5亿元、农林牧渔业增加值达到28.8亿元，分别较“十二五”末同比增长100.5%和22.7%，三次产业结构由18.3:52.4:29.3调整为20.3:44.7:35.0，产业结构日趋优化。</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一、养殖总量</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cs="Times New Roman"/>
          <w:szCs w:val="32"/>
          <w:highlight w:val="none"/>
          <w:shd w:val="clear" w:color="auto" w:fill="auto"/>
          <w:lang w:val="en-US" w:eastAsia="zh-CN"/>
        </w:rPr>
        <w:t>据《旺苍县国民经济和社会发展统计公报》和农业农村局数据，</w:t>
      </w:r>
      <w:r>
        <w:rPr>
          <w:rFonts w:hint="eastAsia" w:ascii="仿宋" w:hAnsi="仿宋"/>
          <w:szCs w:val="32"/>
          <w:highlight w:val="none"/>
          <w:shd w:val="clear" w:color="auto" w:fill="auto"/>
        </w:rPr>
        <w:t>2020年全县年末生猪存栏35.54万头，牛存栏3.68万头，羊存栏6.1万只</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禽存栏183.74万羽</w:t>
      </w:r>
      <w:r>
        <w:rPr>
          <w:rFonts w:hint="eastAsia" w:ascii="仿宋" w:hAnsi="仿宋"/>
          <w:szCs w:val="32"/>
          <w:highlight w:val="none"/>
          <w:shd w:val="clear" w:color="auto" w:fill="auto"/>
        </w:rPr>
        <w:t>。</w:t>
      </w:r>
    </w:p>
    <w:p>
      <w:pPr>
        <w:pStyle w:val="14"/>
        <w:spacing w:after="0" w:line="240" w:lineRule="auto"/>
        <w:ind w:left="0" w:leftChars="0" w:right="0" w:rightChars="0" w:firstLine="640" w:firstLineChars="200"/>
        <w:rPr>
          <w:rFonts w:hint="eastAsia" w:ascii="仿宋" w:hAnsi="仿宋"/>
          <w:color w:val="auto"/>
          <w:szCs w:val="32"/>
          <w:highlight w:val="none"/>
          <w:shd w:val="clear" w:color="auto" w:fill="auto"/>
        </w:rPr>
      </w:pPr>
      <w:r>
        <w:rPr>
          <w:rFonts w:hint="eastAsia" w:ascii="仿宋" w:hAnsi="仿宋"/>
          <w:szCs w:val="32"/>
          <w:highlight w:val="none"/>
          <w:shd w:val="clear" w:color="auto" w:fill="auto"/>
        </w:rPr>
        <w:t>2020年全县出栏生猪47.18万头</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出栏牛1.36万头，出栏羊11.2万只，出栏家禽360万只</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年末生猪存栏35.54万头，牛存栏3.68万头，羊存栏6.1万只</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家禽存栏</w:t>
      </w:r>
      <w:r>
        <w:rPr>
          <w:rFonts w:hint="eastAsia" w:ascii="仿宋" w:hAnsi="仿宋"/>
          <w:szCs w:val="32"/>
          <w:highlight w:val="none"/>
          <w:shd w:val="clear" w:color="auto" w:fill="auto"/>
        </w:rPr>
        <w:t>183.74万</w:t>
      </w:r>
      <w:r>
        <w:rPr>
          <w:rFonts w:hint="eastAsia" w:ascii="仿宋" w:hAnsi="仿宋"/>
          <w:szCs w:val="32"/>
          <w:highlight w:val="none"/>
          <w:shd w:val="clear" w:color="auto" w:fill="auto"/>
          <w:lang w:val="en-US" w:eastAsia="zh-CN"/>
        </w:rPr>
        <w:t>只</w:t>
      </w:r>
      <w:r>
        <w:rPr>
          <w:rFonts w:hint="eastAsia" w:ascii="仿宋" w:hAnsi="仿宋"/>
          <w:szCs w:val="32"/>
          <w:highlight w:val="none"/>
          <w:shd w:val="clear" w:color="auto" w:fill="auto"/>
        </w:rPr>
        <w:t>。</w:t>
      </w:r>
      <w:r>
        <w:rPr>
          <w:rFonts w:hint="eastAsia" w:ascii="仿宋" w:hAnsi="仿宋"/>
          <w:color w:val="auto"/>
          <w:szCs w:val="32"/>
          <w:highlight w:val="none"/>
          <w:shd w:val="clear" w:color="auto" w:fill="auto"/>
        </w:rPr>
        <w:t>全县共有规模养殖场</w:t>
      </w:r>
      <w:r>
        <w:rPr>
          <w:rFonts w:hint="eastAsia" w:ascii="仿宋" w:hAnsi="仿宋"/>
          <w:color w:val="auto"/>
          <w:szCs w:val="32"/>
          <w:highlight w:val="none"/>
          <w:shd w:val="clear" w:color="auto" w:fill="auto"/>
          <w:lang w:val="en-US" w:eastAsia="zh-CN"/>
        </w:rPr>
        <w:t>63</w:t>
      </w:r>
      <w:r>
        <w:rPr>
          <w:rFonts w:hint="eastAsia" w:ascii="仿宋" w:hAnsi="仿宋"/>
          <w:color w:val="auto"/>
          <w:szCs w:val="32"/>
          <w:highlight w:val="none"/>
          <w:shd w:val="clear" w:color="auto" w:fill="auto"/>
        </w:rPr>
        <w:t>家，</w:t>
      </w:r>
      <w:r>
        <w:rPr>
          <w:rFonts w:hint="eastAsia" w:ascii="仿宋" w:hAnsi="仿宋"/>
          <w:color w:val="auto"/>
          <w:szCs w:val="32"/>
          <w:highlight w:val="none"/>
          <w:shd w:val="clear" w:color="auto" w:fill="auto"/>
          <w:lang w:val="en-US" w:eastAsia="zh-CN"/>
        </w:rPr>
        <w:t>专业养殖户142</w:t>
      </w:r>
      <w:r>
        <w:rPr>
          <w:rFonts w:hint="eastAsia" w:ascii="仿宋" w:hAnsi="仿宋"/>
          <w:color w:val="auto"/>
          <w:szCs w:val="32"/>
          <w:highlight w:val="none"/>
          <w:shd w:val="clear" w:color="auto" w:fill="auto"/>
        </w:rPr>
        <w:t>家。</w:t>
      </w:r>
    </w:p>
    <w:p>
      <w:pPr>
        <w:pStyle w:val="14"/>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640" w:firstLineChars="200"/>
        <w:textAlignment w:val="auto"/>
        <w:rPr>
          <w:rFonts w:hint="eastAsia" w:ascii="仿宋" w:hAnsi="仿宋"/>
          <w:szCs w:val="32"/>
          <w:highlight w:val="none"/>
          <w:shd w:val="clear" w:color="auto" w:fill="auto"/>
        </w:rPr>
      </w:pPr>
      <w:r>
        <w:rPr>
          <w:rFonts w:hint="eastAsia" w:ascii="仿宋" w:hAnsi="仿宋"/>
          <w:szCs w:val="32"/>
          <w:highlight w:val="none"/>
          <w:shd w:val="clear" w:color="auto" w:fill="auto"/>
        </w:rPr>
        <w:t xml:space="preserve"> 从2018年～2020年生产统计数据来看，全县畜禽出栏量和产量逐年增长，猪业还是占据主导产业。。</w:t>
      </w:r>
    </w:p>
    <w:p>
      <w:pPr>
        <w:pStyle w:val="14"/>
        <w:spacing w:after="0" w:line="240" w:lineRule="auto"/>
        <w:ind w:left="0" w:leftChars="0" w:right="0" w:rightChars="0" w:firstLine="0" w:firstLineChars="0"/>
        <w:jc w:val="center"/>
        <w:rPr>
          <w:rFonts w:ascii="仿宋" w:hAnsi="仿宋"/>
          <w:highlight w:val="none"/>
          <w:shd w:val="clear" w:color="auto" w:fill="auto"/>
        </w:rPr>
      </w:pPr>
      <w:r>
        <w:rPr>
          <w:rFonts w:ascii="仿宋" w:hAnsi="仿宋"/>
          <w:highlight w:val="none"/>
          <w:shd w:val="clear" w:color="auto" w:fill="auto"/>
        </w:rPr>
        <w:drawing>
          <wp:inline distT="0" distB="0" distL="114300" distR="114300">
            <wp:extent cx="3599815" cy="2156460"/>
            <wp:effectExtent l="0" t="0" r="12065" b="7620"/>
            <wp:docPr id="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pic:cNvPicPr>
                      <a:picLocks noChangeAspect="1"/>
                    </pic:cNvPicPr>
                  </pic:nvPicPr>
                  <pic:blipFill>
                    <a:blip r:embed="rId8"/>
                    <a:stretch>
                      <a:fillRect/>
                    </a:stretch>
                  </pic:blipFill>
                  <pic:spPr>
                    <a:xfrm>
                      <a:off x="0" y="0"/>
                      <a:ext cx="3599815" cy="2156460"/>
                    </a:xfrm>
                    <a:prstGeom prst="rect">
                      <a:avLst/>
                    </a:prstGeom>
                    <a:noFill/>
                    <a:ln>
                      <a:noFill/>
                    </a:ln>
                  </pic:spPr>
                </pic:pic>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图2-1  2018-2020年度旺苍县各种畜产品生产情况（单位：吨）</w:t>
      </w:r>
    </w:p>
    <w:p>
      <w:pPr>
        <w:pStyle w:val="14"/>
        <w:spacing w:after="0" w:line="240" w:lineRule="auto"/>
        <w:ind w:left="0" w:leftChars="0" w:right="0" w:rightChars="0" w:firstLine="640" w:firstLineChars="200"/>
        <w:jc w:val="both"/>
        <w:rPr>
          <w:rFonts w:hint="default" w:ascii="仿宋" w:hAnsi="仿宋" w:eastAsia="仿宋_GB2312"/>
          <w:highlight w:val="none"/>
          <w:shd w:val="clear" w:color="auto" w:fill="auto"/>
          <w:lang w:val="en-US" w:eastAsia="zh-CN"/>
        </w:rPr>
      </w:pPr>
      <w:r>
        <w:rPr>
          <w:rFonts w:hint="eastAsia" w:ascii="仿宋" w:hAnsi="仿宋" w:cs="Times New Roman"/>
          <w:szCs w:val="32"/>
          <w:highlight w:val="none"/>
          <w:shd w:val="clear" w:color="auto" w:fill="auto"/>
          <w:lang w:val="en-US" w:eastAsia="zh-CN"/>
        </w:rPr>
        <w:t>根据本次畜禽养殖调查表调查结果分析，目前全县设计存栏生猪17.92万头，设计存栏牛1.92万头，设计存栏羊21.56万只，设计存栏家禽92.05万只。</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eastAsia="zh-CN"/>
        </w:rPr>
      </w:pPr>
      <w:r>
        <w:rPr>
          <w:rFonts w:hint="eastAsia" w:ascii="仿宋" w:hAnsi="仿宋" w:eastAsia="仿宋" w:cs="Times New Roman"/>
          <w:b/>
          <w:color w:val="auto"/>
          <w:sz w:val="28"/>
          <w:szCs w:val="28"/>
          <w:highlight w:val="none"/>
          <w:shd w:val="clear" w:color="auto" w:fill="auto"/>
        </w:rPr>
        <w:t>表</w:t>
      </w:r>
      <w:r>
        <w:rPr>
          <w:rFonts w:hint="eastAsia" w:ascii="仿宋" w:hAnsi="仿宋" w:eastAsia="仿宋" w:cs="Times New Roman"/>
          <w:b/>
          <w:color w:val="auto"/>
          <w:sz w:val="28"/>
          <w:szCs w:val="28"/>
          <w:highlight w:val="none"/>
          <w:shd w:val="clear" w:color="auto" w:fill="auto"/>
          <w:lang w:val="en-US" w:eastAsia="zh-CN"/>
        </w:rPr>
        <w:t>2-2</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县2020年畜禽产业规模数量</w:t>
      </w:r>
      <w:r>
        <w:rPr>
          <w:rFonts w:hint="eastAsia" w:ascii="仿宋" w:hAnsi="仿宋" w:eastAsia="仿宋" w:cs="Times New Roman"/>
          <w:b/>
          <w:color w:val="auto"/>
          <w:sz w:val="28"/>
          <w:szCs w:val="28"/>
          <w:highlight w:val="none"/>
          <w:shd w:val="clear" w:color="auto" w:fill="auto"/>
          <w:lang w:eastAsia="zh-CN"/>
        </w:rPr>
        <w:t>（</w:t>
      </w:r>
      <w:r>
        <w:rPr>
          <w:rFonts w:hint="eastAsia" w:ascii="仿宋" w:hAnsi="仿宋" w:eastAsia="仿宋" w:cs="Times New Roman"/>
          <w:b/>
          <w:color w:val="auto"/>
          <w:sz w:val="28"/>
          <w:szCs w:val="28"/>
          <w:highlight w:val="none"/>
          <w:shd w:val="clear" w:color="auto" w:fill="auto"/>
          <w:lang w:val="en-US" w:eastAsia="zh-CN"/>
        </w:rPr>
        <w:t>万头/只/羽</w:t>
      </w:r>
      <w:r>
        <w:rPr>
          <w:rFonts w:hint="eastAsia" w:ascii="仿宋" w:hAnsi="仿宋" w:eastAsia="仿宋" w:cs="Times New Roman"/>
          <w:b/>
          <w:color w:val="auto"/>
          <w:sz w:val="28"/>
          <w:szCs w:val="28"/>
          <w:highlight w:val="none"/>
          <w:shd w:val="clear" w:color="auto" w:fill="auto"/>
          <w:lang w:eastAsia="zh-CN"/>
        </w:rPr>
        <w:t>）</w:t>
      </w:r>
    </w:p>
    <w:tbl>
      <w:tblPr>
        <w:tblStyle w:val="34"/>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129"/>
        <w:gridCol w:w="2129"/>
        <w:gridCol w:w="2129"/>
        <w:gridCol w:w="21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b/>
                <w:bCs/>
                <w:color w:val="auto"/>
                <w:sz w:val="28"/>
                <w:szCs w:val="28"/>
                <w:highlight w:val="none"/>
                <w:shd w:val="clear" w:color="auto" w:fill="auto"/>
              </w:rPr>
            </w:pPr>
            <w:r>
              <w:rPr>
                <w:rFonts w:hint="eastAsia" w:ascii="仿宋" w:hAnsi="仿宋"/>
                <w:b/>
                <w:bCs/>
                <w:color w:val="auto"/>
                <w:sz w:val="28"/>
                <w:szCs w:val="28"/>
                <w:highlight w:val="none"/>
                <w:shd w:val="clear" w:color="auto" w:fill="auto"/>
              </w:rPr>
              <w:t>畜禽种类</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b/>
                <w:bCs/>
                <w:color w:val="auto"/>
                <w:sz w:val="28"/>
                <w:szCs w:val="28"/>
                <w:highlight w:val="none"/>
                <w:shd w:val="clear" w:color="auto" w:fill="auto"/>
              </w:rPr>
            </w:pPr>
            <w:r>
              <w:rPr>
                <w:rFonts w:hint="eastAsia" w:ascii="仿宋" w:hAnsi="仿宋"/>
                <w:b/>
                <w:bCs/>
                <w:color w:val="auto"/>
                <w:sz w:val="28"/>
                <w:szCs w:val="28"/>
                <w:highlight w:val="none"/>
                <w:shd w:val="clear" w:color="auto" w:fill="auto"/>
              </w:rPr>
              <w:t>2020年</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b/>
                <w:bCs/>
                <w:color w:val="auto"/>
                <w:sz w:val="28"/>
                <w:szCs w:val="28"/>
                <w:highlight w:val="none"/>
                <w:shd w:val="clear" w:color="auto" w:fill="auto"/>
              </w:rPr>
            </w:pPr>
            <w:r>
              <w:rPr>
                <w:rFonts w:hint="eastAsia" w:ascii="仿宋" w:hAnsi="仿宋"/>
                <w:b/>
                <w:bCs/>
                <w:color w:val="auto"/>
                <w:sz w:val="28"/>
                <w:szCs w:val="28"/>
                <w:highlight w:val="none"/>
                <w:shd w:val="clear" w:color="auto" w:fill="auto"/>
              </w:rPr>
              <w:t>2019年</w:t>
            </w:r>
          </w:p>
        </w:tc>
        <w:tc>
          <w:tcPr>
            <w:tcW w:w="1251" w:type="pct"/>
            <w:tcBorders>
              <w:tl2br w:val="nil"/>
              <w:tr2bl w:val="nil"/>
            </w:tcBorders>
            <w:noWrap w:val="0"/>
            <w:vAlign w:val="center"/>
          </w:tcPr>
          <w:p>
            <w:pPr>
              <w:pStyle w:val="14"/>
              <w:spacing w:after="0" w:line="240" w:lineRule="auto"/>
              <w:ind w:left="0" w:leftChars="0" w:right="0" w:rightChars="0"/>
              <w:jc w:val="center"/>
              <w:rPr>
                <w:rFonts w:hint="eastAsia" w:ascii="仿宋" w:hAnsi="仿宋"/>
                <w:b/>
                <w:bCs/>
                <w:color w:val="auto"/>
                <w:sz w:val="28"/>
                <w:szCs w:val="28"/>
                <w:highlight w:val="none"/>
                <w:shd w:val="clear" w:color="auto" w:fill="auto"/>
              </w:rPr>
            </w:pPr>
            <w:r>
              <w:rPr>
                <w:rFonts w:hint="eastAsia" w:ascii="仿宋" w:hAnsi="仿宋"/>
                <w:b/>
                <w:bCs/>
                <w:color w:val="auto"/>
                <w:sz w:val="28"/>
                <w:szCs w:val="28"/>
                <w:highlight w:val="none"/>
                <w:shd w:val="clear" w:color="auto" w:fill="auto"/>
                <w:lang w:val="en-US" w:eastAsia="zh-CN"/>
              </w:rPr>
              <w:t>2020年</w:t>
            </w:r>
            <w:r>
              <w:rPr>
                <w:rFonts w:hint="eastAsia" w:ascii="仿宋" w:hAnsi="仿宋"/>
                <w:b/>
                <w:bCs/>
                <w:color w:val="auto"/>
                <w:sz w:val="28"/>
                <w:szCs w:val="28"/>
                <w:highlight w:val="none"/>
                <w:shd w:val="clear" w:color="auto" w:fill="auto"/>
              </w:rPr>
              <w:t>增长率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rPr>
              <w:t>猪（存栏）</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35.54</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26.39</w:t>
            </w:r>
          </w:p>
        </w:tc>
        <w:tc>
          <w:tcPr>
            <w:tcW w:w="125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34.7%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牛</w:t>
            </w:r>
            <w:r>
              <w:rPr>
                <w:rFonts w:hint="eastAsia" w:ascii="仿宋" w:hAnsi="仿宋"/>
                <w:color w:val="auto"/>
                <w:sz w:val="28"/>
                <w:szCs w:val="28"/>
                <w:highlight w:val="none"/>
                <w:shd w:val="clear" w:color="auto" w:fill="auto"/>
              </w:rPr>
              <w:t>（存栏）</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3.68</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3.25</w:t>
            </w:r>
          </w:p>
        </w:tc>
        <w:tc>
          <w:tcPr>
            <w:tcW w:w="125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13.2%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羊</w:t>
            </w:r>
            <w:r>
              <w:rPr>
                <w:rFonts w:hint="eastAsia" w:ascii="仿宋" w:hAnsi="仿宋"/>
                <w:color w:val="auto"/>
                <w:sz w:val="28"/>
                <w:szCs w:val="28"/>
                <w:highlight w:val="none"/>
                <w:shd w:val="clear" w:color="auto" w:fill="auto"/>
              </w:rPr>
              <w:t>（存栏）</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6.10</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5.88</w:t>
            </w:r>
          </w:p>
        </w:tc>
        <w:tc>
          <w:tcPr>
            <w:tcW w:w="125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3.7%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rPr>
              <w:t>禽（存栏）</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183.74</w:t>
            </w:r>
          </w:p>
        </w:tc>
        <w:tc>
          <w:tcPr>
            <w:tcW w:w="124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olor w:val="auto"/>
                <w:sz w:val="28"/>
                <w:szCs w:val="28"/>
                <w:highlight w:val="none"/>
                <w:shd w:val="clear" w:color="auto" w:fill="auto"/>
              </w:rPr>
            </w:pPr>
            <w:r>
              <w:rPr>
                <w:rFonts w:hint="eastAsia" w:ascii="仿宋" w:hAnsi="仿宋"/>
                <w:color w:val="auto"/>
                <w:sz w:val="28"/>
                <w:szCs w:val="28"/>
                <w:highlight w:val="none"/>
                <w:shd w:val="clear" w:color="auto" w:fill="auto"/>
                <w:lang w:val="en-US" w:eastAsia="zh-CN"/>
              </w:rPr>
              <w:t>105.7</w:t>
            </w:r>
          </w:p>
        </w:tc>
        <w:tc>
          <w:tcPr>
            <w:tcW w:w="125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73.8%</w:t>
            </w:r>
          </w:p>
        </w:tc>
      </w:tr>
    </w:tbl>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二、规模化水平</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bookmarkStart w:id="46" w:name="_Toc32168"/>
      <w:r>
        <w:rPr>
          <w:rFonts w:hint="eastAsia" w:ascii="仿宋" w:hAnsi="仿宋" w:cs="Times New Roman"/>
          <w:szCs w:val="32"/>
          <w:highlight w:val="none"/>
          <w:shd w:val="clear" w:color="auto" w:fill="auto"/>
          <w:lang w:val="en-US" w:eastAsia="zh-CN"/>
        </w:rPr>
        <w:t>根据四川省农业厅、四川省环境保护厅《关于印发畜禽养殖场（小区）规模标准的通知》和四川省农业厅、四川省环境保护厅《关于印发四川省畜禽养殖污染防治技术指南（试行）的通知》关于对畜禽养殖场界定标准规的规定，其中，规模养殖场是指生猪出栏500头以上的养殖场。</w:t>
      </w:r>
    </w:p>
    <w:p>
      <w:pPr>
        <w:pStyle w:val="115"/>
        <w:pageBreakBefore w:val="0"/>
        <w:widowControl w:val="0"/>
        <w:kinsoku/>
        <w:wordWrap/>
        <w:overflowPunct/>
        <w:topLinePunct w:val="0"/>
        <w:bidi w:val="0"/>
        <w:snapToGrid/>
        <w:spacing w:line="560" w:lineRule="exact"/>
        <w:jc w:val="center"/>
        <w:textAlignment w:val="auto"/>
        <w:outlineLvl w:val="7"/>
        <w:rPr>
          <w:rFonts w:ascii="仿宋" w:hAnsi="仿宋" w:eastAsia="仿宋" w:cs="Times New Roman"/>
          <w:b/>
          <w:color w:val="auto"/>
          <w:sz w:val="28"/>
          <w:szCs w:val="28"/>
          <w:highlight w:val="none"/>
          <w:shd w:val="clear" w:color="auto" w:fill="auto"/>
        </w:rPr>
      </w:pPr>
      <w:r>
        <w:rPr>
          <w:rFonts w:hint="eastAsia" w:ascii="仿宋" w:hAnsi="仿宋" w:eastAsia="仿宋" w:cs="Times New Roman"/>
          <w:b/>
          <w:color w:val="auto"/>
          <w:sz w:val="28"/>
          <w:szCs w:val="28"/>
          <w:highlight w:val="none"/>
          <w:shd w:val="clear" w:color="auto" w:fill="auto"/>
        </w:rPr>
        <w:t>表</w:t>
      </w:r>
      <w:r>
        <w:rPr>
          <w:rFonts w:hint="eastAsia" w:ascii="仿宋" w:hAnsi="仿宋" w:eastAsia="仿宋" w:cs="Times New Roman"/>
          <w:b/>
          <w:color w:val="auto"/>
          <w:sz w:val="28"/>
          <w:szCs w:val="28"/>
          <w:highlight w:val="none"/>
          <w:shd w:val="clear" w:color="auto" w:fill="auto"/>
          <w:lang w:val="en-US" w:eastAsia="zh-CN"/>
        </w:rPr>
        <w:t>2-3</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县畜禽</w:t>
      </w:r>
      <w:r>
        <w:rPr>
          <w:rFonts w:hint="eastAsia" w:ascii="仿宋" w:hAnsi="仿宋" w:eastAsia="仿宋" w:cs="Times New Roman"/>
          <w:b/>
          <w:color w:val="auto"/>
          <w:sz w:val="28"/>
          <w:szCs w:val="28"/>
          <w:highlight w:val="none"/>
          <w:shd w:val="clear" w:color="auto" w:fill="auto"/>
          <w:lang w:val="en-US" w:eastAsia="zh-CN"/>
        </w:rPr>
        <w:t>养殖场户统计表（家）</w:t>
      </w:r>
    </w:p>
    <w:tbl>
      <w:tblPr>
        <w:tblStyle w:val="34"/>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251"/>
        <w:gridCol w:w="1253"/>
        <w:gridCol w:w="1253"/>
        <w:gridCol w:w="1253"/>
        <w:gridCol w:w="1253"/>
        <w:gridCol w:w="12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b/>
                <w:bCs/>
                <w:color w:val="auto"/>
                <w:sz w:val="28"/>
                <w:szCs w:val="28"/>
                <w:highlight w:val="none"/>
                <w:shd w:val="clear" w:color="auto" w:fill="auto"/>
              </w:rPr>
            </w:pPr>
            <w:r>
              <w:rPr>
                <w:rFonts w:hint="eastAsia" w:ascii="仿宋" w:hAnsi="仿宋"/>
                <w:b/>
                <w:bCs/>
                <w:color w:val="auto"/>
                <w:sz w:val="28"/>
                <w:szCs w:val="28"/>
                <w:highlight w:val="none"/>
                <w:shd w:val="clear" w:color="auto" w:fill="auto"/>
              </w:rPr>
              <w:t>畜禽种类</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eastAsia="仿宋_GB2312"/>
                <w:b w:val="0"/>
                <w:bCs w:val="0"/>
                <w:color w:val="auto"/>
                <w:sz w:val="28"/>
                <w:szCs w:val="28"/>
                <w:highlight w:val="none"/>
                <w:shd w:val="clear" w:color="auto" w:fill="auto"/>
                <w:lang w:val="en-US" w:eastAsia="zh-CN"/>
              </w:rPr>
            </w:pPr>
            <w:r>
              <w:rPr>
                <w:rFonts w:hint="eastAsia" w:ascii="仿宋" w:hAnsi="仿宋"/>
                <w:b w:val="0"/>
                <w:bCs w:val="0"/>
                <w:color w:val="auto"/>
                <w:sz w:val="28"/>
                <w:szCs w:val="28"/>
                <w:highlight w:val="none"/>
                <w:shd w:val="clear" w:color="auto" w:fill="auto"/>
                <w:lang w:val="en-US" w:eastAsia="zh-CN"/>
              </w:rPr>
              <w:t>猪</w:t>
            </w:r>
          </w:p>
        </w:tc>
        <w:tc>
          <w:tcPr>
            <w:tcW w:w="735" w:type="pct"/>
            <w:tcBorders>
              <w:tl2br w:val="nil"/>
              <w:tr2bl w:val="nil"/>
            </w:tcBorders>
            <w:noWrap w:val="0"/>
            <w:vAlign w:val="center"/>
          </w:tcPr>
          <w:p>
            <w:pPr>
              <w:pStyle w:val="14"/>
              <w:spacing w:after="0" w:line="240" w:lineRule="auto"/>
              <w:ind w:left="0" w:leftChars="0" w:right="0" w:rightChars="0"/>
              <w:jc w:val="center"/>
              <w:rPr>
                <w:rFonts w:hint="eastAsia" w:ascii="仿宋" w:hAnsi="仿宋" w:eastAsia="仿宋_GB2312"/>
                <w:b w:val="0"/>
                <w:bCs w:val="0"/>
                <w:color w:val="auto"/>
                <w:sz w:val="28"/>
                <w:szCs w:val="28"/>
                <w:highlight w:val="none"/>
                <w:shd w:val="clear" w:color="auto" w:fill="auto"/>
                <w:lang w:val="en-US" w:eastAsia="zh-CN"/>
              </w:rPr>
            </w:pPr>
            <w:r>
              <w:rPr>
                <w:rFonts w:hint="eastAsia" w:ascii="仿宋" w:hAnsi="仿宋"/>
                <w:b w:val="0"/>
                <w:bCs w:val="0"/>
                <w:color w:val="auto"/>
                <w:sz w:val="28"/>
                <w:szCs w:val="28"/>
                <w:highlight w:val="none"/>
                <w:shd w:val="clear" w:color="auto" w:fill="auto"/>
                <w:lang w:val="en-US" w:eastAsia="zh-CN"/>
              </w:rPr>
              <w:t>牛</w:t>
            </w:r>
          </w:p>
        </w:tc>
        <w:tc>
          <w:tcPr>
            <w:tcW w:w="735" w:type="pct"/>
            <w:tcBorders>
              <w:tl2br w:val="nil"/>
              <w:tr2bl w:val="nil"/>
            </w:tcBorders>
            <w:noWrap w:val="0"/>
            <w:vAlign w:val="center"/>
          </w:tcPr>
          <w:p>
            <w:pPr>
              <w:pStyle w:val="14"/>
              <w:spacing w:after="0" w:line="240" w:lineRule="auto"/>
              <w:ind w:left="0" w:leftChars="0" w:right="0" w:rightChars="0"/>
              <w:jc w:val="center"/>
              <w:rPr>
                <w:rFonts w:hint="eastAsia" w:ascii="仿宋" w:hAnsi="仿宋" w:eastAsia="仿宋_GB2312"/>
                <w:b w:val="0"/>
                <w:bCs w:val="0"/>
                <w:color w:val="auto"/>
                <w:sz w:val="28"/>
                <w:szCs w:val="28"/>
                <w:highlight w:val="none"/>
                <w:shd w:val="clear" w:color="auto" w:fill="auto"/>
                <w:lang w:val="en-US" w:eastAsia="zh-CN"/>
              </w:rPr>
            </w:pPr>
            <w:r>
              <w:rPr>
                <w:rFonts w:hint="eastAsia" w:ascii="仿宋" w:hAnsi="仿宋"/>
                <w:b w:val="0"/>
                <w:bCs w:val="0"/>
                <w:color w:val="auto"/>
                <w:sz w:val="28"/>
                <w:szCs w:val="28"/>
                <w:highlight w:val="none"/>
                <w:shd w:val="clear" w:color="auto" w:fill="auto"/>
                <w:lang w:val="en-US" w:eastAsia="zh-CN"/>
              </w:rPr>
              <w:t>羊</w:t>
            </w:r>
          </w:p>
        </w:tc>
        <w:tc>
          <w:tcPr>
            <w:tcW w:w="735" w:type="pct"/>
            <w:tcBorders>
              <w:tl2br w:val="nil"/>
              <w:tr2bl w:val="nil"/>
            </w:tcBorders>
            <w:noWrap w:val="0"/>
            <w:vAlign w:val="center"/>
          </w:tcPr>
          <w:p>
            <w:pPr>
              <w:pStyle w:val="14"/>
              <w:spacing w:after="0" w:line="240" w:lineRule="auto"/>
              <w:ind w:left="0" w:leftChars="0" w:right="0" w:rightChars="0"/>
              <w:jc w:val="center"/>
              <w:rPr>
                <w:rFonts w:hint="eastAsia" w:ascii="仿宋" w:hAnsi="仿宋" w:eastAsia="仿宋_GB2312"/>
                <w:b w:val="0"/>
                <w:bCs w:val="0"/>
                <w:color w:val="auto"/>
                <w:sz w:val="28"/>
                <w:szCs w:val="28"/>
                <w:highlight w:val="none"/>
                <w:shd w:val="clear" w:color="auto" w:fill="auto"/>
                <w:lang w:val="en-US" w:eastAsia="zh-CN"/>
              </w:rPr>
            </w:pPr>
            <w:r>
              <w:rPr>
                <w:rFonts w:hint="eastAsia" w:ascii="仿宋" w:hAnsi="仿宋"/>
                <w:b w:val="0"/>
                <w:bCs w:val="0"/>
                <w:color w:val="auto"/>
                <w:sz w:val="28"/>
                <w:szCs w:val="28"/>
                <w:highlight w:val="none"/>
                <w:shd w:val="clear" w:color="auto" w:fill="auto"/>
                <w:lang w:val="en-US" w:eastAsia="zh-CN"/>
              </w:rPr>
              <w:t>家禽</w:t>
            </w:r>
          </w:p>
        </w:tc>
        <w:tc>
          <w:tcPr>
            <w:tcW w:w="736" w:type="pct"/>
            <w:tcBorders>
              <w:tl2br w:val="nil"/>
              <w:tr2bl w:val="nil"/>
            </w:tcBorders>
            <w:noWrap w:val="0"/>
            <w:vAlign w:val="center"/>
          </w:tcPr>
          <w:p>
            <w:pPr>
              <w:pStyle w:val="14"/>
              <w:spacing w:after="0" w:line="240" w:lineRule="auto"/>
              <w:ind w:left="0" w:leftChars="0" w:right="0" w:rightChars="0"/>
              <w:jc w:val="center"/>
              <w:rPr>
                <w:rFonts w:hint="default" w:ascii="仿宋" w:hAnsi="仿宋"/>
                <w:b w:val="0"/>
                <w:bCs w:val="0"/>
                <w:color w:val="auto"/>
                <w:sz w:val="28"/>
                <w:szCs w:val="28"/>
                <w:highlight w:val="none"/>
                <w:shd w:val="clear" w:color="auto" w:fill="auto"/>
                <w:lang w:val="en-US" w:eastAsia="zh-CN"/>
              </w:rPr>
            </w:pPr>
            <w:r>
              <w:rPr>
                <w:rFonts w:hint="eastAsia" w:ascii="仿宋" w:hAnsi="仿宋"/>
                <w:b w:val="0"/>
                <w:bCs w:val="0"/>
                <w:color w:val="auto"/>
                <w:sz w:val="28"/>
                <w:szCs w:val="28"/>
                <w:highlight w:val="none"/>
                <w:shd w:val="clear" w:color="auto" w:fill="auto"/>
                <w:lang w:val="en-US" w:eastAsia="zh-CN"/>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6" w:hRule="atLeast"/>
          <w:jc w:val="center"/>
        </w:trPr>
        <w:tc>
          <w:tcPr>
            <w:tcW w:w="13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eastAsia="仿宋_GB2312"/>
                <w:b/>
                <w:bCs/>
                <w:color w:val="auto"/>
                <w:sz w:val="28"/>
                <w:szCs w:val="28"/>
                <w:highlight w:val="none"/>
                <w:shd w:val="clear" w:color="auto" w:fill="auto"/>
                <w:lang w:val="en-US" w:eastAsia="zh-CN"/>
              </w:rPr>
            </w:pPr>
            <w:r>
              <w:rPr>
                <w:rFonts w:hint="eastAsia" w:ascii="仿宋" w:hAnsi="仿宋"/>
                <w:b/>
                <w:bCs/>
                <w:color w:val="auto"/>
                <w:sz w:val="28"/>
                <w:szCs w:val="28"/>
                <w:highlight w:val="none"/>
                <w:shd w:val="clear" w:color="auto" w:fill="auto"/>
                <w:lang w:val="en-US" w:eastAsia="zh-CN"/>
              </w:rPr>
              <w:t>规模养殖场</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color w:val="auto"/>
                <w:sz w:val="28"/>
                <w:szCs w:val="28"/>
                <w:highlight w:val="none"/>
                <w:shd w:val="clear" w:color="auto" w:fill="auto"/>
                <w:lang w:val="en-US" w:eastAsia="zh-CN"/>
              </w:rPr>
            </w:pPr>
            <w:r>
              <w:rPr>
                <w:rFonts w:hint="eastAsia" w:ascii="仿宋" w:hAnsi="仿宋"/>
                <w:color w:val="auto"/>
                <w:sz w:val="28"/>
                <w:szCs w:val="28"/>
                <w:highlight w:val="none"/>
                <w:shd w:val="clear" w:color="auto" w:fill="auto"/>
                <w:lang w:val="en-US" w:eastAsia="zh-CN"/>
              </w:rPr>
              <w:t>45</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eastAsia="仿宋_GB2312"/>
                <w:color w:val="auto"/>
                <w:sz w:val="28"/>
                <w:szCs w:val="28"/>
                <w:highlight w:val="none"/>
                <w:shd w:val="clear" w:color="auto" w:fill="auto"/>
                <w:lang w:val="en-US" w:eastAsia="zh-CN"/>
              </w:rPr>
            </w:pPr>
            <w:r>
              <w:rPr>
                <w:rFonts w:hint="eastAsia" w:ascii="仿宋" w:hAnsi="仿宋"/>
                <w:color w:val="auto"/>
                <w:sz w:val="28"/>
                <w:szCs w:val="28"/>
                <w:highlight w:val="none"/>
                <w:shd w:val="clear" w:color="auto" w:fill="auto"/>
                <w:lang w:val="en-US" w:eastAsia="zh-CN"/>
              </w:rPr>
              <w:t>14</w:t>
            </w:r>
          </w:p>
        </w:tc>
        <w:tc>
          <w:tcPr>
            <w:tcW w:w="735" w:type="pct"/>
            <w:tcBorders>
              <w:tl2br w:val="nil"/>
              <w:tr2bl w:val="nil"/>
            </w:tcBorders>
            <w:noWrap w:val="0"/>
            <w:vAlign w:val="center"/>
          </w:tcPr>
          <w:p>
            <w:pPr>
              <w:pStyle w:val="14"/>
              <w:spacing w:after="0" w:line="240" w:lineRule="auto"/>
              <w:ind w:left="0" w:leftChars="0" w:right="0" w:rightChars="0"/>
              <w:jc w:val="center"/>
              <w:rPr>
                <w:rFonts w:hint="eastAsia" w:ascii="仿宋" w:hAnsi="仿宋" w:eastAsia="仿宋_GB2312"/>
                <w:color w:val="auto"/>
                <w:sz w:val="28"/>
                <w:szCs w:val="28"/>
                <w:highlight w:val="none"/>
                <w:shd w:val="clear" w:color="auto" w:fill="auto"/>
                <w:lang w:val="en-US" w:eastAsia="zh-CN"/>
              </w:rPr>
            </w:pPr>
            <w:r>
              <w:rPr>
                <w:rFonts w:hint="eastAsia" w:ascii="仿宋" w:hAnsi="仿宋"/>
                <w:color w:val="auto"/>
                <w:sz w:val="28"/>
                <w:szCs w:val="28"/>
                <w:highlight w:val="none"/>
                <w:shd w:val="clear" w:color="auto" w:fill="auto"/>
                <w:lang w:val="en-US" w:eastAsia="zh-CN"/>
              </w:rPr>
              <w:t>1</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3</w:t>
            </w:r>
          </w:p>
        </w:tc>
        <w:tc>
          <w:tcPr>
            <w:tcW w:w="736"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63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13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eastAsia="仿宋_GB2312"/>
                <w:b/>
                <w:bCs/>
                <w:color w:val="auto"/>
                <w:sz w:val="28"/>
                <w:szCs w:val="28"/>
                <w:highlight w:val="none"/>
                <w:shd w:val="clear" w:color="auto" w:fill="auto"/>
                <w:lang w:val="en-US" w:eastAsia="zh-CN"/>
              </w:rPr>
            </w:pPr>
            <w:r>
              <w:rPr>
                <w:rFonts w:hint="eastAsia" w:ascii="仿宋" w:hAnsi="仿宋"/>
                <w:b/>
                <w:bCs/>
                <w:color w:val="auto"/>
                <w:sz w:val="28"/>
                <w:szCs w:val="28"/>
                <w:highlight w:val="none"/>
                <w:shd w:val="clear" w:color="auto" w:fill="auto"/>
                <w:lang w:val="en-US" w:eastAsia="zh-CN"/>
              </w:rPr>
              <w:t>专业养殖户</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color w:val="auto"/>
                <w:sz w:val="28"/>
                <w:szCs w:val="28"/>
                <w:highlight w:val="none"/>
                <w:shd w:val="clear" w:color="auto" w:fill="auto"/>
                <w:lang w:val="en-US" w:eastAsia="zh-CN"/>
              </w:rPr>
            </w:pPr>
            <w:r>
              <w:rPr>
                <w:rFonts w:hint="eastAsia" w:ascii="仿宋" w:hAnsi="仿宋"/>
                <w:color w:val="auto"/>
                <w:sz w:val="28"/>
                <w:szCs w:val="28"/>
                <w:highlight w:val="none"/>
                <w:shd w:val="clear" w:color="auto" w:fill="auto"/>
                <w:lang w:val="en-US" w:eastAsia="zh-CN"/>
              </w:rPr>
              <w:t>83</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eastAsia="仿宋_GB2312"/>
                <w:color w:val="auto"/>
                <w:sz w:val="28"/>
                <w:szCs w:val="28"/>
                <w:highlight w:val="none"/>
                <w:shd w:val="clear" w:color="auto" w:fill="auto"/>
                <w:lang w:val="en-US" w:eastAsia="zh-CN"/>
              </w:rPr>
            </w:pPr>
            <w:r>
              <w:rPr>
                <w:rFonts w:hint="eastAsia" w:ascii="仿宋" w:hAnsi="仿宋"/>
                <w:color w:val="auto"/>
                <w:sz w:val="28"/>
                <w:szCs w:val="28"/>
                <w:highlight w:val="none"/>
                <w:shd w:val="clear" w:color="auto" w:fill="auto"/>
                <w:lang w:val="en-US" w:eastAsia="zh-CN"/>
              </w:rPr>
              <w:t>33</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eastAsia="仿宋_GB2312"/>
                <w:color w:val="auto"/>
                <w:sz w:val="28"/>
                <w:szCs w:val="28"/>
                <w:highlight w:val="none"/>
                <w:shd w:val="clear" w:color="auto" w:fill="auto"/>
                <w:lang w:val="en-US" w:eastAsia="zh-CN"/>
              </w:rPr>
            </w:pPr>
            <w:r>
              <w:rPr>
                <w:rFonts w:hint="eastAsia" w:ascii="仿宋" w:hAnsi="仿宋"/>
                <w:color w:val="auto"/>
                <w:sz w:val="28"/>
                <w:szCs w:val="28"/>
                <w:highlight w:val="none"/>
                <w:shd w:val="clear" w:color="auto" w:fill="auto"/>
                <w:lang w:val="en-US" w:eastAsia="zh-CN"/>
              </w:rPr>
              <w:t>20</w:t>
            </w:r>
          </w:p>
        </w:tc>
        <w:tc>
          <w:tcPr>
            <w:tcW w:w="735"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6</w:t>
            </w:r>
          </w:p>
        </w:tc>
        <w:tc>
          <w:tcPr>
            <w:tcW w:w="736"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color w:val="auto"/>
                <w:sz w:val="28"/>
                <w:szCs w:val="28"/>
                <w:highlight w:val="none"/>
                <w:shd w:val="clear" w:color="auto" w:fill="auto"/>
                <w:lang w:val="en-US" w:eastAsia="zh-CN"/>
              </w:rPr>
            </w:pPr>
            <w:r>
              <w:rPr>
                <w:rFonts w:hint="eastAsia" w:ascii="仿宋" w:hAnsi="仿宋" w:cs="Times New Roman"/>
                <w:color w:val="auto"/>
                <w:sz w:val="28"/>
                <w:szCs w:val="28"/>
                <w:highlight w:val="none"/>
                <w:shd w:val="clear" w:color="auto" w:fill="auto"/>
                <w:lang w:val="en-US" w:eastAsia="zh-CN"/>
              </w:rPr>
              <w:t>142</w:t>
            </w:r>
          </w:p>
        </w:tc>
      </w:tr>
    </w:tbl>
    <w:p>
      <w:pPr>
        <w:bidi w:val="0"/>
        <w:rPr>
          <w:rFonts w:hint="eastAsia" w:ascii="仿宋" w:hAnsi="仿宋"/>
          <w:highlight w:val="none"/>
          <w:lang w:val="en-US" w:eastAsia="zh-CN"/>
        </w:rPr>
      </w:pP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根据本次畜禽养殖调查表调查结果分析，目前全县规模养殖场63家，畜禽养殖户142家，规模化率30.7%。从养殖畜禽种类看，生猪规模化养殖比较高。</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default"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三、分布状况</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rPr>
      </w:pPr>
      <w:r>
        <w:rPr>
          <w:rFonts w:hint="eastAsia" w:ascii="仿宋" w:hAnsi="仿宋"/>
          <w:szCs w:val="32"/>
          <w:highlight w:val="none"/>
          <w:shd w:val="clear" w:color="auto" w:fill="auto"/>
        </w:rPr>
        <w:t>2020年末</w:t>
      </w:r>
      <w:r>
        <w:rPr>
          <w:rFonts w:hint="eastAsia" w:ascii="仿宋" w:hAnsi="仿宋" w:cs="Times New Roman"/>
          <w:szCs w:val="32"/>
          <w:highlight w:val="none"/>
          <w:shd w:val="clear" w:color="auto" w:fill="auto"/>
        </w:rPr>
        <w:t>旺苍县</w:t>
      </w:r>
      <w:r>
        <w:rPr>
          <w:rFonts w:hint="eastAsia" w:ascii="仿宋" w:hAnsi="仿宋"/>
          <w:szCs w:val="32"/>
          <w:highlight w:val="none"/>
          <w:shd w:val="clear" w:color="auto" w:fill="auto"/>
        </w:rPr>
        <w:t>肉牛存栏3.</w:t>
      </w:r>
      <w:r>
        <w:rPr>
          <w:rFonts w:hint="eastAsia" w:ascii="仿宋" w:hAnsi="仿宋"/>
          <w:szCs w:val="32"/>
          <w:highlight w:val="none"/>
          <w:shd w:val="clear" w:color="auto" w:fill="auto"/>
          <w:lang w:val="en-US" w:eastAsia="zh-CN"/>
        </w:rPr>
        <w:t>68</w:t>
      </w:r>
      <w:r>
        <w:rPr>
          <w:rFonts w:hint="eastAsia" w:ascii="仿宋" w:hAnsi="仿宋"/>
          <w:szCs w:val="32"/>
          <w:highlight w:val="none"/>
          <w:shd w:val="clear" w:color="auto" w:fill="auto"/>
        </w:rPr>
        <w:t>万头，居广元市第3位，</w:t>
      </w:r>
      <w:r>
        <w:rPr>
          <w:rFonts w:hint="eastAsia" w:ascii="仿宋" w:hAnsi="仿宋" w:cs="Times New Roman"/>
          <w:szCs w:val="32"/>
          <w:highlight w:val="none"/>
          <w:shd w:val="clear" w:color="auto" w:fill="auto"/>
        </w:rPr>
        <w:t>主要</w:t>
      </w:r>
      <w:r>
        <w:rPr>
          <w:rFonts w:hint="eastAsia" w:ascii="仿宋" w:hAnsi="仿宋"/>
          <w:szCs w:val="32"/>
          <w:highlight w:val="none"/>
          <w:shd w:val="clear" w:color="auto" w:fill="auto"/>
        </w:rPr>
        <w:t>集中在旺苍南部山区，包括大两镇、大德镇、水磨镇、五权镇、双汇镇、高阳镇、英萃镇、 燕子乡、东河镇</w:t>
      </w:r>
      <w:r>
        <w:rPr>
          <w:rFonts w:hint="eastAsia" w:ascii="仿宋" w:hAnsi="仿宋" w:cs="Times New Roman"/>
          <w:szCs w:val="32"/>
          <w:highlight w:val="none"/>
          <w:shd w:val="clear" w:color="auto" w:fill="auto"/>
        </w:rPr>
        <w:t>、龙凤镇、木门镇、张华镇、黄洋镇、嘉川镇、九龙镇、等15个重点乡镇。</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rPr>
        <w:t>存栏生猪35.</w:t>
      </w:r>
      <w:r>
        <w:rPr>
          <w:rFonts w:hint="eastAsia" w:ascii="仿宋" w:hAnsi="仿宋" w:cs="Times New Roman"/>
          <w:szCs w:val="32"/>
          <w:highlight w:val="none"/>
          <w:shd w:val="clear" w:color="auto" w:fill="auto"/>
          <w:lang w:val="en-US" w:eastAsia="zh-CN"/>
        </w:rPr>
        <w:t>54</w:t>
      </w:r>
      <w:r>
        <w:rPr>
          <w:rFonts w:hint="eastAsia" w:ascii="仿宋" w:hAnsi="仿宋" w:cs="Times New Roman"/>
          <w:szCs w:val="32"/>
          <w:highlight w:val="none"/>
          <w:shd w:val="clear" w:color="auto" w:fill="auto"/>
        </w:rPr>
        <w:t>万头，居广元市第3位，产区主要集中在旺苍南部山区，包括南部山区和公路沿线乡镇，包括白水镇、张华镇、东河镇、黄洋镇、普济镇、木门镇、三江镇、 龙凤镇、九龙镇、大德镇、燕子乡等11个重点乡镇。</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rPr>
        <w:t>羊存栏7.62万只，主要分布在普济镇、盐河镇、五权镇、双汇镇、高阳镇、水磨镇、三江镇等7个乡镇。</w:t>
      </w:r>
    </w:p>
    <w:p>
      <w:pPr>
        <w:pStyle w:val="14"/>
        <w:spacing w:after="0" w:line="240" w:lineRule="auto"/>
        <w:ind w:left="0" w:leftChars="0" w:right="0" w:rightChars="0" w:firstLine="640" w:firstLineChars="200"/>
        <w:jc w:val="both"/>
        <w:rPr>
          <w:rFonts w:hint="default" w:ascii="仿宋" w:hAnsi="仿宋" w:eastAsia="仿宋_GB2312" w:cs="Times New Roman"/>
          <w:szCs w:val="32"/>
          <w:highlight w:val="none"/>
          <w:shd w:val="clear" w:color="auto" w:fill="auto"/>
          <w:lang w:val="en-US" w:eastAsia="zh-CN"/>
        </w:rPr>
      </w:pPr>
      <w:r>
        <w:rPr>
          <w:rFonts w:hint="eastAsia" w:ascii="仿宋" w:hAnsi="仿宋" w:cs="Times New Roman"/>
          <w:szCs w:val="32"/>
          <w:highlight w:val="none"/>
          <w:shd w:val="clear" w:color="auto" w:fill="auto"/>
        </w:rPr>
        <w:t>家禽</w:t>
      </w:r>
      <w:r>
        <w:rPr>
          <w:rFonts w:hint="eastAsia" w:ascii="仿宋" w:hAnsi="仿宋"/>
          <w:szCs w:val="32"/>
          <w:highlight w:val="none"/>
          <w:shd w:val="clear" w:color="auto" w:fill="auto"/>
          <w:lang w:val="en-US" w:eastAsia="zh-CN"/>
        </w:rPr>
        <w:t>存栏</w:t>
      </w:r>
      <w:r>
        <w:rPr>
          <w:rFonts w:hint="eastAsia" w:ascii="仿宋" w:hAnsi="仿宋"/>
          <w:szCs w:val="32"/>
          <w:highlight w:val="none"/>
          <w:shd w:val="clear" w:color="auto" w:fill="auto"/>
        </w:rPr>
        <w:t>183.74万</w:t>
      </w:r>
      <w:r>
        <w:rPr>
          <w:rFonts w:hint="eastAsia" w:ascii="仿宋" w:hAnsi="仿宋"/>
          <w:szCs w:val="32"/>
          <w:highlight w:val="none"/>
          <w:shd w:val="clear" w:color="auto" w:fill="auto"/>
          <w:lang w:val="en-US" w:eastAsia="zh-CN"/>
        </w:rPr>
        <w:t>只</w:t>
      </w:r>
      <w:r>
        <w:rPr>
          <w:rFonts w:hint="eastAsia" w:ascii="仿宋" w:hAnsi="仿宋" w:cs="Times New Roman"/>
          <w:szCs w:val="32"/>
          <w:highlight w:val="none"/>
          <w:shd w:val="clear" w:color="auto" w:fill="auto"/>
        </w:rPr>
        <w:t>，主要分布在普济镇、黄洋镇、三江镇、嘉川镇、 东河镇、木门镇等6个重点乡镇。</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highlight w:val="none"/>
          <w:lang w:val="en-US" w:eastAsia="zh-CN"/>
        </w:rPr>
      </w:pPr>
      <w:r>
        <w:rPr>
          <w:rFonts w:hint="eastAsia" w:ascii="仿宋" w:hAnsi="仿宋" w:eastAsia="仿宋" w:cs="Times New Roman"/>
          <w:b/>
          <w:color w:val="auto"/>
          <w:sz w:val="28"/>
          <w:szCs w:val="28"/>
          <w:highlight w:val="none"/>
          <w:shd w:val="clear" w:color="auto" w:fill="auto"/>
        </w:rPr>
        <w:t>表</w:t>
      </w:r>
      <w:r>
        <w:rPr>
          <w:rFonts w:hint="eastAsia" w:ascii="仿宋" w:hAnsi="仿宋" w:eastAsia="仿宋" w:cs="Times New Roman"/>
          <w:b/>
          <w:color w:val="auto"/>
          <w:sz w:val="28"/>
          <w:szCs w:val="28"/>
          <w:highlight w:val="none"/>
          <w:shd w:val="clear" w:color="auto" w:fill="auto"/>
          <w:lang w:val="en-US" w:eastAsia="zh-CN"/>
        </w:rPr>
        <w:t>2-4</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w:t>
      </w:r>
      <w:r>
        <w:rPr>
          <w:rFonts w:hint="eastAsia" w:ascii="仿宋" w:hAnsi="仿宋" w:eastAsia="仿宋" w:cs="Times New Roman"/>
          <w:b/>
          <w:color w:val="auto"/>
          <w:sz w:val="28"/>
          <w:szCs w:val="28"/>
          <w:highlight w:val="none"/>
          <w:shd w:val="clear" w:color="auto" w:fill="auto"/>
          <w:lang w:val="en-US" w:eastAsia="zh-CN"/>
        </w:rPr>
        <w:t>各乡镇</w:t>
      </w:r>
      <w:r>
        <w:rPr>
          <w:rFonts w:hint="eastAsia" w:ascii="仿宋" w:hAnsi="仿宋" w:eastAsia="仿宋" w:cs="Times New Roman"/>
          <w:b/>
          <w:color w:val="auto"/>
          <w:sz w:val="28"/>
          <w:szCs w:val="28"/>
          <w:highlight w:val="none"/>
          <w:shd w:val="clear" w:color="auto" w:fill="auto"/>
        </w:rPr>
        <w:t>畜禽</w:t>
      </w:r>
      <w:r>
        <w:rPr>
          <w:rFonts w:hint="eastAsia" w:ascii="仿宋" w:hAnsi="仿宋" w:eastAsia="仿宋" w:cs="Times New Roman"/>
          <w:b/>
          <w:color w:val="auto"/>
          <w:sz w:val="28"/>
          <w:szCs w:val="28"/>
          <w:highlight w:val="none"/>
          <w:shd w:val="clear" w:color="auto" w:fill="auto"/>
          <w:lang w:val="en-US" w:eastAsia="zh-CN"/>
        </w:rPr>
        <w:t>养殖场户统计表</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1749"/>
        <w:gridCol w:w="1903"/>
        <w:gridCol w:w="190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序号</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rPr>
            </w:pPr>
            <w:r>
              <w:rPr>
                <w:rFonts w:hint="eastAsia" w:ascii="仿宋" w:hAnsi="仿宋" w:cs="Times New Roman"/>
                <w:b/>
                <w:bCs/>
                <w:color w:val="auto"/>
                <w:sz w:val="28"/>
                <w:szCs w:val="28"/>
                <w:highlight w:val="none"/>
                <w:shd w:val="clear" w:color="auto" w:fill="auto"/>
                <w:lang w:val="en-US" w:eastAsia="zh-CN"/>
              </w:rPr>
              <w:t>乡镇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rPr>
            </w:pPr>
            <w:r>
              <w:rPr>
                <w:rFonts w:hint="eastAsia" w:ascii="仿宋" w:hAnsi="仿宋" w:cs="Times New Roman"/>
                <w:b/>
                <w:bCs/>
                <w:color w:val="auto"/>
                <w:sz w:val="28"/>
                <w:szCs w:val="28"/>
                <w:highlight w:val="none"/>
                <w:shd w:val="clear" w:color="auto" w:fill="auto"/>
                <w:lang w:val="en-US" w:eastAsia="zh-CN"/>
              </w:rPr>
              <w:t>养殖场（家）</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rPr>
            </w:pPr>
            <w:r>
              <w:rPr>
                <w:rFonts w:hint="eastAsia" w:ascii="仿宋" w:hAnsi="仿宋" w:cs="Times New Roman"/>
                <w:b/>
                <w:bCs/>
                <w:color w:val="auto"/>
                <w:sz w:val="28"/>
                <w:szCs w:val="28"/>
                <w:highlight w:val="none"/>
                <w:shd w:val="clear" w:color="auto" w:fill="auto"/>
                <w:lang w:val="en-US" w:eastAsia="zh-CN"/>
              </w:rPr>
              <w:t>养殖户（家）</w:t>
            </w:r>
          </w:p>
        </w:tc>
        <w:tc>
          <w:tcPr>
            <w:tcW w:w="1070"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散户（村）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白水镇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6</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5</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大德镇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3</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4</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大两镇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2</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东河镇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4</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14</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5</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高阳镇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10</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6</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国华镇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5</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7</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黄洋镇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8</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嘉川镇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4</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6</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9</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九龙镇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3</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10</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龙凤镇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3</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11</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檬子乡</w:t>
            </w:r>
          </w:p>
        </w:tc>
        <w:tc>
          <w:tcPr>
            <w:tcW w:w="1068"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w:t>
            </w:r>
          </w:p>
        </w:tc>
        <w:tc>
          <w:tcPr>
            <w:tcW w:w="1070"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w:t>
            </w:r>
          </w:p>
        </w:tc>
        <w:tc>
          <w:tcPr>
            <w:tcW w:w="1070"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12</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米仓山镇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0</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13</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木门镇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3</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8</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17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14</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普济镇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7</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12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15</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三江镇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10</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7</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16</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双汇镇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0</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17</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水磨镇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2</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18</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天星镇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2</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20</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19</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五权镇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11</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20</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盐河镇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0</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3</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21</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燕子乡</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5</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12</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22</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英萃镇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2</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15</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2"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23</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张华镇</w:t>
            </w:r>
          </w:p>
        </w:tc>
        <w:tc>
          <w:tcPr>
            <w:tcW w:w="1068"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6</w:t>
            </w:r>
          </w:p>
        </w:tc>
        <w:tc>
          <w:tcPr>
            <w:tcW w:w="1070"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rPr>
            </w:pPr>
            <w:r>
              <w:rPr>
                <w:rFonts w:hint="eastAsia" w:ascii="仿宋" w:hAnsi="仿宋" w:cs="Times New Roman"/>
                <w:b w:val="0"/>
                <w:bCs w:val="0"/>
                <w:color w:val="auto"/>
                <w:sz w:val="28"/>
                <w:szCs w:val="28"/>
                <w:highlight w:val="none"/>
                <w:shd w:val="clear" w:color="auto" w:fill="auto"/>
                <w:lang w:val="en-US" w:eastAsia="zh-CN"/>
              </w:rPr>
              <w:t>1</w:t>
            </w:r>
          </w:p>
        </w:tc>
        <w:tc>
          <w:tcPr>
            <w:tcW w:w="1804" w:type="dxa"/>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default" w:ascii="仿宋" w:hAnsi="仿宋" w:cs="Times New Roman"/>
                <w:b w:val="0"/>
                <w:bCs w:val="0"/>
                <w:color w:val="auto"/>
                <w:sz w:val="28"/>
                <w:szCs w:val="28"/>
                <w:highlight w:val="none"/>
                <w:shd w:val="clear" w:color="auto" w:fill="auto"/>
                <w:lang w:val="en-US" w:eastAsia="zh-CN"/>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90" w:type="pct"/>
            <w:gridSpan w:val="2"/>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合计</w:t>
            </w:r>
          </w:p>
        </w:tc>
        <w:tc>
          <w:tcPr>
            <w:tcW w:w="1068"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63</w:t>
            </w:r>
          </w:p>
        </w:tc>
        <w:tc>
          <w:tcPr>
            <w:tcW w:w="1070"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142</w:t>
            </w:r>
          </w:p>
        </w:tc>
        <w:tc>
          <w:tcPr>
            <w:tcW w:w="1070"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228</w:t>
            </w:r>
          </w:p>
        </w:tc>
      </w:tr>
    </w:tbl>
    <w:p>
      <w:pPr>
        <w:bidi w:val="0"/>
        <w:rPr>
          <w:rFonts w:hint="eastAsia" w:ascii="仿宋" w:hAnsi="仿宋"/>
          <w:lang w:val="en-US" w:eastAsia="zh-CN"/>
        </w:rPr>
      </w:pP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根据本次畜禽养殖调查表调查结果分析，全县规模养殖场最多的乡镇为三江镇，其次为普济镇、白水镇、张华镇，全县养殖户最多的乡镇为天星镇，其次为英萃镇、东河镇、燕子乡，全县散户最多的乡镇为白水镇，其次为嘉川镇、木门镇和张华镇。</w:t>
      </w:r>
    </w:p>
    <w:p>
      <w:pPr>
        <w:keepNext/>
        <w:keepLines/>
        <w:pageBreakBefore w:val="0"/>
        <w:widowControl w:val="0"/>
        <w:numPr>
          <w:ilvl w:val="0"/>
          <w:numId w:val="3"/>
        </w:numPr>
        <w:kinsoku/>
        <w:wordWrap/>
        <w:overflowPunct/>
        <w:topLinePunct w:val="0"/>
        <w:autoSpaceDE/>
        <w:autoSpaceDN/>
        <w:bidi w:val="0"/>
        <w:adjustRightInd/>
        <w:snapToGrid/>
        <w:spacing w:line="240" w:lineRule="auto"/>
        <w:ind w:left="197" w:leftChars="0" w:firstLine="643" w:firstLineChars="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bookmarkStart w:id="47" w:name="_Toc25401"/>
      <w:r>
        <w:rPr>
          <w:rFonts w:hint="eastAsia" w:ascii="仿宋" w:hAnsi="仿宋" w:eastAsia="仿宋" w:cs="Times New Roman"/>
          <w:b/>
          <w:bCs/>
          <w:color w:val="auto"/>
          <w:kern w:val="2"/>
          <w:sz w:val="32"/>
          <w:szCs w:val="32"/>
          <w:highlight w:val="none"/>
          <w:shd w:val="clear" w:color="auto" w:fill="auto"/>
          <w:lang w:val="en-US" w:eastAsia="zh-CN" w:bidi="ar-SA"/>
        </w:rPr>
        <w:t>“十三五”时间畜禽养殖污染防治工作</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（一）畜禽养殖污染监管现状</w:t>
      </w:r>
      <w:bookmarkEnd w:id="47"/>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default" w:ascii="仿宋" w:hAnsi="仿宋" w:eastAsia="仿宋_GB2312" w:cs="Times New Roman"/>
          <w:kern w:val="2"/>
          <w:sz w:val="32"/>
          <w:szCs w:val="32"/>
          <w:highlight w:val="none"/>
          <w:shd w:val="clear" w:color="auto" w:fill="auto"/>
          <w:lang w:val="en-US" w:eastAsia="zh-CN" w:bidi="ar-SA"/>
        </w:rPr>
        <w:t>近年来，国家对畜禽养殖业污染防治工作非常重视，出台了《畜禽规模养殖污染防治条例》（国务院第643 号令）、《水污染防治行动计划》（国发〔201</w:t>
      </w:r>
      <w:r>
        <w:rPr>
          <w:rFonts w:hint="eastAsia" w:ascii="仿宋" w:hAnsi="仿宋" w:eastAsia="仿宋_GB2312" w:cs="Times New Roman"/>
          <w:kern w:val="2"/>
          <w:sz w:val="32"/>
          <w:szCs w:val="32"/>
          <w:highlight w:val="none"/>
          <w:shd w:val="clear" w:color="auto" w:fill="auto"/>
          <w:lang w:val="en-US" w:eastAsia="zh-CN" w:bidi="ar-SA"/>
        </w:rPr>
        <w:t>5</w:t>
      </w:r>
      <w:r>
        <w:rPr>
          <w:rFonts w:hint="default" w:ascii="仿宋" w:hAnsi="仿宋" w:eastAsia="仿宋_GB2312" w:cs="Times New Roman"/>
          <w:kern w:val="2"/>
          <w:sz w:val="32"/>
          <w:szCs w:val="32"/>
          <w:highlight w:val="none"/>
          <w:shd w:val="clear" w:color="auto" w:fill="auto"/>
          <w:lang w:val="en-US" w:eastAsia="zh-CN" w:bidi="ar-SA"/>
        </w:rPr>
        <w:t>〕17号）、《环境保护部农业部关于进一步加强畜禽养殖污</w:t>
      </w:r>
      <w:r>
        <w:rPr>
          <w:rFonts w:hint="eastAsia" w:ascii="仿宋" w:hAnsi="仿宋" w:eastAsia="仿宋_GB2312" w:cs="Times New Roman"/>
          <w:kern w:val="2"/>
          <w:sz w:val="32"/>
          <w:szCs w:val="32"/>
          <w:highlight w:val="none"/>
          <w:shd w:val="clear" w:color="auto" w:fill="auto"/>
          <w:lang w:val="en-US" w:eastAsia="zh-CN" w:bidi="ar-SA"/>
        </w:rPr>
        <w:t xml:space="preserve"> </w:t>
      </w:r>
      <w:r>
        <w:rPr>
          <w:rFonts w:hint="default" w:ascii="仿宋" w:hAnsi="仿宋" w:eastAsia="仿宋_GB2312" w:cs="Times New Roman"/>
          <w:kern w:val="2"/>
          <w:sz w:val="32"/>
          <w:szCs w:val="32"/>
          <w:highlight w:val="none"/>
          <w:shd w:val="clear" w:color="auto" w:fill="auto"/>
          <w:lang w:val="en-US" w:eastAsia="zh-CN" w:bidi="ar-SA"/>
        </w:rPr>
        <w:t>染防治工作的通知》（环水体〔201</w:t>
      </w:r>
      <w:r>
        <w:rPr>
          <w:rFonts w:hint="eastAsia" w:ascii="仿宋" w:hAnsi="仿宋" w:eastAsia="仿宋_GB2312" w:cs="Times New Roman"/>
          <w:kern w:val="2"/>
          <w:sz w:val="32"/>
          <w:szCs w:val="32"/>
          <w:highlight w:val="none"/>
          <w:shd w:val="clear" w:color="auto" w:fill="auto"/>
          <w:lang w:val="en-US" w:eastAsia="zh-CN" w:bidi="ar-SA"/>
        </w:rPr>
        <w:t>6</w:t>
      </w:r>
      <w:r>
        <w:rPr>
          <w:rFonts w:hint="default" w:ascii="仿宋" w:hAnsi="仿宋" w:eastAsia="仿宋_GB2312" w:cs="Times New Roman"/>
          <w:kern w:val="2"/>
          <w:sz w:val="32"/>
          <w:szCs w:val="32"/>
          <w:highlight w:val="none"/>
          <w:shd w:val="clear" w:color="auto" w:fill="auto"/>
          <w:lang w:val="en-US" w:eastAsia="zh-CN" w:bidi="ar-SA"/>
        </w:rPr>
        <w:t>〕144 号）等一系列规章制度，并组织编制了一系列技术规范、导则、指南等，用于指导畜禽养殖业污染防治工作。</w:t>
      </w:r>
      <w:r>
        <w:rPr>
          <w:rFonts w:hint="eastAsia" w:ascii="仿宋" w:hAnsi="仿宋" w:eastAsia="仿宋_GB2312" w:cs="Times New Roman"/>
          <w:kern w:val="2"/>
          <w:sz w:val="32"/>
          <w:szCs w:val="32"/>
          <w:highlight w:val="none"/>
          <w:shd w:val="clear" w:color="auto" w:fill="auto"/>
          <w:lang w:val="en-US" w:eastAsia="zh-CN" w:bidi="ar-SA"/>
        </w:rPr>
        <w:t>四川</w:t>
      </w:r>
      <w:r>
        <w:rPr>
          <w:rFonts w:hint="default" w:ascii="仿宋" w:hAnsi="仿宋" w:eastAsia="仿宋_GB2312" w:cs="Times New Roman"/>
          <w:kern w:val="2"/>
          <w:sz w:val="32"/>
          <w:szCs w:val="32"/>
          <w:highlight w:val="none"/>
          <w:shd w:val="clear" w:color="auto" w:fill="auto"/>
          <w:lang w:val="en-US" w:eastAsia="zh-CN" w:bidi="ar-SA"/>
        </w:rPr>
        <w:t>省在畜禽养殖污染防治方面也开展了大量工作，出台了《四川省农业厅四川省环境保护厅关于进一步调整完善畜禽养殖禁养区划定工作的通知》（川农函〔201</w:t>
      </w:r>
      <w:r>
        <w:rPr>
          <w:rFonts w:hint="eastAsia" w:ascii="仿宋" w:hAnsi="仿宋" w:eastAsia="仿宋_GB2312" w:cs="Times New Roman"/>
          <w:kern w:val="2"/>
          <w:sz w:val="32"/>
          <w:szCs w:val="32"/>
          <w:highlight w:val="none"/>
          <w:shd w:val="clear" w:color="auto" w:fill="auto"/>
          <w:lang w:val="en-US" w:eastAsia="zh-CN" w:bidi="ar-SA"/>
        </w:rPr>
        <w:t>8</w:t>
      </w:r>
      <w:r>
        <w:rPr>
          <w:rFonts w:hint="default" w:ascii="仿宋" w:hAnsi="仿宋" w:eastAsia="仿宋_GB2312" w:cs="Times New Roman"/>
          <w:kern w:val="2"/>
          <w:sz w:val="32"/>
          <w:szCs w:val="32"/>
          <w:highlight w:val="none"/>
          <w:shd w:val="clear" w:color="auto" w:fill="auto"/>
          <w:lang w:val="en-US" w:eastAsia="zh-CN" w:bidi="ar-SA"/>
        </w:rPr>
        <w:t>〕118 号）</w:t>
      </w:r>
      <w:r>
        <w:rPr>
          <w:rFonts w:hint="eastAsia" w:ascii="仿宋" w:hAnsi="仿宋" w:eastAsia="仿宋_GB2312" w:cs="Times New Roman"/>
          <w:kern w:val="2"/>
          <w:sz w:val="32"/>
          <w:szCs w:val="32"/>
          <w:highlight w:val="none"/>
          <w:shd w:val="clear" w:color="auto" w:fill="auto"/>
          <w:lang w:val="en-US" w:eastAsia="zh-CN" w:bidi="ar-SA"/>
        </w:rPr>
        <w:t>、</w:t>
      </w:r>
      <w:r>
        <w:rPr>
          <w:rFonts w:hint="default" w:ascii="仿宋" w:hAnsi="仿宋" w:eastAsia="仿宋_GB2312" w:cs="Times New Roman"/>
          <w:kern w:val="2"/>
          <w:sz w:val="32"/>
          <w:szCs w:val="32"/>
          <w:highlight w:val="none"/>
          <w:shd w:val="clear" w:color="auto" w:fill="auto"/>
          <w:lang w:val="en-US" w:eastAsia="zh-CN" w:bidi="ar-SA"/>
        </w:rPr>
        <w:t>四川省环境保护厅、四川省畜牧食品局《关于加强畜禽养殖业污染防治推进生态畜牧业发展的意见》（川环发〔201</w:t>
      </w:r>
      <w:r>
        <w:rPr>
          <w:rFonts w:hint="eastAsia" w:ascii="仿宋" w:hAnsi="仿宋" w:eastAsia="仿宋_GB2312" w:cs="Times New Roman"/>
          <w:kern w:val="2"/>
          <w:sz w:val="32"/>
          <w:szCs w:val="32"/>
          <w:highlight w:val="none"/>
          <w:shd w:val="clear" w:color="auto" w:fill="auto"/>
          <w:lang w:val="en-US" w:eastAsia="zh-CN" w:bidi="ar-SA"/>
        </w:rPr>
        <w:t>2</w:t>
      </w:r>
      <w:r>
        <w:rPr>
          <w:rFonts w:hint="default" w:ascii="仿宋" w:hAnsi="仿宋" w:eastAsia="仿宋_GB2312" w:cs="Times New Roman"/>
          <w:kern w:val="2"/>
          <w:sz w:val="32"/>
          <w:szCs w:val="32"/>
          <w:highlight w:val="none"/>
          <w:shd w:val="clear" w:color="auto" w:fill="auto"/>
          <w:lang w:val="en-US" w:eastAsia="zh-CN" w:bidi="ar-SA"/>
        </w:rPr>
        <w:t>〕14号）、四川省农业厅、四川省环境保护厅《关于印发四川省畜禽养殖污染防治技术指南（试行）的通知》</w:t>
      </w:r>
      <w:r>
        <w:rPr>
          <w:rFonts w:hint="eastAsia" w:ascii="仿宋" w:hAnsi="仿宋" w:eastAsia="仿宋_GB2312" w:cs="Times New Roman"/>
          <w:kern w:val="2"/>
          <w:sz w:val="32"/>
          <w:szCs w:val="32"/>
          <w:highlight w:val="none"/>
          <w:shd w:val="clear" w:color="auto" w:fill="auto"/>
          <w:lang w:val="en-US" w:eastAsia="zh-CN" w:bidi="ar-SA"/>
        </w:rPr>
        <w:t>，加强四川省畜禽养殖污染防治工作。</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旺苍县将畜禽养殖污染防治作为农村环境保护工作的一项重要内容，强化以畜禽养殖污染治理为重点的农业面源治理，推进农村生态环境建设，深化畜牧业转型升级，开展了一系列卓有成效的工作，促进生态循环农业发展，实现畜牧业生产与农村经济全面协调可持续发展，解决了一些突出的环境污染问题，切实改善了环境质量。</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1、不断完善畜禽养殖管理机制</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旺苍县根据畜禽养殖业转型升级和发展要求，相继编制出台了《旺苍县畜禽养殖禁养区划定方案》、《旺苍县畜禽养殖禁养区养殖场拆除专项行动方案》、《旺苍县“十四五”畜牧业发展规划》等有关文件，科学划分三个空间分区：禁养区、限养区、适养区，引导畜禽养殖业远离各主要生态保护区、饮用水水源保护区、城镇建成区，进一步优化养殖场分布。通过结合“三改一拆”、“五水共治”等工作，加大违建猪（禽）舍拆除力度，开展低小散养殖密集村整治，倒逼养殖业转型升级。对保留和新建的规模化生态养殖场，实施统一规划布局、严格落实防治措施，强化疫病防控，强化执法监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2、大力推广生态循环养殖模式</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坚持“畜牧进山、养殖上山”发展战略深入推进以“农林牧渔结合、资源循环利用”为主要内容的畜牧业生态化建设，因地制宜，坚持把发展种养结合、农牧一体的生态</w:t>
      </w:r>
      <w:r>
        <w:rPr>
          <w:rFonts w:hint="eastAsia" w:ascii="仿宋" w:hAnsi="仿宋" w:eastAsia="仿宋_GB2312" w:cs="Times New Roman"/>
          <w:kern w:val="2"/>
          <w:sz w:val="32"/>
          <w:szCs w:val="32"/>
          <w:highlight w:val="none"/>
          <w:shd w:val="clear" w:color="auto" w:fill="auto"/>
          <w:lang w:val="en-US" w:eastAsia="zh-CN" w:bidi="ar-SA"/>
        </w:rPr>
        <w:fldChar w:fldCharType="begin"/>
      </w:r>
      <w:r>
        <w:rPr>
          <w:rFonts w:hint="eastAsia" w:ascii="仿宋" w:hAnsi="仿宋" w:eastAsia="仿宋_GB2312" w:cs="Times New Roman"/>
          <w:kern w:val="2"/>
          <w:sz w:val="32"/>
          <w:szCs w:val="32"/>
          <w:highlight w:val="none"/>
          <w:shd w:val="clear" w:color="auto" w:fill="auto"/>
          <w:lang w:val="en-US" w:eastAsia="zh-CN" w:bidi="ar-SA"/>
        </w:rPr>
        <w:instrText xml:space="preserve"> HYPERLINK "http://www.chinafarming.com" \t "_blank" </w:instrText>
      </w:r>
      <w:r>
        <w:rPr>
          <w:rFonts w:hint="eastAsia" w:ascii="仿宋" w:hAnsi="仿宋" w:eastAsia="仿宋_GB2312" w:cs="Times New Roman"/>
          <w:kern w:val="2"/>
          <w:sz w:val="32"/>
          <w:szCs w:val="32"/>
          <w:highlight w:val="none"/>
          <w:shd w:val="clear" w:color="auto" w:fill="auto"/>
          <w:lang w:val="en-US" w:eastAsia="zh-CN" w:bidi="ar-SA"/>
        </w:rPr>
        <w:fldChar w:fldCharType="separate"/>
      </w:r>
      <w:r>
        <w:rPr>
          <w:rFonts w:hint="eastAsia" w:ascii="仿宋" w:hAnsi="仿宋" w:eastAsia="仿宋_GB2312" w:cs="Times New Roman"/>
          <w:kern w:val="2"/>
          <w:sz w:val="32"/>
          <w:szCs w:val="32"/>
          <w:highlight w:val="none"/>
          <w:shd w:val="clear" w:color="auto" w:fill="auto"/>
          <w:lang w:val="en-US" w:eastAsia="zh-CN" w:bidi="ar-SA"/>
        </w:rPr>
        <w:t>畜牧</w:t>
      </w:r>
      <w:r>
        <w:rPr>
          <w:rFonts w:hint="eastAsia" w:ascii="仿宋" w:hAnsi="仿宋" w:eastAsia="仿宋_GB2312" w:cs="Times New Roman"/>
          <w:kern w:val="2"/>
          <w:sz w:val="32"/>
          <w:szCs w:val="32"/>
          <w:highlight w:val="none"/>
          <w:shd w:val="clear" w:color="auto" w:fill="auto"/>
          <w:lang w:val="en-US" w:eastAsia="zh-CN" w:bidi="ar-SA"/>
        </w:rPr>
        <w:fldChar w:fldCharType="end"/>
      </w:r>
      <w:r>
        <w:rPr>
          <w:rFonts w:hint="eastAsia" w:ascii="仿宋" w:hAnsi="仿宋" w:eastAsia="仿宋_GB2312" w:cs="Times New Roman"/>
          <w:kern w:val="2"/>
          <w:sz w:val="32"/>
          <w:szCs w:val="32"/>
          <w:highlight w:val="none"/>
          <w:shd w:val="clear" w:color="auto" w:fill="auto"/>
          <w:lang w:val="en-US" w:eastAsia="zh-CN" w:bidi="ar-SA"/>
        </w:rPr>
        <w:t>业作为现代畜牧业转型升级的重要抓手，示范推广 “畜—沼—作物”等生态循环种养模式，通过政策引导、示范带动、项目拉动等措施，培育出了一批“猪（牛）—沼—作物”生态循环农业示范基地等精品生态示范养殖示范点。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3、规范推进区域定点养殖场地建设</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根据生态畜牧业发展和布局规划，按照“畜牧进山、养殖上山”的基本原则和“农牧结合、循环利用、达标排放”的总体要求，旺苍县开展区域定点畜禽养殖工作，对新建畜禽养殖场一律统一建设标准、实行定点集中养殖，并按规范配套畜禽排泄物和病死动物无害化处理设施。</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4、科学制定《畜禽养殖废弃物综合利用试点方案》</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按照“政府支持、企业运作”的思路，组建沼液异地消纳利用的社会服务中介组织，建设沼液贮液池，购置沼液运送车，建立就地消纳与区域性沼液配送相结合的畜禽排泄物资源化利用机制，逐步构建生态循环大农业产业体系。同时按照减量化、生态化、资源化的治污原则，建立就地消纳、就近利用、异地利用三种循环模式的试点样板，树立生态循环利用典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5、引导提升养殖场污染治理水平</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对禁养区外的畜禽规模养殖场，结合其场地、设施等实际情况，逐场逐户制定“一场一策”畜禽养殖污染治理方案，督促禁养区外各养殖业主尽快建立和完善“二分离三配套”治污设施，落实排污设施改造、种养对接、生态消纳地等措施。</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bookmarkStart w:id="48" w:name="_Toc6199"/>
      <w:r>
        <w:rPr>
          <w:rFonts w:hint="eastAsia" w:ascii="仿宋" w:hAnsi="仿宋" w:cs="Times New Roman"/>
          <w:b/>
          <w:bCs/>
          <w:szCs w:val="32"/>
          <w:highlight w:val="none"/>
          <w:shd w:val="clear" w:color="auto" w:fill="auto"/>
          <w:lang w:val="en-US" w:eastAsia="zh-CN"/>
        </w:rPr>
        <w:t>（二）</w:t>
      </w:r>
      <w:bookmarkEnd w:id="48"/>
      <w:r>
        <w:rPr>
          <w:rFonts w:hint="eastAsia" w:ascii="仿宋" w:hAnsi="仿宋" w:cs="Times New Roman"/>
          <w:b/>
          <w:bCs/>
          <w:szCs w:val="32"/>
          <w:highlight w:val="none"/>
          <w:shd w:val="clear" w:color="auto" w:fill="auto"/>
          <w:lang w:val="en-US" w:eastAsia="zh-CN"/>
        </w:rPr>
        <w:t>健全畜禽养殖污染防治规划工作机制</w:t>
      </w:r>
    </w:p>
    <w:p>
      <w:pPr>
        <w:pStyle w:val="14"/>
        <w:spacing w:after="0" w:line="240" w:lineRule="auto"/>
        <w:ind w:left="0" w:leftChars="0" w:right="0" w:rightChars="0" w:firstLine="640" w:firstLineChars="200"/>
        <w:rPr>
          <w:rFonts w:hint="eastAsia" w:ascii="仿宋" w:hAnsi="仿宋" w:eastAsia="仿宋_GB2312"/>
          <w:b w:val="0"/>
          <w:bCs/>
          <w:sz w:val="32"/>
          <w:szCs w:val="32"/>
          <w:highlight w:val="none"/>
          <w:shd w:val="clear" w:color="auto" w:fill="auto"/>
        </w:rPr>
      </w:pPr>
      <w:r>
        <w:rPr>
          <w:rFonts w:hint="eastAsia" w:ascii="仿宋" w:hAnsi="仿宋"/>
          <w:b w:val="0"/>
          <w:bCs/>
          <w:sz w:val="32"/>
          <w:szCs w:val="32"/>
          <w:highlight w:val="none"/>
          <w:shd w:val="clear" w:color="auto" w:fill="auto"/>
          <w:lang w:val="en-US" w:eastAsia="zh-CN"/>
        </w:rPr>
        <w:t>出台</w:t>
      </w:r>
      <w:r>
        <w:rPr>
          <w:rFonts w:hint="eastAsia" w:ascii="仿宋" w:hAnsi="仿宋" w:eastAsia="仿宋_GB2312"/>
          <w:b w:val="0"/>
          <w:bCs/>
          <w:sz w:val="32"/>
          <w:szCs w:val="32"/>
          <w:highlight w:val="none"/>
          <w:shd w:val="clear" w:color="auto" w:fill="auto"/>
        </w:rPr>
        <w:t>《旺苍县十三五畜禽养殖污染防治规划》（旺环发〔2017〕96号）、《旺苍县畜禽养殖环境污染治理实施方案》（旺农业〔2017〕63号）、《旺苍县畜禽养殖废弃物资源化处理与利用实施方案》（旺农业〔2018〕51号）等一系列</w:t>
      </w:r>
      <w:r>
        <w:rPr>
          <w:rFonts w:hint="eastAsia" w:ascii="仿宋" w:hAnsi="仿宋"/>
          <w:b w:val="0"/>
          <w:bCs/>
          <w:sz w:val="32"/>
          <w:szCs w:val="32"/>
          <w:highlight w:val="none"/>
          <w:shd w:val="clear" w:color="auto" w:fill="auto"/>
          <w:lang w:val="en-US" w:eastAsia="zh-CN"/>
        </w:rPr>
        <w:t>污染防治方针和政策。全县严格按照</w:t>
      </w:r>
      <w:r>
        <w:rPr>
          <w:rFonts w:hint="eastAsia" w:ascii="仿宋" w:hAnsi="仿宋" w:eastAsia="仿宋_GB2312"/>
          <w:b w:val="0"/>
          <w:bCs/>
          <w:sz w:val="32"/>
          <w:szCs w:val="32"/>
          <w:highlight w:val="none"/>
          <w:shd w:val="clear" w:color="auto" w:fill="auto"/>
        </w:rPr>
        <w:t>相关文件执行，落实了工作措施。</w:t>
      </w:r>
    </w:p>
    <w:p>
      <w:pPr>
        <w:pStyle w:val="14"/>
        <w:spacing w:after="0" w:line="240" w:lineRule="auto"/>
        <w:ind w:left="0" w:leftChars="0" w:right="0" w:rightChars="0" w:firstLine="640" w:firstLineChars="200"/>
        <w:rPr>
          <w:rFonts w:hint="eastAsia" w:ascii="仿宋" w:hAnsi="仿宋"/>
          <w:b w:val="0"/>
          <w:bCs/>
          <w:sz w:val="32"/>
          <w:szCs w:val="32"/>
          <w:highlight w:val="none"/>
          <w:shd w:val="clear" w:color="auto" w:fill="auto"/>
          <w:lang w:eastAsia="zh-CN"/>
        </w:rPr>
      </w:pPr>
      <w:r>
        <w:rPr>
          <w:rFonts w:hint="eastAsia" w:ascii="仿宋" w:hAnsi="仿宋"/>
          <w:b w:val="0"/>
          <w:bCs/>
          <w:sz w:val="32"/>
          <w:szCs w:val="32"/>
          <w:highlight w:val="none"/>
          <w:shd w:val="clear" w:color="auto" w:fill="auto"/>
          <w:lang w:val="en-US" w:eastAsia="zh-CN"/>
        </w:rPr>
        <w:t>严格审批畜禽养殖场。</w:t>
      </w:r>
      <w:r>
        <w:rPr>
          <w:rFonts w:hint="eastAsia" w:ascii="仿宋" w:hAnsi="仿宋" w:eastAsia="仿宋_GB2312"/>
          <w:b w:val="0"/>
          <w:bCs/>
          <w:sz w:val="32"/>
          <w:szCs w:val="32"/>
          <w:highlight w:val="none"/>
          <w:shd w:val="clear" w:color="auto" w:fill="auto"/>
        </w:rPr>
        <w:t>对新建（改扩建）养殖场，严格《旺苍县畜禽养殖区域划定方案》（旺府办函〔2018〕74号）文件审批，促进源头减量</w:t>
      </w:r>
      <w:r>
        <w:rPr>
          <w:rFonts w:hint="eastAsia" w:ascii="仿宋" w:hAnsi="仿宋"/>
          <w:b w:val="0"/>
          <w:bCs/>
          <w:sz w:val="32"/>
          <w:szCs w:val="32"/>
          <w:highlight w:val="none"/>
          <w:shd w:val="clear" w:color="auto" w:fill="auto"/>
          <w:lang w:eastAsia="zh-CN"/>
        </w:rPr>
        <w:t>。</w:t>
      </w:r>
    </w:p>
    <w:p>
      <w:pPr>
        <w:pStyle w:val="14"/>
        <w:spacing w:after="0" w:line="240" w:lineRule="auto"/>
        <w:ind w:left="0" w:leftChars="0" w:right="0" w:rightChars="0" w:firstLine="640" w:firstLineChars="200"/>
        <w:rPr>
          <w:rFonts w:hint="eastAsia" w:ascii="仿宋" w:hAnsi="仿宋" w:eastAsia="仿宋_GB2312"/>
          <w:b w:val="0"/>
          <w:bCs/>
          <w:sz w:val="32"/>
          <w:szCs w:val="32"/>
          <w:highlight w:val="none"/>
          <w:shd w:val="clear" w:color="auto" w:fill="auto"/>
        </w:rPr>
      </w:pPr>
      <w:r>
        <w:rPr>
          <w:rFonts w:hint="eastAsia" w:ascii="仿宋" w:hAnsi="仿宋" w:eastAsia="仿宋_GB2312"/>
          <w:b w:val="0"/>
          <w:bCs/>
          <w:sz w:val="32"/>
          <w:szCs w:val="32"/>
          <w:highlight w:val="none"/>
          <w:shd w:val="clear" w:color="auto" w:fill="auto"/>
        </w:rPr>
        <w:t>加强执法监管</w:t>
      </w:r>
      <w:r>
        <w:rPr>
          <w:rFonts w:hint="eastAsia" w:ascii="仿宋" w:hAnsi="仿宋"/>
          <w:b w:val="0"/>
          <w:bCs/>
          <w:sz w:val="32"/>
          <w:szCs w:val="32"/>
          <w:highlight w:val="none"/>
          <w:shd w:val="clear" w:color="auto" w:fill="auto"/>
          <w:lang w:val="en-US" w:eastAsia="zh-CN"/>
        </w:rPr>
        <w:t>力度</w:t>
      </w:r>
      <w:r>
        <w:rPr>
          <w:rFonts w:hint="eastAsia" w:ascii="仿宋" w:hAnsi="仿宋"/>
          <w:b w:val="0"/>
          <w:bCs/>
          <w:sz w:val="32"/>
          <w:szCs w:val="32"/>
          <w:highlight w:val="none"/>
          <w:shd w:val="clear" w:color="auto" w:fill="auto"/>
          <w:lang w:eastAsia="zh-CN"/>
        </w:rPr>
        <w:t>。</w:t>
      </w:r>
      <w:r>
        <w:rPr>
          <w:rFonts w:hint="eastAsia" w:ascii="仿宋" w:hAnsi="仿宋"/>
          <w:b w:val="0"/>
          <w:bCs/>
          <w:sz w:val="32"/>
          <w:szCs w:val="32"/>
          <w:highlight w:val="none"/>
          <w:shd w:val="clear" w:color="auto" w:fill="auto"/>
          <w:lang w:val="en-US" w:eastAsia="zh-CN"/>
        </w:rPr>
        <w:t>提高了对</w:t>
      </w:r>
      <w:r>
        <w:rPr>
          <w:rFonts w:hint="eastAsia" w:ascii="仿宋" w:hAnsi="仿宋" w:eastAsia="仿宋_GB2312"/>
          <w:b w:val="0"/>
          <w:bCs/>
          <w:sz w:val="32"/>
          <w:szCs w:val="32"/>
          <w:highlight w:val="none"/>
          <w:shd w:val="clear" w:color="auto" w:fill="auto"/>
        </w:rPr>
        <w:t>《畜牧法》、《动物防疫法》、《畜禽规模养殖污染防治条例》、《环境保护法》的宣传力度，加强执法监管和违法案件打击力度，防止畜禽养殖污染物超标排放、乱排乱放、防止病源微生物扩散传播；加大畜禽污染物处理，利用技术的推广应用，确保畜禽粪污的科学处理和合理利用。</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（三）加强养殖污染监管</w:t>
      </w:r>
    </w:p>
    <w:p>
      <w:pPr>
        <w:pStyle w:val="14"/>
        <w:spacing w:after="0" w:line="240" w:lineRule="auto"/>
        <w:ind w:left="0" w:leftChars="0" w:right="0" w:rightChars="0" w:firstLine="640" w:firstLineChars="200"/>
        <w:rPr>
          <w:rFonts w:hint="eastAsia" w:ascii="仿宋" w:hAnsi="仿宋" w:eastAsia="仿宋_GB2312"/>
          <w:b w:val="0"/>
          <w:bCs/>
          <w:sz w:val="32"/>
          <w:szCs w:val="32"/>
          <w:highlight w:val="none"/>
          <w:shd w:val="clear" w:color="auto" w:fill="auto"/>
        </w:rPr>
      </w:pPr>
      <w:r>
        <w:rPr>
          <w:rFonts w:hint="eastAsia" w:ascii="仿宋" w:hAnsi="仿宋" w:eastAsia="仿宋_GB2312"/>
          <w:b w:val="0"/>
          <w:bCs/>
          <w:sz w:val="32"/>
          <w:szCs w:val="32"/>
          <w:highlight w:val="none"/>
          <w:shd w:val="clear" w:color="auto" w:fill="auto"/>
        </w:rPr>
        <w:t>将规模以上畜禽养殖场纳入重点污染源管理，依法执行环评和排污许可制度。巩固禁养区内的畜禽养殖场</w:t>
      </w:r>
      <w:r>
        <w:rPr>
          <w:rFonts w:hint="eastAsia" w:ascii="仿宋" w:hAnsi="仿宋"/>
          <w:b w:val="0"/>
          <w:bCs/>
          <w:sz w:val="32"/>
          <w:szCs w:val="32"/>
          <w:highlight w:val="none"/>
          <w:shd w:val="clear" w:color="auto" w:fill="auto"/>
          <w:lang w:eastAsia="zh-CN"/>
        </w:rPr>
        <w:t>（</w:t>
      </w:r>
      <w:r>
        <w:rPr>
          <w:rFonts w:hint="eastAsia" w:ascii="仿宋" w:hAnsi="仿宋" w:eastAsia="仿宋_GB2312"/>
          <w:b w:val="0"/>
          <w:bCs/>
          <w:sz w:val="32"/>
          <w:szCs w:val="32"/>
          <w:highlight w:val="none"/>
          <w:shd w:val="clear" w:color="auto" w:fill="auto"/>
        </w:rPr>
        <w:t>小区</w:t>
      </w:r>
      <w:r>
        <w:rPr>
          <w:rFonts w:hint="eastAsia" w:ascii="仿宋" w:hAnsi="仿宋"/>
          <w:b w:val="0"/>
          <w:bCs/>
          <w:sz w:val="32"/>
          <w:szCs w:val="32"/>
          <w:highlight w:val="none"/>
          <w:shd w:val="clear" w:color="auto" w:fill="auto"/>
          <w:lang w:eastAsia="zh-CN"/>
        </w:rPr>
        <w:t>）</w:t>
      </w:r>
      <w:r>
        <w:rPr>
          <w:rFonts w:hint="eastAsia" w:ascii="仿宋" w:hAnsi="仿宋" w:eastAsia="仿宋_GB2312"/>
          <w:b w:val="0"/>
          <w:bCs/>
          <w:sz w:val="32"/>
          <w:szCs w:val="32"/>
          <w:highlight w:val="none"/>
          <w:shd w:val="clear" w:color="auto" w:fill="auto"/>
        </w:rPr>
        <w:t>关闭、搬迁成果。完善畜禽规模养殖场直联直报信息系统，构建统一管理、分级使用、共享直联的监管平台。执行《畜禽粪污土地承载力测算技术指南》，养殖规模超过土地承载能力的养殖场要合理建设异位发酵床处理粪污或与第三方签订粪污消纳协议。将畜禽废弃物治理与资源化利用量纳入污染物减排总量核算。</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（四）推进畜禽粪污资源化利用</w:t>
      </w:r>
    </w:p>
    <w:p>
      <w:pPr>
        <w:pStyle w:val="14"/>
        <w:spacing w:after="0" w:line="240" w:lineRule="auto"/>
        <w:ind w:left="0" w:leftChars="0" w:right="0" w:rightChars="0" w:firstLine="640" w:firstLineChars="200"/>
        <w:rPr>
          <w:rFonts w:hint="eastAsia" w:ascii="仿宋" w:hAnsi="仿宋" w:eastAsia="仿宋" w:cs="仿宋"/>
          <w:b w:val="0"/>
          <w:bCs/>
          <w:color w:val="auto"/>
          <w:sz w:val="32"/>
          <w:szCs w:val="32"/>
          <w:highlight w:val="none"/>
          <w:lang w:val="en-US" w:eastAsia="zh-CN"/>
        </w:rPr>
      </w:pPr>
      <w:r>
        <w:rPr>
          <w:rFonts w:hint="eastAsia" w:ascii="仿宋" w:hAnsi="仿宋" w:eastAsia="仿宋_GB2312" w:cs="仿宋_GB2312"/>
          <w:b w:val="0"/>
          <w:bCs/>
          <w:color w:val="auto"/>
          <w:sz w:val="32"/>
          <w:szCs w:val="32"/>
          <w:highlight w:val="none"/>
          <w:lang w:val="en-US" w:eastAsia="zh-CN"/>
        </w:rPr>
        <w:t>结合项目建设，扎实推进</w:t>
      </w:r>
      <w:r>
        <w:rPr>
          <w:rFonts w:hint="eastAsia" w:ascii="仿宋" w:hAnsi="仿宋" w:eastAsia="仿宋_GB2312" w:cs="仿宋_GB2312"/>
          <w:b w:val="0"/>
          <w:bCs/>
          <w:color w:val="000000"/>
          <w:sz w:val="32"/>
          <w:szCs w:val="32"/>
          <w:highlight w:val="none"/>
        </w:rPr>
        <w:t>畜禽养殖</w:t>
      </w:r>
      <w:r>
        <w:rPr>
          <w:rFonts w:hint="eastAsia" w:ascii="仿宋" w:hAnsi="仿宋" w:eastAsia="仿宋_GB2312" w:cs="仿宋_GB2312"/>
          <w:b w:val="0"/>
          <w:bCs/>
          <w:color w:val="000000"/>
          <w:sz w:val="32"/>
          <w:szCs w:val="32"/>
          <w:highlight w:val="none"/>
          <w:lang w:eastAsia="zh-CN"/>
        </w:rPr>
        <w:t>污染防治，实现粪污资源化利用。</w:t>
      </w:r>
      <w:r>
        <w:rPr>
          <w:rFonts w:hint="eastAsia" w:ascii="仿宋" w:hAnsi="仿宋" w:eastAsia="仿宋_GB2312" w:cs="仿宋_GB2312"/>
          <w:bCs/>
          <w:color w:val="000000"/>
          <w:sz w:val="32"/>
          <w:szCs w:val="32"/>
          <w:highlight w:val="none"/>
          <w:lang w:val="en-US" w:eastAsia="zh-CN"/>
        </w:rPr>
        <w:t>实施旺苍县畜禽粪污资源化利用整县推进项目，</w:t>
      </w:r>
      <w:r>
        <w:rPr>
          <w:rFonts w:hint="eastAsia" w:ascii="仿宋" w:hAnsi="仿宋" w:eastAsia="仿宋" w:cs="仿宋"/>
          <w:b w:val="0"/>
          <w:bCs/>
          <w:color w:val="auto"/>
          <w:sz w:val="32"/>
          <w:szCs w:val="32"/>
          <w:highlight w:val="none"/>
          <w:lang w:val="en-US" w:eastAsia="zh-CN"/>
        </w:rPr>
        <w:t>中央财政补助资金3500万元顺利到县财政，用于全县209个规模养殖场和第三方开展畜禽粪污资源化利用设施设备建设。</w:t>
      </w:r>
    </w:p>
    <w:p>
      <w:pPr>
        <w:pStyle w:val="14"/>
        <w:spacing w:after="0" w:line="240" w:lineRule="auto"/>
        <w:ind w:left="0" w:leftChars="0" w:right="0" w:rightChars="0" w:firstLine="640" w:firstLineChars="200"/>
        <w:rPr>
          <w:rFonts w:hint="eastAsia" w:ascii="仿宋" w:hAnsi="仿宋" w:eastAsia="仿宋_GB2312" w:cs="仿宋_GB2312"/>
          <w:b w:val="0"/>
          <w:bCs/>
          <w:color w:val="000000"/>
          <w:sz w:val="32"/>
          <w:szCs w:val="32"/>
          <w:highlight w:val="none"/>
          <w:lang w:eastAsia="zh-CN"/>
        </w:rPr>
      </w:pPr>
      <w:r>
        <w:rPr>
          <w:rFonts w:hint="eastAsia" w:ascii="仿宋" w:hAnsi="仿宋" w:cs="仿宋_GB2312"/>
          <w:b w:val="0"/>
          <w:bCs/>
          <w:color w:val="000000"/>
          <w:sz w:val="32"/>
          <w:szCs w:val="32"/>
          <w:highlight w:val="none"/>
          <w:lang w:val="en-US" w:eastAsia="zh-CN"/>
        </w:rPr>
        <w:t>开展</w:t>
      </w:r>
      <w:r>
        <w:rPr>
          <w:rFonts w:hint="eastAsia" w:ascii="仿宋" w:hAnsi="仿宋" w:eastAsia="仿宋_GB2312" w:cs="仿宋_GB2312"/>
          <w:b w:val="0"/>
          <w:bCs/>
          <w:color w:val="000000"/>
          <w:sz w:val="32"/>
          <w:szCs w:val="32"/>
          <w:highlight w:val="none"/>
          <w:lang w:eastAsia="zh-CN"/>
        </w:rPr>
        <w:t>农村人居环境整治工作，有效推进农村散养户和养殖专业户畜禽粪污进行资源化利用。将畜禽粪污资源化利用整县推进项目和农村人居环境整治工作有机结合，能实现规模养殖场、养殖专业户和散养户畜禽粪污资源化利用全覆盖。结合东凡园区建设项目、生猪调出大县奖励资金项目等项目进行全面、多方位的畜禽养殖污染防治工作，按照“种养结合、循环利用”的原则，有效实现畜禽粪污污染源变资源化利用。</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（五）合理统筹农业农村产业发展布局</w:t>
      </w:r>
    </w:p>
    <w:p>
      <w:pPr>
        <w:pStyle w:val="14"/>
        <w:spacing w:after="0" w:line="240" w:lineRule="auto"/>
        <w:ind w:left="0" w:leftChars="0" w:right="0" w:rightChars="0" w:firstLine="640" w:firstLineChars="200"/>
        <w:rPr>
          <w:rFonts w:hint="eastAsia" w:ascii="仿宋" w:hAnsi="仿宋" w:eastAsia="仿宋_GB2312" w:cs="Times New Roman"/>
          <w:b w:val="0"/>
          <w:bCs/>
          <w:sz w:val="32"/>
          <w:szCs w:val="32"/>
          <w:highlight w:val="none"/>
          <w:shd w:val="clear" w:color="auto" w:fill="auto"/>
          <w:lang w:val="en-US" w:eastAsia="zh-CN"/>
        </w:rPr>
      </w:pPr>
      <w:r>
        <w:rPr>
          <w:rFonts w:hint="eastAsia" w:ascii="仿宋" w:hAnsi="仿宋" w:eastAsia="仿宋_GB2312" w:cs="Times New Roman"/>
          <w:b w:val="0"/>
          <w:bCs/>
          <w:sz w:val="32"/>
          <w:szCs w:val="32"/>
          <w:highlight w:val="none"/>
          <w:shd w:val="clear" w:color="auto" w:fill="auto"/>
          <w:lang w:val="en-US" w:eastAsia="zh-CN"/>
        </w:rPr>
        <w:t>促进粮食生产功能区和重要农产品生产保护区建设，积极推进特色农产品优势区建设，实现重要农产品和特色</w:t>
      </w:r>
      <w:r>
        <w:rPr>
          <w:rFonts w:hint="eastAsia" w:ascii="仿宋" w:hAnsi="仿宋" w:eastAsia="仿宋_GB2312" w:cs="Times New Roman"/>
          <w:kern w:val="2"/>
          <w:sz w:val="32"/>
          <w:szCs w:val="32"/>
          <w:highlight w:val="none"/>
          <w:shd w:val="clear" w:color="auto" w:fill="auto"/>
          <w:lang w:val="en-US" w:eastAsia="zh-CN" w:bidi="ar-SA"/>
        </w:rPr>
        <w:t>农产品向资源环境较好、生态系统稳定的优势区集中。依据土地消纳粪污能力合理确定养殖规模，适度调减水网密集区的畜禽养殖，引导畜牧业向环境容量大的地区转移，建立粪肥收集机制。严格落实畜禽养殖禁养区管理，严格落实水产养殖水域滩涂管理，严把养殖场新建（改扩建）审批关，依法开展环境影响评价。</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（六）畜禽养殖污染防治实现有效治理</w:t>
      </w:r>
    </w:p>
    <w:p>
      <w:pPr>
        <w:pStyle w:val="14"/>
        <w:spacing w:after="0" w:line="240" w:lineRule="auto"/>
        <w:ind w:left="0" w:leftChars="0" w:right="0" w:rightChars="0" w:firstLine="640" w:firstLineChars="200"/>
        <w:rPr>
          <w:rFonts w:hint="default" w:ascii="仿宋" w:hAnsi="仿宋" w:cs="Times New Roman"/>
          <w:szCs w:val="32"/>
          <w:highlight w:val="none"/>
          <w:shd w:val="clear" w:color="auto" w:fill="auto"/>
          <w:lang w:val="en-US" w:eastAsia="zh-CN"/>
        </w:rPr>
      </w:pPr>
      <w:r>
        <w:rPr>
          <w:rFonts w:hint="eastAsia" w:ascii="仿宋" w:hAnsi="仿宋" w:eastAsia="仿宋_GB2312" w:cs="Times New Roman"/>
          <w:b w:val="0"/>
          <w:bCs/>
          <w:sz w:val="32"/>
          <w:szCs w:val="32"/>
          <w:highlight w:val="none"/>
          <w:shd w:val="clear" w:color="auto" w:fill="auto"/>
          <w:lang w:val="en-US" w:eastAsia="zh-CN"/>
        </w:rPr>
        <w:t>将东河、关门水库等重要饮用水水源地、河流等敏感区域作为重点治理区</w:t>
      </w:r>
      <w:r>
        <w:rPr>
          <w:rFonts w:hint="eastAsia" w:ascii="仿宋" w:hAnsi="仿宋" w:eastAsia="仿宋_GB2312" w:cs="Times New Roman"/>
          <w:kern w:val="2"/>
          <w:sz w:val="32"/>
          <w:szCs w:val="32"/>
          <w:highlight w:val="none"/>
          <w:lang w:val="en-US" w:eastAsia="zh-CN" w:bidi="ar-SA"/>
        </w:rPr>
        <w:t>域，以乡镇为单位集中连片开展农业农村面源污染全覆盖、“拉网式”治理。严格控制畜禽养殖污染，强化规模养殖场粪污处理设施装备建设，基本实现畜禽粪污资源化利用。</w:t>
      </w:r>
    </w:p>
    <w:bookmarkEnd w:id="44"/>
    <w:bookmarkEnd w:id="46"/>
    <w:p>
      <w:pPr>
        <w:bidi w:val="0"/>
        <w:rPr>
          <w:rFonts w:ascii="仿宋" w:hAnsi="仿宋"/>
        </w:rPr>
      </w:pPr>
      <w:bookmarkStart w:id="49" w:name="_Toc19050"/>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50" w:name="_Toc14945"/>
      <w:r>
        <w:rPr>
          <w:rFonts w:hint="eastAsia" w:ascii="仿宋" w:hAnsi="仿宋" w:eastAsia="仿宋" w:cs="Times New Roman"/>
          <w:b/>
          <w:color w:val="auto"/>
          <w:kern w:val="2"/>
          <w:sz w:val="36"/>
          <w:szCs w:val="36"/>
          <w:highlight w:val="none"/>
          <w:shd w:val="clear" w:color="auto" w:fill="auto"/>
          <w:lang w:val="en-US" w:eastAsia="zh-CN" w:bidi="ar-SA"/>
        </w:rPr>
        <w:t>第五节 污染防治</w:t>
      </w:r>
      <w:bookmarkEnd w:id="49"/>
      <w:r>
        <w:rPr>
          <w:rFonts w:hint="eastAsia" w:ascii="仿宋" w:hAnsi="仿宋" w:eastAsia="仿宋" w:cs="Times New Roman"/>
          <w:b/>
          <w:color w:val="auto"/>
          <w:kern w:val="2"/>
          <w:sz w:val="36"/>
          <w:szCs w:val="36"/>
          <w:highlight w:val="none"/>
          <w:shd w:val="clear" w:color="auto" w:fill="auto"/>
          <w:lang w:val="en-US" w:eastAsia="zh-CN" w:bidi="ar-SA"/>
        </w:rPr>
        <w:t>现状</w:t>
      </w:r>
      <w:bookmarkEnd w:id="50"/>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一、养殖场户粪污处理情况</w:t>
      </w:r>
    </w:p>
    <w:p>
      <w:pPr>
        <w:pStyle w:val="14"/>
        <w:spacing w:after="0" w:line="240" w:lineRule="auto"/>
        <w:ind w:left="0" w:leftChars="0" w:right="0" w:rightChars="0" w:firstLine="640" w:firstLineChars="200"/>
        <w:rPr>
          <w:rFonts w:ascii="仿宋" w:hAnsi="仿宋"/>
          <w:highlight w:val="none"/>
        </w:rPr>
      </w:pPr>
      <w:r>
        <w:rPr>
          <w:rFonts w:hint="eastAsia" w:ascii="仿宋" w:hAnsi="仿宋"/>
          <w:szCs w:val="32"/>
          <w:highlight w:val="none"/>
          <w:shd w:val="clear" w:color="auto" w:fill="auto"/>
          <w:lang w:val="en-US" w:eastAsia="zh-CN"/>
        </w:rPr>
        <w:t>按照《四川省农业农村厅关于切实加快畜禽粪污资源化利用项目建设的通知》要求，旺苍县完成畜禽粪污资源化利用整县推进项目，已完善194个畜禽养殖场粪污处理设施设备，完成小、中、大循环粪污沼液利用示范点建设，完成区域畜禽粪污集中处理有机肥厂建设，建立沼液收运机制，完成旺苍县米氏生态养殖家庭农场、裕盛养殖专业合作社、张华镇王氏养殖家庭农场、四新生态农场、洪峰农业有限公司等5个小型沼气工程建设。</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表2-5  旺苍县畜禽养殖场户清粪方式现状表</w:t>
      </w:r>
    </w:p>
    <w:tbl>
      <w:tblPr>
        <w:tblStyle w:val="3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5"/>
        <w:gridCol w:w="1341"/>
        <w:gridCol w:w="793"/>
        <w:gridCol w:w="1060"/>
        <w:gridCol w:w="1060"/>
        <w:gridCol w:w="1060"/>
        <w:gridCol w:w="1060"/>
        <w:gridCol w:w="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blHeader/>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清粪方式</w:t>
            </w:r>
          </w:p>
        </w:tc>
        <w:tc>
          <w:tcPr>
            <w:tcW w:w="78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垫草垫料</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堆积</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干清粪</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水冲粪</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水泡粪</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发酵床</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其它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养殖场</w:t>
            </w:r>
          </w:p>
        </w:tc>
        <w:tc>
          <w:tcPr>
            <w:tcW w:w="78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41</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12</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6</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养殖户</w:t>
            </w:r>
          </w:p>
        </w:tc>
        <w:tc>
          <w:tcPr>
            <w:tcW w:w="78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w:t>
            </w:r>
          </w:p>
        </w:tc>
        <w:tc>
          <w:tcPr>
            <w:tcW w:w="4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105</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22</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8</w:t>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w:t>
            </w:r>
          </w:p>
        </w:tc>
        <w:tc>
          <w:tcPr>
            <w:tcW w:w="46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78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合计</w:t>
            </w:r>
          </w:p>
        </w:tc>
        <w:tc>
          <w:tcPr>
            <w:tcW w:w="78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sum(B2:B3)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5</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4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sum(C2:C3)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sum(D2:D3)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146</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sum(E2:E3)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34</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sum(F2:F3)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14</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62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sum(G2:G3)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46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sum(H2:H3)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4</w:t>
            </w:r>
            <w:r>
              <w:rPr>
                <w:rFonts w:hint="eastAsia" w:ascii="仿宋" w:hAnsi="仿宋" w:cs="Times New Roman"/>
                <w:b w:val="0"/>
                <w:bCs w:val="0"/>
                <w:color w:val="auto"/>
                <w:sz w:val="28"/>
                <w:szCs w:val="28"/>
                <w:highlight w:val="none"/>
                <w:shd w:val="clear" w:color="auto" w:fill="auto"/>
                <w:lang w:val="en-US" w:eastAsia="zh-CN"/>
              </w:rPr>
              <w:fldChar w:fldCharType="end"/>
            </w:r>
          </w:p>
        </w:tc>
      </w:tr>
    </w:tbl>
    <w:p>
      <w:pPr>
        <w:bidi w:val="0"/>
        <w:jc w:val="center"/>
        <w:rPr>
          <w:rFonts w:ascii="仿宋" w:hAnsi="仿宋"/>
          <w:highlight w:val="none"/>
        </w:rPr>
      </w:pPr>
      <w:r>
        <w:rPr>
          <w:rFonts w:ascii="仿宋" w:hAnsi="仿宋"/>
          <w:highlight w:val="none"/>
        </w:rPr>
        <w:drawing>
          <wp:inline distT="0" distB="0" distL="114300" distR="114300">
            <wp:extent cx="2511425" cy="2511425"/>
            <wp:effectExtent l="4445" t="4445" r="13970"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仿宋" w:hAnsi="仿宋"/>
          <w:highlight w:val="none"/>
        </w:rPr>
        <w:drawing>
          <wp:inline distT="0" distB="0" distL="114300" distR="114300">
            <wp:extent cx="2511425" cy="2511425"/>
            <wp:effectExtent l="4445" t="4445" r="13970" b="1397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4"/>
        <w:spacing w:after="0" w:line="240" w:lineRule="auto"/>
        <w:ind w:left="0" w:leftChars="0" w:right="0" w:rightChars="0" w:firstLine="0" w:firstLineChars="0"/>
        <w:jc w:val="center"/>
        <w:rPr>
          <w:rFonts w:hint="default" w:ascii="仿宋" w:hAnsi="仿宋" w:cs="Times New Roman"/>
          <w:b/>
          <w:bCs/>
          <w:sz w:val="28"/>
          <w:szCs w:val="28"/>
          <w:highlight w:val="none"/>
          <w:shd w:val="clear" w:color="auto" w:fill="auto"/>
          <w:lang w:val="en-US" w:eastAsia="zh-CN"/>
        </w:rPr>
      </w:pPr>
      <w:r>
        <w:rPr>
          <w:rFonts w:hint="eastAsia" w:ascii="仿宋" w:hAnsi="仿宋" w:cs="Times New Roman"/>
          <w:b/>
          <w:bCs/>
          <w:sz w:val="28"/>
          <w:szCs w:val="28"/>
          <w:highlight w:val="none"/>
          <w:shd w:val="clear" w:color="auto" w:fill="auto"/>
          <w:lang w:val="en-US" w:eastAsia="zh-CN"/>
        </w:rPr>
        <w:t>养殖场                   养殖户</w:t>
      </w:r>
    </w:p>
    <w:p>
      <w:pPr>
        <w:pStyle w:val="11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7"/>
        <w:rPr>
          <w:rFonts w:hint="eastAsia"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图2-2</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w:t>
      </w:r>
      <w:r>
        <w:rPr>
          <w:rFonts w:hint="eastAsia" w:ascii="仿宋" w:hAnsi="仿宋" w:eastAsia="仿宋" w:cs="Times New Roman"/>
          <w:b/>
          <w:color w:val="auto"/>
          <w:sz w:val="28"/>
          <w:szCs w:val="28"/>
          <w:highlight w:val="none"/>
          <w:shd w:val="clear" w:color="auto" w:fill="auto"/>
          <w:lang w:val="en-US" w:eastAsia="zh-CN"/>
        </w:rPr>
        <w:t>养殖场户</w:t>
      </w:r>
      <w:r>
        <w:rPr>
          <w:rFonts w:hint="eastAsia" w:ascii="仿宋" w:hAnsi="仿宋" w:eastAsia="仿宋" w:cs="Times New Roman"/>
          <w:b/>
          <w:color w:val="auto"/>
          <w:sz w:val="28"/>
          <w:szCs w:val="28"/>
          <w:highlight w:val="none"/>
          <w:shd w:val="clear" w:color="auto" w:fill="auto"/>
        </w:rPr>
        <w:t>畜禽</w:t>
      </w:r>
      <w:r>
        <w:rPr>
          <w:rFonts w:hint="eastAsia" w:ascii="仿宋" w:hAnsi="仿宋" w:eastAsia="仿宋" w:cs="Times New Roman"/>
          <w:b/>
          <w:color w:val="auto"/>
          <w:sz w:val="28"/>
          <w:szCs w:val="28"/>
          <w:highlight w:val="none"/>
          <w:shd w:val="clear" w:color="auto" w:fill="auto"/>
          <w:lang w:val="en-US" w:eastAsia="zh-CN"/>
        </w:rPr>
        <w:t>清粪方式现状图</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通过旺苍县畜禽养殖现状调查表进行分析，全县畜禽养殖的主要以干湿分离处理粪便，清粪方式主要为干清粪。</w:t>
      </w:r>
    </w:p>
    <w:p>
      <w:pPr>
        <w:bidi w:val="0"/>
        <w:jc w:val="center"/>
        <w:rPr>
          <w:rFonts w:hint="eastAsia" w:ascii="仿宋" w:hAnsi="仿宋"/>
          <w:highlight w:val="none"/>
          <w:lang w:val="en-US" w:eastAsia="zh-CN"/>
        </w:rPr>
      </w:pPr>
      <w:r>
        <w:drawing>
          <wp:inline distT="0" distB="0" distL="114300" distR="114300">
            <wp:extent cx="2511425" cy="2512060"/>
            <wp:effectExtent l="4445" t="4445" r="13970" b="13335"/>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7"/>
        <w:rPr>
          <w:rFonts w:hint="eastAsia"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图2-3</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w:t>
      </w:r>
      <w:r>
        <w:rPr>
          <w:rFonts w:hint="eastAsia" w:ascii="仿宋" w:hAnsi="仿宋" w:eastAsia="仿宋" w:cs="Times New Roman"/>
          <w:b/>
          <w:color w:val="auto"/>
          <w:sz w:val="28"/>
          <w:szCs w:val="28"/>
          <w:highlight w:val="none"/>
          <w:shd w:val="clear" w:color="auto" w:fill="auto"/>
          <w:lang w:val="en-US" w:eastAsia="zh-CN"/>
        </w:rPr>
        <w:t>养殖场户</w:t>
      </w:r>
      <w:r>
        <w:rPr>
          <w:rFonts w:hint="eastAsia" w:ascii="仿宋" w:hAnsi="仿宋" w:eastAsia="仿宋" w:cs="Times New Roman"/>
          <w:b/>
          <w:color w:val="auto"/>
          <w:sz w:val="28"/>
          <w:szCs w:val="28"/>
          <w:highlight w:val="none"/>
          <w:shd w:val="clear" w:color="auto" w:fill="auto"/>
        </w:rPr>
        <w:t>畜禽</w:t>
      </w:r>
      <w:r>
        <w:rPr>
          <w:rFonts w:hint="eastAsia" w:ascii="仿宋" w:hAnsi="仿宋" w:eastAsia="仿宋" w:cs="Times New Roman"/>
          <w:b/>
          <w:color w:val="auto"/>
          <w:sz w:val="28"/>
          <w:szCs w:val="28"/>
          <w:highlight w:val="none"/>
          <w:shd w:val="clear" w:color="auto" w:fill="auto"/>
          <w:lang w:val="en-US" w:eastAsia="zh-CN"/>
        </w:rPr>
        <w:t>污水处理方式现状图</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表2-6  旺苍县畜禽养殖场户污水处理方式现状表（家）</w:t>
      </w:r>
    </w:p>
    <w:tbl>
      <w:tblPr>
        <w:tblStyle w:val="34"/>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20"/>
        <w:gridCol w:w="1293"/>
        <w:gridCol w:w="1293"/>
        <w:gridCol w:w="1293"/>
        <w:gridCol w:w="23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blHeader/>
          <w:jc w:val="center"/>
        </w:trPr>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污水处理方式</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沼气池</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储液池</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化粪池</w:t>
            </w:r>
          </w:p>
        </w:tc>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污水处理设施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养殖场</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18</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11</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32</w:t>
            </w:r>
          </w:p>
        </w:tc>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养殖户</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39</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22</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81</w:t>
            </w:r>
          </w:p>
        </w:tc>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jc w:val="center"/>
        </w:trPr>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合计</w:t>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sum(B2:B3)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57</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sum(C2:C3)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33</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75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sum(D2:D3)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113</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1361"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sum(E2:E3)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2</w:t>
            </w:r>
            <w:r>
              <w:rPr>
                <w:rFonts w:hint="eastAsia" w:ascii="仿宋" w:hAnsi="仿宋" w:cs="Times New Roman"/>
                <w:b w:val="0"/>
                <w:bCs w:val="0"/>
                <w:color w:val="auto"/>
                <w:sz w:val="28"/>
                <w:szCs w:val="28"/>
                <w:highlight w:val="none"/>
                <w:shd w:val="clear" w:color="auto" w:fill="auto"/>
                <w:lang w:val="en-US" w:eastAsia="zh-CN"/>
              </w:rPr>
              <w:fldChar w:fldCharType="end"/>
            </w:r>
          </w:p>
        </w:tc>
      </w:tr>
    </w:tbl>
    <w:p>
      <w:pPr>
        <w:bidi w:val="0"/>
        <w:rPr>
          <w:rFonts w:ascii="仿宋" w:hAnsi="仿宋"/>
        </w:rPr>
      </w:pP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旺苍县畜禽粪污污水处理方式主要为化粪池，治理效果一般，粪污最终还田施肥，全县仅有2家畜禽养殖场使用污水处理设施。</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表2-7  旺苍县畜禽养殖场户臭气处理方式现状表（家）</w:t>
      </w:r>
    </w:p>
    <w:tbl>
      <w:tblPr>
        <w:tblStyle w:val="34"/>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7"/>
        <w:gridCol w:w="1084"/>
        <w:gridCol w:w="1659"/>
        <w:gridCol w:w="796"/>
        <w:gridCol w:w="1372"/>
        <w:gridCol w:w="1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臭气治理方式</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排气扇</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添加益生菌</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消毒</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植树造林</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密封、烧碱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养殖场</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42</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12</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6</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养殖户</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96</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43</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合计</w:t>
            </w:r>
          </w:p>
        </w:tc>
        <w:tc>
          <w:tcPr>
            <w:tcW w:w="6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138</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55</w:t>
            </w:r>
          </w:p>
        </w:tc>
        <w:tc>
          <w:tcPr>
            <w:tcW w:w="80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7</w:t>
            </w:r>
          </w:p>
        </w:tc>
        <w:tc>
          <w:tcPr>
            <w:tcW w:w="97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w:t>
            </w:r>
          </w:p>
        </w:tc>
      </w:tr>
    </w:tbl>
    <w:p>
      <w:pPr>
        <w:pStyle w:val="14"/>
        <w:spacing w:after="0" w:line="240" w:lineRule="auto"/>
        <w:ind w:left="0" w:leftChars="0" w:right="0" w:rightChars="0" w:firstLine="0" w:firstLineChars="0"/>
        <w:jc w:val="center"/>
        <w:rPr>
          <w:rFonts w:hint="eastAsia" w:ascii="仿宋" w:hAnsi="仿宋" w:cs="Times New Roman"/>
          <w:szCs w:val="32"/>
          <w:highlight w:val="none"/>
          <w:shd w:val="clear" w:color="auto" w:fill="auto"/>
          <w:lang w:val="en-US" w:eastAsia="zh-CN"/>
        </w:rPr>
      </w:pPr>
      <w:r>
        <w:rPr>
          <w:rFonts w:ascii="仿宋" w:hAnsi="仿宋"/>
          <w:highlight w:val="none"/>
        </w:rPr>
        <w:drawing>
          <wp:inline distT="0" distB="0" distL="114300" distR="114300">
            <wp:extent cx="2511425" cy="2511425"/>
            <wp:effectExtent l="4445" t="4445" r="13970" b="1397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7"/>
        <w:rPr>
          <w:rFonts w:hint="eastAsia"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图2-4</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w:t>
      </w:r>
      <w:r>
        <w:rPr>
          <w:rFonts w:hint="eastAsia" w:ascii="仿宋" w:hAnsi="仿宋" w:eastAsia="仿宋" w:cs="Times New Roman"/>
          <w:b/>
          <w:color w:val="auto"/>
          <w:sz w:val="28"/>
          <w:szCs w:val="28"/>
          <w:highlight w:val="none"/>
          <w:shd w:val="clear" w:color="auto" w:fill="auto"/>
          <w:lang w:val="en-US" w:eastAsia="zh-CN"/>
        </w:rPr>
        <w:t>养殖场户</w:t>
      </w:r>
      <w:r>
        <w:rPr>
          <w:rFonts w:hint="eastAsia" w:ascii="仿宋" w:hAnsi="仿宋" w:eastAsia="仿宋" w:cs="Times New Roman"/>
          <w:b/>
          <w:color w:val="auto"/>
          <w:sz w:val="28"/>
          <w:szCs w:val="28"/>
          <w:highlight w:val="none"/>
          <w:shd w:val="clear" w:color="auto" w:fill="auto"/>
        </w:rPr>
        <w:t>畜禽</w:t>
      </w:r>
      <w:r>
        <w:rPr>
          <w:rFonts w:hint="eastAsia" w:ascii="仿宋" w:hAnsi="仿宋" w:eastAsia="仿宋" w:cs="Times New Roman"/>
          <w:b/>
          <w:color w:val="auto"/>
          <w:sz w:val="28"/>
          <w:szCs w:val="28"/>
          <w:highlight w:val="none"/>
          <w:shd w:val="clear" w:color="auto" w:fill="auto"/>
          <w:lang w:val="en-US" w:eastAsia="zh-CN"/>
        </w:rPr>
        <w:t>臭气处理方式现状图</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旺苍县畜禽养殖场户的臭气处理方式主要为排气扇，治理效果一般，臭气排出场外</w:t>
      </w:r>
      <w:r>
        <w:rPr>
          <w:rFonts w:hint="eastAsia" w:ascii="Times New Roman" w:hAnsi="Times New Roman" w:cs="Times New Roman"/>
          <w:szCs w:val="32"/>
          <w:highlight w:val="none"/>
          <w:shd w:val="clear" w:color="auto" w:fill="auto"/>
          <w:lang w:val="en-US" w:eastAsia="zh-CN"/>
        </w:rPr>
        <w:t>，有一定的臭气治理作用。</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表2-8  旺苍县畜禽养殖场户病死畜禽尸体处置方式现状表（家）</w:t>
      </w:r>
    </w:p>
    <w:tbl>
      <w:tblPr>
        <w:tblStyle w:val="3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57"/>
        <w:gridCol w:w="1692"/>
        <w:gridCol w:w="1692"/>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85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病死畜禽尸体处置方式</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化尸池</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消毒深埋</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无害化处理池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养殖场</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13</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41</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养殖户</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5</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134</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85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合计</w:t>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sum(B2:B3)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18</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9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sum(C2:C3)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175</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sum(D2:D3)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12</w:t>
            </w:r>
            <w:r>
              <w:rPr>
                <w:rFonts w:hint="eastAsia" w:ascii="仿宋" w:hAnsi="仿宋" w:cs="Times New Roman"/>
                <w:b w:val="0"/>
                <w:bCs w:val="0"/>
                <w:color w:val="auto"/>
                <w:sz w:val="28"/>
                <w:szCs w:val="28"/>
                <w:highlight w:val="none"/>
                <w:shd w:val="clear" w:color="auto" w:fill="auto"/>
                <w:lang w:val="en-US" w:eastAsia="zh-CN"/>
              </w:rPr>
              <w:fldChar w:fldCharType="end"/>
            </w:r>
          </w:p>
        </w:tc>
      </w:tr>
    </w:tbl>
    <w:p>
      <w:pPr>
        <w:pStyle w:val="14"/>
        <w:spacing w:after="0" w:line="240" w:lineRule="auto"/>
        <w:ind w:left="0" w:leftChars="0" w:right="0" w:rightChars="0" w:firstLine="0" w:firstLineChars="0"/>
        <w:jc w:val="center"/>
        <w:rPr>
          <w:rFonts w:hint="eastAsia" w:ascii="仿宋" w:hAnsi="仿宋" w:cs="Times New Roman"/>
          <w:szCs w:val="32"/>
          <w:highlight w:val="none"/>
          <w:shd w:val="clear" w:color="auto" w:fill="auto"/>
          <w:lang w:val="en-US" w:eastAsia="zh-CN"/>
        </w:rPr>
      </w:pPr>
      <w:r>
        <w:drawing>
          <wp:inline distT="0" distB="0" distL="114300" distR="114300">
            <wp:extent cx="2511425" cy="2511425"/>
            <wp:effectExtent l="4445" t="4445" r="13970" b="1397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7"/>
        <w:rPr>
          <w:rFonts w:hint="eastAsia"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图2-5</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w:t>
      </w:r>
      <w:r>
        <w:rPr>
          <w:rFonts w:hint="eastAsia" w:ascii="仿宋" w:hAnsi="仿宋" w:eastAsia="仿宋" w:cs="Times New Roman"/>
          <w:b/>
          <w:color w:val="auto"/>
          <w:sz w:val="28"/>
          <w:szCs w:val="28"/>
          <w:highlight w:val="none"/>
          <w:shd w:val="clear" w:color="auto" w:fill="auto"/>
          <w:lang w:val="en-US" w:eastAsia="zh-CN"/>
        </w:rPr>
        <w:t>养殖场户病死畜禽尸体处置方式现状图</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旺苍县畜禽养殖场户的病死畜禽尸体处置方式主要为消毒深埋，处理方式较为简易。</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表2-9  旺苍县畜禽养殖场户沼气利用情况现状表（家）</w:t>
      </w:r>
    </w:p>
    <w:tbl>
      <w:tblPr>
        <w:tblStyle w:val="3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5"/>
        <w:gridCol w:w="2057"/>
        <w:gridCol w:w="2125"/>
        <w:gridCol w:w="2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147" w:type="pct"/>
            <w:vMerge w:val="restart"/>
            <w:tcBorders>
              <w:top w:val="single" w:color="000000" w:sz="4" w:space="0"/>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沼气利用情况</w:t>
            </w:r>
          </w:p>
        </w:tc>
        <w:tc>
          <w:tcPr>
            <w:tcW w:w="1207" w:type="pct"/>
            <w:vMerge w:val="restart"/>
            <w:tcBorders>
              <w:top w:val="single" w:color="000000" w:sz="4" w:space="0"/>
              <w:left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未建沼气池</w:t>
            </w:r>
          </w:p>
        </w:tc>
        <w:tc>
          <w:tcPr>
            <w:tcW w:w="2645"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已建沼气池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147" w:type="pct"/>
            <w:vMerge w:val="continue"/>
            <w:tcBorders>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pPr>
          </w:p>
        </w:tc>
        <w:tc>
          <w:tcPr>
            <w:tcW w:w="1207" w:type="pct"/>
            <w:vMerge w:val="continue"/>
            <w:tcBorders>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pPr>
          </w:p>
        </w:tc>
        <w:tc>
          <w:tcPr>
            <w:tcW w:w="124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沼气已利用</w:t>
            </w:r>
          </w:p>
        </w:tc>
        <w:tc>
          <w:tcPr>
            <w:tcW w:w="1398"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沼气未利用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养殖场</w:t>
            </w:r>
          </w:p>
        </w:tc>
        <w:tc>
          <w:tcPr>
            <w:tcW w:w="120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31</w:t>
            </w:r>
          </w:p>
        </w:tc>
        <w:tc>
          <w:tcPr>
            <w:tcW w:w="124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29</w:t>
            </w:r>
          </w:p>
        </w:tc>
        <w:tc>
          <w:tcPr>
            <w:tcW w:w="1398"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养殖户</w:t>
            </w:r>
          </w:p>
        </w:tc>
        <w:tc>
          <w:tcPr>
            <w:tcW w:w="120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97</w:t>
            </w:r>
          </w:p>
        </w:tc>
        <w:tc>
          <w:tcPr>
            <w:tcW w:w="124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37</w:t>
            </w:r>
          </w:p>
        </w:tc>
        <w:tc>
          <w:tcPr>
            <w:tcW w:w="1398"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14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合计</w:t>
            </w:r>
          </w:p>
        </w:tc>
        <w:tc>
          <w:tcPr>
            <w:tcW w:w="120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sum(B3:B4)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128</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124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sum(C3:C4)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66</w:t>
            </w:r>
            <w:r>
              <w:rPr>
                <w:rFonts w:hint="eastAsia" w:ascii="仿宋" w:hAnsi="仿宋" w:cs="Times New Roman"/>
                <w:b w:val="0"/>
                <w:bCs w:val="0"/>
                <w:color w:val="auto"/>
                <w:sz w:val="28"/>
                <w:szCs w:val="28"/>
                <w:highlight w:val="none"/>
                <w:shd w:val="clear" w:color="auto" w:fill="auto"/>
                <w:lang w:val="en-US" w:eastAsia="zh-CN"/>
              </w:rPr>
              <w:fldChar w:fldCharType="end"/>
            </w:r>
          </w:p>
        </w:tc>
        <w:tc>
          <w:tcPr>
            <w:tcW w:w="1398"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fldChar w:fldCharType="begin"/>
            </w:r>
            <w:r>
              <w:rPr>
                <w:rFonts w:hint="eastAsia" w:ascii="仿宋" w:hAnsi="仿宋" w:cs="Times New Roman"/>
                <w:b w:val="0"/>
                <w:bCs w:val="0"/>
                <w:color w:val="auto"/>
                <w:sz w:val="28"/>
                <w:szCs w:val="28"/>
                <w:highlight w:val="none"/>
                <w:shd w:val="clear" w:color="auto" w:fill="auto"/>
                <w:lang w:val="en-US" w:eastAsia="zh-CN"/>
              </w:rPr>
              <w:instrText xml:space="preserve"> = sum(D3:D4) \* MERGEFORMAT </w:instrText>
            </w:r>
            <w:r>
              <w:rPr>
                <w:rFonts w:hint="eastAsia" w:ascii="仿宋" w:hAnsi="仿宋" w:cs="Times New Roman"/>
                <w:b w:val="0"/>
                <w:bCs w:val="0"/>
                <w:color w:val="auto"/>
                <w:sz w:val="28"/>
                <w:szCs w:val="28"/>
                <w:highlight w:val="none"/>
                <w:shd w:val="clear" w:color="auto" w:fill="auto"/>
                <w:lang w:val="en-US" w:eastAsia="zh-CN"/>
              </w:rPr>
              <w:fldChar w:fldCharType="separate"/>
            </w:r>
            <w:r>
              <w:rPr>
                <w:rFonts w:hint="eastAsia" w:ascii="仿宋" w:hAnsi="仿宋" w:cs="Times New Roman"/>
                <w:b w:val="0"/>
                <w:bCs w:val="0"/>
                <w:color w:val="auto"/>
                <w:sz w:val="28"/>
                <w:szCs w:val="28"/>
                <w:highlight w:val="none"/>
                <w:shd w:val="clear" w:color="auto" w:fill="auto"/>
                <w:lang w:val="en-US" w:eastAsia="zh-CN"/>
              </w:rPr>
              <w:t>11</w:t>
            </w:r>
            <w:r>
              <w:rPr>
                <w:rFonts w:hint="eastAsia" w:ascii="仿宋" w:hAnsi="仿宋" w:cs="Times New Roman"/>
                <w:b w:val="0"/>
                <w:bCs w:val="0"/>
                <w:color w:val="auto"/>
                <w:sz w:val="28"/>
                <w:szCs w:val="28"/>
                <w:highlight w:val="none"/>
                <w:shd w:val="clear" w:color="auto" w:fill="auto"/>
                <w:lang w:val="en-US" w:eastAsia="zh-CN"/>
              </w:rPr>
              <w:fldChar w:fldCharType="end"/>
            </w:r>
          </w:p>
        </w:tc>
      </w:tr>
    </w:tbl>
    <w:p>
      <w:pPr>
        <w:pStyle w:val="14"/>
        <w:spacing w:after="0" w:line="240" w:lineRule="auto"/>
        <w:ind w:left="0" w:leftChars="0" w:right="0" w:rightChars="0" w:firstLine="0" w:firstLineChars="0"/>
        <w:jc w:val="center"/>
        <w:rPr>
          <w:rFonts w:hint="eastAsia" w:ascii="仿宋" w:hAnsi="仿宋" w:cs="Times New Roman"/>
          <w:szCs w:val="32"/>
          <w:highlight w:val="none"/>
          <w:shd w:val="clear" w:color="auto" w:fill="auto"/>
          <w:lang w:val="en-US" w:eastAsia="zh-CN"/>
        </w:rPr>
      </w:pPr>
      <w:r>
        <w:drawing>
          <wp:inline distT="0" distB="0" distL="114300" distR="114300">
            <wp:extent cx="2511425" cy="2511425"/>
            <wp:effectExtent l="4445" t="4445" r="13970" b="1397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7"/>
        <w:rPr>
          <w:rFonts w:hint="eastAsia"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图2-6</w:t>
      </w:r>
      <w:r>
        <w:rPr>
          <w:rFonts w:hint="eastAsia" w:ascii="仿宋" w:hAnsi="仿宋" w:eastAsia="仿宋" w:cs="Times New Roman"/>
          <w:b/>
          <w:color w:val="auto"/>
          <w:sz w:val="28"/>
          <w:szCs w:val="28"/>
          <w:highlight w:val="none"/>
          <w:shd w:val="clear" w:color="auto" w:fill="auto"/>
        </w:rPr>
        <w:t xml:space="preserve">  </w:t>
      </w:r>
      <w:r>
        <w:rPr>
          <w:rFonts w:hint="eastAsia" w:ascii="仿宋" w:hAnsi="仿宋" w:eastAsia="仿宋" w:cs="Times New Roman"/>
          <w:b/>
          <w:color w:val="auto"/>
          <w:sz w:val="28"/>
          <w:szCs w:val="28"/>
          <w:highlight w:val="none"/>
          <w:shd w:val="clear" w:color="auto" w:fill="auto"/>
          <w:lang w:eastAsia="zh-CN"/>
        </w:rPr>
        <w:t>旺苍</w:t>
      </w:r>
      <w:r>
        <w:rPr>
          <w:rFonts w:hint="eastAsia" w:ascii="仿宋" w:hAnsi="仿宋" w:eastAsia="仿宋" w:cs="Times New Roman"/>
          <w:b/>
          <w:color w:val="auto"/>
          <w:sz w:val="28"/>
          <w:szCs w:val="28"/>
          <w:highlight w:val="none"/>
          <w:shd w:val="clear" w:color="auto" w:fill="auto"/>
        </w:rPr>
        <w:t>县</w:t>
      </w:r>
      <w:r>
        <w:rPr>
          <w:rFonts w:hint="eastAsia" w:ascii="仿宋" w:hAnsi="仿宋" w:eastAsia="仿宋" w:cs="Times New Roman"/>
          <w:b/>
          <w:color w:val="auto"/>
          <w:sz w:val="28"/>
          <w:szCs w:val="28"/>
          <w:highlight w:val="none"/>
          <w:shd w:val="clear" w:color="auto" w:fill="auto"/>
          <w:lang w:val="en-US" w:eastAsia="zh-CN"/>
        </w:rPr>
        <w:t>养殖场户沼气利用情况现状图</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旺苍县畜禽养殖场户大部分未建设沼气池，且已建设沼气池的养殖场户中14%未使用，总体利用率不佳。</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根据调研显示，旺苍县散养户的粪便、尿液等整体处理水平不高，除生态型规模养殖场和部分外，其余大部分养殖散户的处理设施基本很难达到治理要求。</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从污染治理工程措施来看，旺苍县现有畜禽养殖场大部分未建设有完善的粪污处理处置设施，一般作为还田利用处理，缺少粪污的贮存及处理处置设施，粪污综合利用率还需稳步提升；此外，在雨污分流方面，大部分养殖场未建有雨污分流系统，或仅建设了部分的雨污分流系统。在公共治污方面，旺苍县畜禽养殖污染治理缺少公共治理设施，如养殖小区沼气工程、粪污贮存与处理处置设施等；病死畜禽亦缺乏集中处置设施。</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default"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二、禁养区划定整治</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ascii="仿宋" w:hAnsi="仿宋" w:eastAsia="仿宋_GB2312" w:cs="Times New Roman"/>
          <w:kern w:val="2"/>
          <w:sz w:val="32"/>
          <w:szCs w:val="32"/>
          <w:highlight w:val="none"/>
          <w:shd w:val="clear" w:color="auto" w:fill="auto"/>
          <w:lang w:val="en-US" w:eastAsia="zh-CN" w:bidi="ar-SA"/>
        </w:rPr>
        <w:t>根据国家</w:t>
      </w:r>
      <w:r>
        <w:rPr>
          <w:rFonts w:hint="eastAsia" w:ascii="仿宋" w:hAnsi="仿宋" w:eastAsia="仿宋_GB2312" w:cs="Times New Roman"/>
          <w:kern w:val="2"/>
          <w:sz w:val="32"/>
          <w:szCs w:val="32"/>
          <w:highlight w:val="none"/>
          <w:shd w:val="clear" w:color="auto" w:fill="auto"/>
          <w:lang w:val="en-US" w:eastAsia="zh-CN" w:bidi="ar-SA"/>
        </w:rPr>
        <w:t>、省、市</w:t>
      </w:r>
      <w:r>
        <w:rPr>
          <w:rFonts w:ascii="仿宋" w:hAnsi="仿宋" w:eastAsia="仿宋_GB2312" w:cs="Times New Roman"/>
          <w:kern w:val="2"/>
          <w:sz w:val="32"/>
          <w:szCs w:val="32"/>
          <w:highlight w:val="none"/>
          <w:shd w:val="clear" w:color="auto" w:fill="auto"/>
          <w:lang w:val="en-US" w:eastAsia="zh-CN" w:bidi="ar-SA"/>
        </w:rPr>
        <w:t>部署要求，开展新一</w:t>
      </w:r>
      <w:r>
        <w:rPr>
          <w:rFonts w:ascii="仿宋" w:hAnsi="仿宋"/>
          <w:szCs w:val="32"/>
          <w:highlight w:val="none"/>
          <w:shd w:val="clear" w:color="auto" w:fill="auto"/>
        </w:rPr>
        <w:t>轮畜禽养殖禁养区规划调整，</w:t>
      </w:r>
      <w:r>
        <w:rPr>
          <w:rFonts w:hint="eastAsia" w:ascii="仿宋" w:hAnsi="仿宋"/>
          <w:szCs w:val="32"/>
          <w:highlight w:val="none"/>
          <w:shd w:val="clear" w:color="auto" w:fill="auto"/>
        </w:rPr>
        <w:t>全面完成畜禽养殖禁养区内养殖场（户）关闭或拆除工作</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根据《旺苍县人民政府办公室关于印发旺苍县畜禽养殖禁养区内养殖场（户）关闭或拆除方案的通知》（旺府办函〔2017〕274号）需关闭或拆除养殖场（户）59家，中央环保督</w:t>
      </w:r>
      <w:r>
        <w:rPr>
          <w:rFonts w:hint="eastAsia" w:ascii="仿宋" w:hAnsi="仿宋"/>
          <w:szCs w:val="32"/>
          <w:highlight w:val="none"/>
          <w:shd w:val="clear" w:color="auto" w:fill="auto"/>
          <w:lang w:eastAsia="zh-CN"/>
        </w:rPr>
        <w:t>察</w:t>
      </w:r>
      <w:r>
        <w:rPr>
          <w:rFonts w:hint="eastAsia" w:ascii="仿宋" w:hAnsi="仿宋"/>
          <w:szCs w:val="32"/>
          <w:highlight w:val="none"/>
          <w:shd w:val="clear" w:color="auto" w:fill="auto"/>
        </w:rPr>
        <w:t>期间关闭拆除适养区九龙镇耳场粱养殖场1家、东河镇限养区内自行关闭1家、嘉川镇限养区内自行关闭1家，全县共关闭或拆除养殖场（户）62家，圈舍面积减少34505平方米，家禽存栏减少10.68万羽，生猪存栏减少6073头，肉牛存栏减少51头，肉羊存栏减少46头。</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ascii="仿宋" w:hAnsi="仿宋"/>
          <w:szCs w:val="32"/>
          <w:highlight w:val="none"/>
          <w:shd w:val="clear" w:color="auto" w:fill="auto"/>
        </w:rPr>
        <w:t>全</w:t>
      </w:r>
      <w:r>
        <w:rPr>
          <w:rFonts w:hint="eastAsia" w:ascii="仿宋" w:hAnsi="仿宋"/>
          <w:szCs w:val="32"/>
          <w:highlight w:val="none"/>
          <w:shd w:val="clear" w:color="auto" w:fill="auto"/>
        </w:rPr>
        <w:t>县</w:t>
      </w:r>
      <w:r>
        <w:rPr>
          <w:rFonts w:ascii="仿宋" w:hAnsi="仿宋"/>
          <w:szCs w:val="32"/>
          <w:highlight w:val="none"/>
          <w:shd w:val="clear" w:color="auto" w:fill="auto"/>
        </w:rPr>
        <w:t>调整后实际按照禁养区管理的个数为</w:t>
      </w:r>
      <w:r>
        <w:rPr>
          <w:rFonts w:hint="eastAsia" w:ascii="仿宋" w:hAnsi="仿宋"/>
          <w:szCs w:val="32"/>
          <w:highlight w:val="none"/>
          <w:shd w:val="clear" w:color="auto" w:fill="auto"/>
          <w:lang w:val="en-US" w:eastAsia="zh-CN"/>
        </w:rPr>
        <w:t>49</w:t>
      </w:r>
      <w:r>
        <w:rPr>
          <w:rFonts w:ascii="仿宋" w:hAnsi="仿宋"/>
          <w:szCs w:val="32"/>
          <w:highlight w:val="none"/>
          <w:shd w:val="clear" w:color="auto" w:fill="auto"/>
        </w:rPr>
        <w:t>个，禁养区面积</w:t>
      </w:r>
      <w:r>
        <w:rPr>
          <w:rFonts w:hint="eastAsia" w:ascii="仿宋" w:hAnsi="仿宋"/>
          <w:szCs w:val="32"/>
          <w:highlight w:val="none"/>
          <w:shd w:val="clear" w:color="auto" w:fill="auto"/>
          <w:lang w:val="en-US" w:eastAsia="zh-CN"/>
        </w:rPr>
        <w:t>200.31</w:t>
      </w:r>
      <w:r>
        <w:rPr>
          <w:rFonts w:ascii="仿宋" w:hAnsi="仿宋"/>
          <w:szCs w:val="32"/>
          <w:highlight w:val="none"/>
          <w:shd w:val="clear" w:color="auto" w:fill="auto"/>
        </w:rPr>
        <w:t>平方公里，进一步明确禁养区划定的法律法规和政策依据，厘清畜禽养殖空间管控范围，拓展产业发展空间</w:t>
      </w:r>
      <w:r>
        <w:rPr>
          <w:rFonts w:hint="eastAsia" w:ascii="仿宋" w:hAnsi="仿宋"/>
          <w:szCs w:val="32"/>
          <w:highlight w:val="none"/>
          <w:shd w:val="clear" w:color="auto" w:fill="auto"/>
        </w:rPr>
        <w:t>。畜禽养殖产业更为集聚，主要分布在白水镇、嘉川镇、东河镇、黄洋镇、普济镇、三江镇、龙凤镇等乡镇（街道）。</w:t>
      </w:r>
      <w:r>
        <w:rPr>
          <w:rFonts w:ascii="仿宋" w:hAnsi="仿宋"/>
          <w:szCs w:val="32"/>
          <w:highlight w:val="none"/>
          <w:shd w:val="clear" w:color="auto" w:fill="auto"/>
        </w:rPr>
        <w:t>结合资源环境承载力、猪肉消费需要及产业竞争力等因素，科学调整生猪养殖规模和布局，生猪养殖优势区、重点县产业优势更加明显，畜禽养殖区域分布更加合理。</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cs="Times New Roman"/>
          <w:szCs w:val="32"/>
          <w:highlight w:val="none"/>
          <w:shd w:val="clear" w:color="auto" w:fill="auto"/>
          <w:lang w:val="en-US" w:eastAsia="zh-CN"/>
        </w:rPr>
      </w:pPr>
      <w:r>
        <w:rPr>
          <w:rFonts w:hint="eastAsia" w:ascii="仿宋" w:hAnsi="仿宋" w:eastAsia="仿宋" w:cs="Times New Roman"/>
          <w:b/>
          <w:bCs/>
          <w:color w:val="auto"/>
          <w:kern w:val="2"/>
          <w:sz w:val="32"/>
          <w:szCs w:val="32"/>
          <w:highlight w:val="none"/>
          <w:shd w:val="clear" w:color="auto" w:fill="auto"/>
          <w:lang w:val="en-US" w:eastAsia="zh-CN" w:bidi="ar-SA"/>
        </w:rPr>
        <w:t>三、养殖场户污染排放情况</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根据国家《畜禽养殖业污染物排放标准》，将鸡、鸭、牛等畜禽种类的养殖量换算成猪的养殖量，换算比例为：30只蛋鸡、20只鸭、3只羊折算为1头猪，1头肉牛折算为5头猪。</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畜禽养殖粪污的综合处理方式以堆肥、沼气为主，处理效率设定为70%，直接排放和多级沉淀的是规模化未综合处理的，以直排计算。</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根据流域内畜禽养殖排放量公式：养殖业污染排放量=散养的畜禽粪污各污染物产生量+规模化综合处理的畜禽粪污各污染物产生量×（1-综合处理效率）+规模化未综合处理的畜禽粪污各污染物产生量。</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根据国家生态环境部提供的排泄系数及相关的研究资料，畜禽的排泄指数和畜禽粪便中污染物的浓度，可以计算出每只畜禽一年中污染物的排泄量。对于规模化养殖污染物的排放按以下系数计算，猪粪中污染物含量为COD 52 kg（头</w:t>
      </w:r>
      <w:r>
        <w:rPr>
          <w:rFonts w:hint="default" w:ascii="仿宋" w:hAnsi="仿宋" w:cs="Times New Roman"/>
          <w:szCs w:val="32"/>
          <w:highlight w:val="none"/>
          <w:shd w:val="clear" w:color="auto" w:fill="auto"/>
          <w:lang w:val="en-US" w:eastAsia="zh-CN"/>
        </w:rPr>
        <w:t>·</w:t>
      </w:r>
      <w:r>
        <w:rPr>
          <w:rFonts w:hint="eastAsia" w:ascii="仿宋" w:hAnsi="仿宋" w:cs="Times New Roman"/>
          <w:szCs w:val="32"/>
          <w:highlight w:val="none"/>
          <w:shd w:val="clear" w:color="auto" w:fill="auto"/>
          <w:lang w:val="en-US" w:eastAsia="zh-CN"/>
        </w:rPr>
        <w:t>a），氨氮3.1 kg（头</w:t>
      </w:r>
      <w:r>
        <w:rPr>
          <w:rFonts w:hint="default" w:ascii="仿宋" w:hAnsi="仿宋" w:cs="Times New Roman"/>
          <w:szCs w:val="32"/>
          <w:highlight w:val="none"/>
          <w:shd w:val="clear" w:color="auto" w:fill="auto"/>
          <w:lang w:val="en-US" w:eastAsia="zh-CN"/>
        </w:rPr>
        <w:t>·</w:t>
      </w:r>
      <w:r>
        <w:rPr>
          <w:rFonts w:hint="eastAsia" w:ascii="仿宋" w:hAnsi="仿宋" w:cs="Times New Roman"/>
          <w:szCs w:val="32"/>
          <w:highlight w:val="none"/>
          <w:shd w:val="clear" w:color="auto" w:fill="auto"/>
          <w:lang w:val="en-US" w:eastAsia="zh-CN"/>
        </w:rPr>
        <w:t>a），总磷34 kg（头</w:t>
      </w:r>
      <w:r>
        <w:rPr>
          <w:rFonts w:hint="default" w:ascii="仿宋" w:hAnsi="仿宋" w:cs="Times New Roman"/>
          <w:szCs w:val="32"/>
          <w:highlight w:val="none"/>
          <w:shd w:val="clear" w:color="auto" w:fill="auto"/>
          <w:lang w:val="en-US" w:eastAsia="zh-CN"/>
        </w:rPr>
        <w:t>·</w:t>
      </w:r>
      <w:r>
        <w:rPr>
          <w:rFonts w:hint="eastAsia" w:ascii="仿宋" w:hAnsi="仿宋" w:cs="Times New Roman"/>
          <w:szCs w:val="32"/>
          <w:highlight w:val="none"/>
          <w:shd w:val="clear" w:color="auto" w:fill="auto"/>
          <w:lang w:val="en-US" w:eastAsia="zh-CN"/>
        </w:rPr>
        <w:t>a），鸡鸭粪污染物含量为COD 45 kg（头</w:t>
      </w:r>
      <w:r>
        <w:rPr>
          <w:rFonts w:hint="default" w:ascii="仿宋" w:hAnsi="仿宋" w:cs="Times New Roman"/>
          <w:szCs w:val="32"/>
          <w:highlight w:val="none"/>
          <w:shd w:val="clear" w:color="auto" w:fill="auto"/>
          <w:lang w:val="en-US" w:eastAsia="zh-CN"/>
        </w:rPr>
        <w:t>·</w:t>
      </w:r>
      <w:r>
        <w:rPr>
          <w:rFonts w:hint="eastAsia" w:ascii="仿宋" w:hAnsi="仿宋" w:cs="Times New Roman"/>
          <w:szCs w:val="32"/>
          <w:highlight w:val="none"/>
          <w:shd w:val="clear" w:color="auto" w:fill="auto"/>
          <w:lang w:val="en-US" w:eastAsia="zh-CN"/>
        </w:rPr>
        <w:t>a），氨氮4.8 k（头</w:t>
      </w:r>
      <w:r>
        <w:rPr>
          <w:rFonts w:hint="default" w:ascii="仿宋" w:hAnsi="仿宋" w:cs="Times New Roman"/>
          <w:szCs w:val="32"/>
          <w:highlight w:val="none"/>
          <w:shd w:val="clear" w:color="auto" w:fill="auto"/>
          <w:lang w:val="en-US" w:eastAsia="zh-CN"/>
        </w:rPr>
        <w:t>·</w:t>
      </w:r>
      <w:r>
        <w:rPr>
          <w:rFonts w:hint="eastAsia" w:ascii="仿宋" w:hAnsi="仿宋" w:cs="Times New Roman"/>
          <w:szCs w:val="32"/>
          <w:highlight w:val="none"/>
          <w:shd w:val="clear" w:color="auto" w:fill="auto"/>
          <w:lang w:val="en-US" w:eastAsia="zh-CN"/>
        </w:rPr>
        <w:t>a），总磷5.37 kg（头</w:t>
      </w:r>
      <w:r>
        <w:rPr>
          <w:rFonts w:hint="default" w:ascii="仿宋" w:hAnsi="仿宋" w:cs="Times New Roman"/>
          <w:szCs w:val="32"/>
          <w:highlight w:val="none"/>
          <w:shd w:val="clear" w:color="auto" w:fill="auto"/>
          <w:lang w:val="en-US" w:eastAsia="zh-CN"/>
        </w:rPr>
        <w:t>·</w:t>
      </w:r>
      <w:r>
        <w:rPr>
          <w:rFonts w:hint="eastAsia" w:ascii="仿宋" w:hAnsi="仿宋" w:cs="Times New Roman"/>
          <w:szCs w:val="32"/>
          <w:highlight w:val="none"/>
          <w:shd w:val="clear" w:color="auto" w:fill="auto"/>
          <w:lang w:val="en-US" w:eastAsia="zh-CN"/>
        </w:rPr>
        <w:t>a）。污水产生量根据实际调研情况取干清粪污水产生量最大值平均每头每天15 L。</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表2-10  每头（只）畜禽每年排泄粪便中污染物含量</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2"/>
        <w:gridCol w:w="1301"/>
        <w:gridCol w:w="1117"/>
        <w:gridCol w:w="1233"/>
        <w:gridCol w:w="1030"/>
        <w:gridCol w:w="1028"/>
        <w:gridCol w:w="1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pct"/>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项目</w:t>
            </w:r>
          </w:p>
        </w:tc>
        <w:tc>
          <w:tcPr>
            <w:tcW w:w="1418" w:type="pct"/>
            <w:gridSpan w:val="2"/>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牛（kg/年）</w:t>
            </w:r>
          </w:p>
        </w:tc>
        <w:tc>
          <w:tcPr>
            <w:tcW w:w="1327" w:type="pct"/>
            <w:gridSpan w:val="2"/>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猪（kg/年）</w:t>
            </w:r>
          </w:p>
        </w:tc>
        <w:tc>
          <w:tcPr>
            <w:tcW w:w="603" w:type="pct"/>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羊粪</w:t>
            </w:r>
          </w:p>
        </w:tc>
        <w:tc>
          <w:tcPr>
            <w:tcW w:w="820" w:type="pct"/>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家禽粪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pct"/>
            <w:vMerge w:val="continue"/>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rPr>
            </w:pPr>
          </w:p>
        </w:tc>
        <w:tc>
          <w:tcPr>
            <w:tcW w:w="763"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粪</w:t>
            </w:r>
          </w:p>
        </w:tc>
        <w:tc>
          <w:tcPr>
            <w:tcW w:w="655"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尿</w:t>
            </w:r>
          </w:p>
        </w:tc>
        <w:tc>
          <w:tcPr>
            <w:tcW w:w="723"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粪</w:t>
            </w:r>
          </w:p>
        </w:tc>
        <w:tc>
          <w:tcPr>
            <w:tcW w:w="604"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尿</w:t>
            </w:r>
          </w:p>
        </w:tc>
        <w:tc>
          <w:tcPr>
            <w:tcW w:w="603" w:type="pct"/>
            <w:vMerge w:val="continue"/>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p>
        </w:tc>
        <w:tc>
          <w:tcPr>
            <w:tcW w:w="820" w:type="pct"/>
            <w:vMerge w:val="continue"/>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COD</w:t>
            </w:r>
          </w:p>
        </w:tc>
        <w:tc>
          <w:tcPr>
            <w:tcW w:w="76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226.3</w:t>
            </w:r>
          </w:p>
        </w:tc>
        <w:tc>
          <w:tcPr>
            <w:tcW w:w="655"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21.9</w:t>
            </w:r>
          </w:p>
        </w:tc>
        <w:tc>
          <w:tcPr>
            <w:tcW w:w="72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20.7</w:t>
            </w:r>
          </w:p>
        </w:tc>
        <w:tc>
          <w:tcPr>
            <w:tcW w:w="604"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5.91</w:t>
            </w:r>
          </w:p>
        </w:tc>
        <w:tc>
          <w:tcPr>
            <w:tcW w:w="60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4.4</w:t>
            </w:r>
          </w:p>
        </w:tc>
        <w:tc>
          <w:tcPr>
            <w:tcW w:w="820"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BOD</w:t>
            </w:r>
          </w:p>
        </w:tc>
        <w:tc>
          <w:tcPr>
            <w:tcW w:w="76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179.07</w:t>
            </w:r>
          </w:p>
        </w:tc>
        <w:tc>
          <w:tcPr>
            <w:tcW w:w="655"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14.60</w:t>
            </w:r>
          </w:p>
        </w:tc>
        <w:tc>
          <w:tcPr>
            <w:tcW w:w="72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22.70</w:t>
            </w:r>
          </w:p>
        </w:tc>
        <w:tc>
          <w:tcPr>
            <w:tcW w:w="604"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3.28</w:t>
            </w:r>
          </w:p>
        </w:tc>
        <w:tc>
          <w:tcPr>
            <w:tcW w:w="60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2.7</w:t>
            </w:r>
          </w:p>
        </w:tc>
        <w:tc>
          <w:tcPr>
            <w:tcW w:w="820"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NH3-N</w:t>
            </w:r>
          </w:p>
        </w:tc>
        <w:tc>
          <w:tcPr>
            <w:tcW w:w="76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12.48</w:t>
            </w:r>
          </w:p>
        </w:tc>
        <w:tc>
          <w:tcPr>
            <w:tcW w:w="655"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12.67</w:t>
            </w:r>
          </w:p>
        </w:tc>
        <w:tc>
          <w:tcPr>
            <w:tcW w:w="72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1.23</w:t>
            </w:r>
          </w:p>
        </w:tc>
        <w:tc>
          <w:tcPr>
            <w:tcW w:w="604"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0.84</w:t>
            </w:r>
          </w:p>
        </w:tc>
        <w:tc>
          <w:tcPr>
            <w:tcW w:w="60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0.57</w:t>
            </w:r>
          </w:p>
        </w:tc>
        <w:tc>
          <w:tcPr>
            <w:tcW w:w="820"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TP</w:t>
            </w:r>
          </w:p>
        </w:tc>
        <w:tc>
          <w:tcPr>
            <w:tcW w:w="76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8.61</w:t>
            </w:r>
          </w:p>
        </w:tc>
        <w:tc>
          <w:tcPr>
            <w:tcW w:w="655"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1.46</w:t>
            </w:r>
          </w:p>
        </w:tc>
        <w:tc>
          <w:tcPr>
            <w:tcW w:w="72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1.36</w:t>
            </w:r>
          </w:p>
        </w:tc>
        <w:tc>
          <w:tcPr>
            <w:tcW w:w="604"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0.34</w:t>
            </w:r>
          </w:p>
        </w:tc>
        <w:tc>
          <w:tcPr>
            <w:tcW w:w="60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0.45</w:t>
            </w:r>
          </w:p>
        </w:tc>
        <w:tc>
          <w:tcPr>
            <w:tcW w:w="820"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pct"/>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TN</w:t>
            </w:r>
          </w:p>
        </w:tc>
        <w:tc>
          <w:tcPr>
            <w:tcW w:w="76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31.90</w:t>
            </w:r>
          </w:p>
        </w:tc>
        <w:tc>
          <w:tcPr>
            <w:tcW w:w="655"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29.20</w:t>
            </w:r>
          </w:p>
        </w:tc>
        <w:tc>
          <w:tcPr>
            <w:tcW w:w="72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2.34</w:t>
            </w:r>
          </w:p>
        </w:tc>
        <w:tc>
          <w:tcPr>
            <w:tcW w:w="604"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2.17</w:t>
            </w:r>
          </w:p>
        </w:tc>
        <w:tc>
          <w:tcPr>
            <w:tcW w:w="603"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2.28</w:t>
            </w:r>
          </w:p>
        </w:tc>
        <w:tc>
          <w:tcPr>
            <w:tcW w:w="820"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0.275</w:t>
            </w:r>
          </w:p>
        </w:tc>
      </w:tr>
    </w:tbl>
    <w:p>
      <w:pPr>
        <w:keepNext w:val="0"/>
        <w:keepLines w:val="0"/>
        <w:pageBreakBefore w:val="0"/>
        <w:widowControl w:val="0"/>
        <w:kinsoku/>
        <w:wordWrap/>
        <w:overflowPunct/>
        <w:topLinePunct w:val="0"/>
        <w:autoSpaceDE/>
        <w:autoSpaceDN/>
        <w:bidi w:val="0"/>
        <w:adjustRightInd/>
        <w:snapToGrid/>
        <w:spacing w:before="157" w:beforeLines="50"/>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计算得出旺苍县2020年规模化养殖污染排放情况如下表。2020年旺苍县畜禽养殖COD产生量为2.14万吨，BOD产生量为2.09万吨，氨氮产生量为0.17万吨，总磷产生量为0.14万吨，总氮产生量为0.36万吨。COD排放量为0.086万吨，BOD排放量为0.084万吨，氨氮排放量为0.0067万吨，总磷排放量为0.0055万吨，总氮排放量为0.015万吨。</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表2-11  旺苍县2020年养殖污染产排情况</w:t>
      </w:r>
    </w:p>
    <w:tbl>
      <w:tblPr>
        <w:tblStyle w:val="34"/>
        <w:tblW w:w="5000" w:type="pct"/>
        <w:tblInd w:w="0" w:type="dxa"/>
        <w:tblLayout w:type="fixed"/>
        <w:tblCellMar>
          <w:top w:w="0" w:type="dxa"/>
          <w:left w:w="0" w:type="dxa"/>
          <w:bottom w:w="0" w:type="dxa"/>
          <w:right w:w="0" w:type="dxa"/>
        </w:tblCellMar>
      </w:tblPr>
      <w:tblGrid>
        <w:gridCol w:w="778"/>
        <w:gridCol w:w="732"/>
        <w:gridCol w:w="1440"/>
        <w:gridCol w:w="1077"/>
        <w:gridCol w:w="1077"/>
        <w:gridCol w:w="1077"/>
        <w:gridCol w:w="1077"/>
        <w:gridCol w:w="1078"/>
      </w:tblGrid>
      <w:tr>
        <w:tblPrEx>
          <w:tblCellMar>
            <w:top w:w="0" w:type="dxa"/>
            <w:left w:w="0" w:type="dxa"/>
            <w:bottom w:w="0" w:type="dxa"/>
            <w:right w:w="0" w:type="dxa"/>
          </w:tblCellMar>
        </w:tblPrEx>
        <w:trPr>
          <w:trHeight w:val="113" w:hRule="atLeast"/>
          <w:tblHeader/>
        </w:trPr>
        <w:tc>
          <w:tcPr>
            <w:tcW w:w="46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条件</w:t>
            </w:r>
          </w:p>
        </w:tc>
        <w:tc>
          <w:tcPr>
            <w:tcW w:w="43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指标</w:t>
            </w:r>
          </w:p>
        </w:tc>
        <w:tc>
          <w:tcPr>
            <w:tcW w:w="8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猪当量（头）</w:t>
            </w:r>
          </w:p>
        </w:tc>
        <w:tc>
          <w:tcPr>
            <w:tcW w:w="6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COD</w:t>
            </w:r>
            <w:r>
              <w:rPr>
                <w:rFonts w:hint="eastAsia" w:ascii="仿宋" w:hAnsi="仿宋" w:cs="Times New Roman"/>
                <w:b/>
                <w:bCs/>
                <w:color w:val="auto"/>
                <w:sz w:val="28"/>
                <w:szCs w:val="28"/>
                <w:highlight w:val="none"/>
                <w:shd w:val="clear" w:color="auto" w:fill="auto"/>
                <w:lang w:val="en-US" w:eastAsia="zh-CN"/>
              </w:rPr>
              <w:t>（</w:t>
            </w:r>
            <w:r>
              <w:rPr>
                <w:rFonts w:hint="default" w:ascii="仿宋" w:hAnsi="仿宋" w:cs="Times New Roman"/>
                <w:b/>
                <w:bCs/>
                <w:color w:val="auto"/>
                <w:sz w:val="28"/>
                <w:szCs w:val="28"/>
                <w:highlight w:val="none"/>
                <w:shd w:val="clear" w:color="auto" w:fill="auto"/>
                <w:lang w:val="en-US" w:eastAsia="zh-CN"/>
              </w:rPr>
              <w:t>t</w:t>
            </w:r>
            <w:r>
              <w:rPr>
                <w:rFonts w:hint="eastAsia" w:ascii="仿宋" w:hAnsi="仿宋" w:cs="Times New Roman"/>
                <w:b/>
                <w:bCs/>
                <w:color w:val="auto"/>
                <w:sz w:val="28"/>
                <w:szCs w:val="28"/>
                <w:highlight w:val="none"/>
                <w:shd w:val="clear" w:color="auto" w:fill="auto"/>
                <w:lang w:val="en-US" w:eastAsia="zh-CN"/>
              </w:rPr>
              <w:t>）</w:t>
            </w:r>
          </w:p>
        </w:tc>
        <w:tc>
          <w:tcPr>
            <w:tcW w:w="6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BOD（t</w:t>
            </w:r>
            <w:r>
              <w:rPr>
                <w:rFonts w:hint="eastAsia" w:ascii="仿宋" w:hAnsi="仿宋" w:cs="Times New Roman"/>
                <w:b/>
                <w:bCs/>
                <w:color w:val="auto"/>
                <w:sz w:val="28"/>
                <w:szCs w:val="28"/>
                <w:highlight w:val="none"/>
                <w:shd w:val="clear" w:color="auto" w:fill="auto"/>
                <w:lang w:val="en-US" w:eastAsia="zh-CN"/>
              </w:rPr>
              <w:t>）</w:t>
            </w:r>
          </w:p>
        </w:tc>
        <w:tc>
          <w:tcPr>
            <w:tcW w:w="6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氨氮（</w:t>
            </w:r>
            <w:r>
              <w:rPr>
                <w:rFonts w:hint="default" w:ascii="仿宋" w:hAnsi="仿宋" w:cs="Times New Roman"/>
                <w:b/>
                <w:bCs/>
                <w:color w:val="auto"/>
                <w:sz w:val="28"/>
                <w:szCs w:val="28"/>
                <w:highlight w:val="none"/>
                <w:shd w:val="clear" w:color="auto" w:fill="auto"/>
                <w:lang w:val="en-US" w:eastAsia="zh-CN"/>
              </w:rPr>
              <w:t>t</w:t>
            </w:r>
            <w:r>
              <w:rPr>
                <w:rFonts w:hint="eastAsia" w:ascii="仿宋" w:hAnsi="仿宋" w:cs="Times New Roman"/>
                <w:b/>
                <w:bCs/>
                <w:color w:val="auto"/>
                <w:sz w:val="28"/>
                <w:szCs w:val="28"/>
                <w:highlight w:val="none"/>
                <w:shd w:val="clear" w:color="auto" w:fill="auto"/>
                <w:lang w:val="en-US" w:eastAsia="zh-CN"/>
              </w:rPr>
              <w:t>）</w:t>
            </w:r>
          </w:p>
        </w:tc>
        <w:tc>
          <w:tcPr>
            <w:tcW w:w="64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TP（t</w:t>
            </w:r>
            <w:r>
              <w:rPr>
                <w:rFonts w:hint="eastAsia" w:ascii="仿宋" w:hAnsi="仿宋" w:cs="Times New Roman"/>
                <w:b/>
                <w:bCs/>
                <w:color w:val="auto"/>
                <w:sz w:val="28"/>
                <w:szCs w:val="28"/>
                <w:highlight w:val="none"/>
                <w:shd w:val="clear" w:color="auto" w:fill="auto"/>
                <w:lang w:val="en-US" w:eastAsia="zh-CN"/>
              </w:rPr>
              <w:t>）</w:t>
            </w:r>
          </w:p>
        </w:tc>
        <w:tc>
          <w:tcPr>
            <w:tcW w:w="6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TN（t</w:t>
            </w:r>
            <w:r>
              <w:rPr>
                <w:rFonts w:hint="eastAsia" w:ascii="仿宋" w:hAnsi="仿宋" w:cs="Times New Roman"/>
                <w:b/>
                <w:bCs/>
                <w:color w:val="auto"/>
                <w:sz w:val="28"/>
                <w:szCs w:val="28"/>
                <w:highlight w:val="none"/>
                <w:shd w:val="clear" w:color="auto" w:fill="auto"/>
                <w:lang w:val="en-US" w:eastAsia="zh-CN"/>
              </w:rPr>
              <w:t>）</w:t>
            </w:r>
          </w:p>
        </w:tc>
      </w:tr>
      <w:tr>
        <w:tblPrEx>
          <w:tblCellMar>
            <w:top w:w="0" w:type="dxa"/>
            <w:left w:w="0" w:type="dxa"/>
            <w:bottom w:w="0" w:type="dxa"/>
            <w:right w:w="0" w:type="dxa"/>
          </w:tblCellMar>
        </w:tblPrEx>
        <w:trPr>
          <w:trHeight w:val="270" w:hRule="atLeast"/>
        </w:trPr>
        <w:tc>
          <w:tcPr>
            <w:tcW w:w="466"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全县出栏</w:t>
            </w:r>
          </w:p>
        </w:tc>
        <w:tc>
          <w:tcPr>
            <w:tcW w:w="439" w:type="pct"/>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产生</w:t>
            </w:r>
          </w:p>
        </w:tc>
        <w:tc>
          <w:tcPr>
            <w:tcW w:w="8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705933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18785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18340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1461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1200 </w:t>
            </w:r>
          </w:p>
        </w:tc>
        <w:tc>
          <w:tcPr>
            <w:tcW w:w="6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3184 </w:t>
            </w:r>
          </w:p>
        </w:tc>
      </w:tr>
      <w:tr>
        <w:tblPrEx>
          <w:tblCellMar>
            <w:top w:w="0" w:type="dxa"/>
            <w:left w:w="0" w:type="dxa"/>
            <w:bottom w:w="0" w:type="dxa"/>
            <w:right w:w="0" w:type="dxa"/>
          </w:tblCellMar>
        </w:tblPrEx>
        <w:trPr>
          <w:trHeight w:val="270" w:hRule="atLeast"/>
        </w:trPr>
        <w:tc>
          <w:tcPr>
            <w:tcW w:w="466" w:type="pct"/>
            <w:vMerge w:val="restart"/>
            <w:tcBorders>
              <w:top w:val="single" w:color="auto" w:sz="4" w:space="0"/>
              <w:left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规模以上</w:t>
            </w:r>
          </w:p>
        </w:tc>
        <w:tc>
          <w:tcPr>
            <w:tcW w:w="439" w:type="pct"/>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产生</w:t>
            </w:r>
          </w:p>
        </w:tc>
        <w:tc>
          <w:tcPr>
            <w:tcW w:w="8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95614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2544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2484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198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163 </w:t>
            </w:r>
          </w:p>
        </w:tc>
        <w:tc>
          <w:tcPr>
            <w:tcW w:w="6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431 </w:t>
            </w:r>
          </w:p>
        </w:tc>
      </w:tr>
      <w:tr>
        <w:tblPrEx>
          <w:tblCellMar>
            <w:top w:w="0" w:type="dxa"/>
            <w:left w:w="0" w:type="dxa"/>
            <w:bottom w:w="0" w:type="dxa"/>
            <w:right w:w="0" w:type="dxa"/>
          </w:tblCellMar>
        </w:tblPrEx>
        <w:trPr>
          <w:trHeight w:val="270" w:hRule="atLeast"/>
        </w:trPr>
        <w:tc>
          <w:tcPr>
            <w:tcW w:w="466"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p>
        </w:tc>
        <w:tc>
          <w:tcPr>
            <w:tcW w:w="43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排放</w:t>
            </w:r>
          </w:p>
        </w:tc>
        <w:tc>
          <w:tcPr>
            <w:tcW w:w="8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3825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102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99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8 </w:t>
            </w:r>
          </w:p>
        </w:tc>
        <w:tc>
          <w:tcPr>
            <w:tcW w:w="64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7 </w:t>
            </w:r>
          </w:p>
        </w:tc>
        <w:tc>
          <w:tcPr>
            <w:tcW w:w="64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17 </w:t>
            </w:r>
          </w:p>
        </w:tc>
      </w:tr>
    </w:tbl>
    <w:p>
      <w:pPr>
        <w:keepNext w:val="0"/>
        <w:keepLines w:val="0"/>
        <w:pageBreakBefore w:val="0"/>
        <w:widowControl w:val="0"/>
        <w:kinsoku/>
        <w:wordWrap/>
        <w:overflowPunct/>
        <w:topLinePunct w:val="0"/>
        <w:autoSpaceDE/>
        <w:autoSpaceDN/>
        <w:bidi w:val="0"/>
        <w:adjustRightInd/>
        <w:snapToGrid/>
        <w:spacing w:before="157" w:beforeLines="50"/>
        <w:ind w:left="0" w:leftChars="0" w:firstLine="640" w:firstLineChars="200"/>
        <w:textAlignment w:val="auto"/>
        <w:rPr>
          <w:rFonts w:hint="eastAsia" w:ascii="Times New Roman" w:hAnsi="Times New Roman" w:eastAsia="仿宋_GB2312" w:cs="Times New Roman"/>
          <w:b w:val="0"/>
          <w:bCs w:val="0"/>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根据旺苍县《旺苍县“十四五”畜牧业发展规划》，</w:t>
      </w:r>
      <w:r>
        <w:rPr>
          <w:rFonts w:hint="eastAsia" w:ascii="Times New Roman" w:hAnsi="Times New Roman" w:eastAsia="仿宋_GB2312" w:cs="Times New Roman"/>
          <w:b w:val="0"/>
          <w:bCs w:val="0"/>
          <w:kern w:val="2"/>
          <w:sz w:val="32"/>
          <w:szCs w:val="32"/>
          <w:highlight w:val="none"/>
          <w:shd w:val="clear" w:color="auto" w:fill="auto"/>
          <w:lang w:val="en-US" w:eastAsia="zh-CN" w:bidi="ar-SA"/>
        </w:rPr>
        <w:t>到2025年，年出栏肉牛</w:t>
      </w:r>
      <w:r>
        <w:rPr>
          <w:rFonts w:hint="eastAsia" w:eastAsia="仿宋_GB2312" w:cs="Times New Roman"/>
          <w:b w:val="0"/>
          <w:bCs w:val="0"/>
          <w:kern w:val="2"/>
          <w:sz w:val="32"/>
          <w:szCs w:val="32"/>
          <w:highlight w:val="none"/>
          <w:shd w:val="clear" w:color="auto" w:fill="auto"/>
          <w:lang w:val="en-US" w:eastAsia="zh-CN" w:bidi="ar-SA"/>
        </w:rPr>
        <w:t>3.2</w:t>
      </w:r>
      <w:r>
        <w:rPr>
          <w:rFonts w:hint="eastAsia" w:ascii="Times New Roman" w:hAnsi="Times New Roman" w:eastAsia="仿宋_GB2312" w:cs="Times New Roman"/>
          <w:b w:val="0"/>
          <w:bCs w:val="0"/>
          <w:kern w:val="2"/>
          <w:sz w:val="32"/>
          <w:szCs w:val="32"/>
          <w:highlight w:val="none"/>
          <w:shd w:val="clear" w:color="auto" w:fill="auto"/>
          <w:lang w:val="en-US" w:eastAsia="zh-CN" w:bidi="ar-SA"/>
        </w:rPr>
        <w:t>万头、生猪</w:t>
      </w:r>
      <w:r>
        <w:rPr>
          <w:rFonts w:hint="eastAsia" w:eastAsia="仿宋_GB2312" w:cs="Times New Roman"/>
          <w:b w:val="0"/>
          <w:bCs w:val="0"/>
          <w:kern w:val="2"/>
          <w:sz w:val="32"/>
          <w:szCs w:val="32"/>
          <w:highlight w:val="none"/>
          <w:shd w:val="clear" w:color="auto" w:fill="auto"/>
          <w:lang w:val="en-US" w:eastAsia="zh-CN" w:bidi="ar-SA"/>
        </w:rPr>
        <w:t>65</w:t>
      </w:r>
      <w:r>
        <w:rPr>
          <w:rFonts w:hint="eastAsia" w:ascii="Times New Roman" w:hAnsi="Times New Roman" w:eastAsia="仿宋_GB2312" w:cs="Times New Roman"/>
          <w:b w:val="0"/>
          <w:bCs w:val="0"/>
          <w:kern w:val="2"/>
          <w:sz w:val="32"/>
          <w:szCs w:val="32"/>
          <w:highlight w:val="none"/>
          <w:shd w:val="clear" w:color="auto" w:fill="auto"/>
          <w:lang w:val="en-US" w:eastAsia="zh-CN" w:bidi="ar-SA"/>
        </w:rPr>
        <w:t>万头、肉羊</w:t>
      </w:r>
      <w:r>
        <w:rPr>
          <w:rFonts w:hint="eastAsia" w:eastAsia="仿宋_GB2312" w:cs="Times New Roman"/>
          <w:b w:val="0"/>
          <w:bCs w:val="0"/>
          <w:kern w:val="2"/>
          <w:sz w:val="32"/>
          <w:szCs w:val="32"/>
          <w:highlight w:val="none"/>
          <w:shd w:val="clear" w:color="auto" w:fill="auto"/>
          <w:lang w:val="en-US" w:eastAsia="zh-CN" w:bidi="ar-SA"/>
        </w:rPr>
        <w:t>21</w:t>
      </w:r>
      <w:r>
        <w:rPr>
          <w:rFonts w:hint="eastAsia" w:ascii="Times New Roman" w:hAnsi="Times New Roman" w:eastAsia="仿宋_GB2312" w:cs="Times New Roman"/>
          <w:b w:val="0"/>
          <w:bCs w:val="0"/>
          <w:kern w:val="2"/>
          <w:sz w:val="32"/>
          <w:szCs w:val="32"/>
          <w:highlight w:val="none"/>
          <w:shd w:val="clear" w:color="auto" w:fill="auto"/>
          <w:lang w:val="en-US" w:eastAsia="zh-CN" w:bidi="ar-SA"/>
        </w:rPr>
        <w:t>万头、家禽1</w:t>
      </w:r>
      <w:r>
        <w:rPr>
          <w:rFonts w:hint="eastAsia" w:eastAsia="仿宋_GB2312" w:cs="Times New Roman"/>
          <w:b w:val="0"/>
          <w:bCs w:val="0"/>
          <w:kern w:val="2"/>
          <w:sz w:val="32"/>
          <w:szCs w:val="32"/>
          <w:highlight w:val="none"/>
          <w:shd w:val="clear" w:color="auto" w:fill="auto"/>
          <w:lang w:val="en-US" w:eastAsia="zh-CN" w:bidi="ar-SA"/>
        </w:rPr>
        <w:t>2</w:t>
      </w:r>
      <w:r>
        <w:rPr>
          <w:rFonts w:hint="eastAsia" w:ascii="Times New Roman" w:hAnsi="Times New Roman" w:eastAsia="仿宋_GB2312" w:cs="Times New Roman"/>
          <w:b w:val="0"/>
          <w:bCs w:val="0"/>
          <w:kern w:val="2"/>
          <w:sz w:val="32"/>
          <w:szCs w:val="32"/>
          <w:highlight w:val="none"/>
          <w:shd w:val="clear" w:color="auto" w:fill="auto"/>
          <w:lang w:val="en-US" w:eastAsia="zh-CN" w:bidi="ar-SA"/>
        </w:rPr>
        <w:t>00万</w:t>
      </w:r>
      <w:r>
        <w:rPr>
          <w:rFonts w:hint="eastAsia" w:eastAsia="仿宋_GB2312" w:cs="Times New Roman"/>
          <w:b w:val="0"/>
          <w:bCs w:val="0"/>
          <w:kern w:val="2"/>
          <w:sz w:val="32"/>
          <w:szCs w:val="32"/>
          <w:highlight w:val="none"/>
          <w:shd w:val="clear" w:color="auto" w:fill="auto"/>
          <w:lang w:val="en-US" w:eastAsia="zh-CN" w:bidi="ar-SA"/>
        </w:rPr>
        <w:t>只</w:t>
      </w:r>
      <w:r>
        <w:rPr>
          <w:rFonts w:hint="eastAsia" w:ascii="Times New Roman" w:hAnsi="Times New Roman" w:eastAsia="仿宋_GB2312" w:cs="Times New Roman"/>
          <w:b w:val="0"/>
          <w:bCs w:val="0"/>
          <w:kern w:val="2"/>
          <w:sz w:val="32"/>
          <w:szCs w:val="32"/>
          <w:highlight w:val="none"/>
          <w:shd w:val="clear" w:color="auto" w:fill="auto"/>
          <w:lang w:val="en-US" w:eastAsia="zh-CN" w:bidi="ar-SA"/>
        </w:rPr>
        <w:t>。全县规模化养殖达到60%，设施化程度达到90%以上。</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表2-12  旺苍县2025年养殖污染产污情况</w:t>
      </w:r>
    </w:p>
    <w:tbl>
      <w:tblPr>
        <w:tblStyle w:val="34"/>
        <w:tblW w:w="4997" w:type="pct"/>
        <w:tblInd w:w="0" w:type="dxa"/>
        <w:tblLayout w:type="fixed"/>
        <w:tblCellMar>
          <w:top w:w="0" w:type="dxa"/>
          <w:left w:w="0" w:type="dxa"/>
          <w:bottom w:w="0" w:type="dxa"/>
          <w:right w:w="0" w:type="dxa"/>
        </w:tblCellMar>
      </w:tblPr>
      <w:tblGrid>
        <w:gridCol w:w="730"/>
        <w:gridCol w:w="648"/>
        <w:gridCol w:w="1512"/>
        <w:gridCol w:w="1088"/>
        <w:gridCol w:w="1088"/>
        <w:gridCol w:w="1088"/>
        <w:gridCol w:w="1088"/>
        <w:gridCol w:w="1089"/>
      </w:tblGrid>
      <w:tr>
        <w:tblPrEx>
          <w:tblCellMar>
            <w:top w:w="0" w:type="dxa"/>
            <w:left w:w="0" w:type="dxa"/>
            <w:bottom w:w="0" w:type="dxa"/>
            <w:right w:w="0" w:type="dxa"/>
          </w:tblCellMar>
        </w:tblPrEx>
        <w:trPr>
          <w:trHeight w:val="113" w:hRule="atLeast"/>
          <w:tblHeader/>
        </w:trPr>
        <w:tc>
          <w:tcPr>
            <w:tcW w:w="43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条件</w:t>
            </w:r>
          </w:p>
        </w:tc>
        <w:tc>
          <w:tcPr>
            <w:tcW w:w="38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eastAsia="仿宋_GB2312" w:cs="Times New Roman"/>
                <w:b/>
                <w:bCs/>
                <w:color w:val="auto"/>
                <w:kern w:val="2"/>
                <w:sz w:val="28"/>
                <w:szCs w:val="28"/>
                <w:highlight w:val="none"/>
                <w:shd w:val="clear" w:color="auto" w:fill="auto"/>
                <w:lang w:val="en-US" w:eastAsia="zh-CN" w:bidi="ar-SA"/>
              </w:rPr>
            </w:pPr>
            <w:r>
              <w:rPr>
                <w:rFonts w:hint="eastAsia" w:ascii="仿宋" w:hAnsi="仿宋" w:cs="Times New Roman"/>
                <w:b/>
                <w:bCs/>
                <w:color w:val="auto"/>
                <w:sz w:val="28"/>
                <w:szCs w:val="28"/>
                <w:highlight w:val="none"/>
                <w:shd w:val="clear" w:color="auto" w:fill="auto"/>
                <w:lang w:val="en-US" w:eastAsia="zh-CN"/>
              </w:rPr>
              <w:t>指标</w:t>
            </w:r>
          </w:p>
        </w:tc>
        <w:tc>
          <w:tcPr>
            <w:tcW w:w="90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猪当量（头）</w:t>
            </w:r>
          </w:p>
        </w:tc>
        <w:tc>
          <w:tcPr>
            <w:tcW w:w="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COD</w:t>
            </w:r>
            <w:r>
              <w:rPr>
                <w:rFonts w:hint="eastAsia" w:ascii="仿宋" w:hAnsi="仿宋" w:cs="Times New Roman"/>
                <w:b/>
                <w:bCs/>
                <w:color w:val="auto"/>
                <w:sz w:val="28"/>
                <w:szCs w:val="28"/>
                <w:highlight w:val="none"/>
                <w:shd w:val="clear" w:color="auto" w:fill="auto"/>
                <w:lang w:val="en-US" w:eastAsia="zh-CN"/>
              </w:rPr>
              <w:t>（</w:t>
            </w:r>
            <w:r>
              <w:rPr>
                <w:rFonts w:hint="default" w:ascii="仿宋" w:hAnsi="仿宋" w:cs="Times New Roman"/>
                <w:b/>
                <w:bCs/>
                <w:color w:val="auto"/>
                <w:sz w:val="28"/>
                <w:szCs w:val="28"/>
                <w:highlight w:val="none"/>
                <w:shd w:val="clear" w:color="auto" w:fill="auto"/>
                <w:lang w:val="en-US" w:eastAsia="zh-CN"/>
              </w:rPr>
              <w:t>t</w:t>
            </w:r>
            <w:r>
              <w:rPr>
                <w:rFonts w:hint="eastAsia" w:ascii="仿宋" w:hAnsi="仿宋" w:cs="Times New Roman"/>
                <w:b/>
                <w:bCs/>
                <w:color w:val="auto"/>
                <w:sz w:val="28"/>
                <w:szCs w:val="28"/>
                <w:highlight w:val="none"/>
                <w:shd w:val="clear" w:color="auto" w:fill="auto"/>
                <w:lang w:val="en-US" w:eastAsia="zh-CN"/>
              </w:rPr>
              <w:t>）</w:t>
            </w:r>
          </w:p>
        </w:tc>
        <w:tc>
          <w:tcPr>
            <w:tcW w:w="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BOD（t</w:t>
            </w:r>
            <w:r>
              <w:rPr>
                <w:rFonts w:hint="eastAsia" w:ascii="仿宋" w:hAnsi="仿宋" w:cs="Times New Roman"/>
                <w:b/>
                <w:bCs/>
                <w:color w:val="auto"/>
                <w:sz w:val="28"/>
                <w:szCs w:val="28"/>
                <w:highlight w:val="none"/>
                <w:shd w:val="clear" w:color="auto" w:fill="auto"/>
                <w:lang w:val="en-US" w:eastAsia="zh-CN"/>
              </w:rPr>
              <w:t>）</w:t>
            </w:r>
          </w:p>
        </w:tc>
        <w:tc>
          <w:tcPr>
            <w:tcW w:w="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氨氮（</w:t>
            </w:r>
            <w:r>
              <w:rPr>
                <w:rFonts w:hint="default" w:ascii="仿宋" w:hAnsi="仿宋" w:cs="Times New Roman"/>
                <w:b/>
                <w:bCs/>
                <w:color w:val="auto"/>
                <w:sz w:val="28"/>
                <w:szCs w:val="28"/>
                <w:highlight w:val="none"/>
                <w:shd w:val="clear" w:color="auto" w:fill="auto"/>
                <w:lang w:val="en-US" w:eastAsia="zh-CN"/>
              </w:rPr>
              <w:t>t</w:t>
            </w:r>
            <w:r>
              <w:rPr>
                <w:rFonts w:hint="eastAsia" w:ascii="仿宋" w:hAnsi="仿宋" w:cs="Times New Roman"/>
                <w:b/>
                <w:bCs/>
                <w:color w:val="auto"/>
                <w:sz w:val="28"/>
                <w:szCs w:val="28"/>
                <w:highlight w:val="none"/>
                <w:shd w:val="clear" w:color="auto" w:fill="auto"/>
                <w:lang w:val="en-US" w:eastAsia="zh-CN"/>
              </w:rPr>
              <w:t>）</w:t>
            </w:r>
          </w:p>
        </w:tc>
        <w:tc>
          <w:tcPr>
            <w:tcW w:w="6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TP（t</w:t>
            </w:r>
            <w:r>
              <w:rPr>
                <w:rFonts w:hint="eastAsia" w:ascii="仿宋" w:hAnsi="仿宋" w:cs="Times New Roman"/>
                <w:b/>
                <w:bCs/>
                <w:color w:val="auto"/>
                <w:sz w:val="28"/>
                <w:szCs w:val="28"/>
                <w:highlight w:val="none"/>
                <w:shd w:val="clear" w:color="auto" w:fill="auto"/>
                <w:lang w:val="en-US" w:eastAsia="zh-CN"/>
              </w:rPr>
              <w:t>）</w:t>
            </w:r>
          </w:p>
        </w:tc>
        <w:tc>
          <w:tcPr>
            <w:tcW w:w="6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default" w:ascii="仿宋" w:hAnsi="仿宋" w:cs="Times New Roman"/>
                <w:b/>
                <w:bCs/>
                <w:color w:val="auto"/>
                <w:sz w:val="28"/>
                <w:szCs w:val="28"/>
                <w:highlight w:val="none"/>
                <w:shd w:val="clear" w:color="auto" w:fill="auto"/>
                <w:lang w:val="en-US" w:eastAsia="zh-CN"/>
              </w:rPr>
              <w:t>TN（t</w:t>
            </w:r>
            <w:r>
              <w:rPr>
                <w:rFonts w:hint="eastAsia" w:ascii="仿宋" w:hAnsi="仿宋" w:cs="Times New Roman"/>
                <w:b/>
                <w:bCs/>
                <w:color w:val="auto"/>
                <w:sz w:val="28"/>
                <w:szCs w:val="28"/>
                <w:highlight w:val="none"/>
                <w:shd w:val="clear" w:color="auto" w:fill="auto"/>
                <w:lang w:val="en-US" w:eastAsia="zh-CN"/>
              </w:rPr>
              <w:t>）</w:t>
            </w:r>
          </w:p>
        </w:tc>
      </w:tr>
      <w:tr>
        <w:tblPrEx>
          <w:tblCellMar>
            <w:top w:w="0" w:type="dxa"/>
            <w:left w:w="0" w:type="dxa"/>
            <w:bottom w:w="0" w:type="dxa"/>
            <w:right w:w="0" w:type="dxa"/>
          </w:tblCellMar>
        </w:tblPrEx>
        <w:trPr>
          <w:trHeight w:val="270" w:hRule="atLeast"/>
        </w:trPr>
        <w:tc>
          <w:tcPr>
            <w:tcW w:w="43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全县出栏</w:t>
            </w:r>
          </w:p>
        </w:tc>
        <w:tc>
          <w:tcPr>
            <w:tcW w:w="3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产生</w:t>
            </w:r>
          </w:p>
        </w:tc>
        <w:tc>
          <w:tcPr>
            <w:tcW w:w="9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1320667</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35143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34311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2734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2245 </w:t>
            </w: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5956 </w:t>
            </w:r>
          </w:p>
        </w:tc>
      </w:tr>
      <w:tr>
        <w:tblPrEx>
          <w:tblCellMar>
            <w:top w:w="0" w:type="dxa"/>
            <w:left w:w="0" w:type="dxa"/>
            <w:bottom w:w="0" w:type="dxa"/>
            <w:right w:w="0" w:type="dxa"/>
          </w:tblCellMar>
        </w:tblPrEx>
        <w:trPr>
          <w:trHeight w:val="270" w:hRule="atLeast"/>
        </w:trPr>
        <w:tc>
          <w:tcPr>
            <w:tcW w:w="438"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规模以上</w:t>
            </w:r>
          </w:p>
        </w:tc>
        <w:tc>
          <w:tcPr>
            <w:tcW w:w="3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产生</w:t>
            </w:r>
          </w:p>
        </w:tc>
        <w:tc>
          <w:tcPr>
            <w:tcW w:w="9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792400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21086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20586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1640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1347 </w:t>
            </w: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3574 </w:t>
            </w:r>
          </w:p>
        </w:tc>
      </w:tr>
      <w:tr>
        <w:tblPrEx>
          <w:tblCellMar>
            <w:top w:w="0" w:type="dxa"/>
            <w:left w:w="0" w:type="dxa"/>
            <w:bottom w:w="0" w:type="dxa"/>
            <w:right w:w="0" w:type="dxa"/>
          </w:tblCellMar>
        </w:tblPrEx>
        <w:trPr>
          <w:trHeight w:val="270" w:hRule="atLeast"/>
        </w:trPr>
        <w:tc>
          <w:tcPr>
            <w:tcW w:w="438"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p>
        </w:tc>
        <w:tc>
          <w:tcPr>
            <w:tcW w:w="3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8"/>
                <w:szCs w:val="28"/>
                <w:highlight w:val="none"/>
                <w:shd w:val="clear" w:color="auto" w:fill="auto"/>
                <w:lang w:val="en-US" w:eastAsia="zh-CN" w:bidi="ar-SA"/>
              </w:rPr>
            </w:pPr>
            <w:r>
              <w:rPr>
                <w:rFonts w:hint="eastAsia" w:ascii="仿宋" w:hAnsi="仿宋" w:cs="Times New Roman"/>
                <w:b w:val="0"/>
                <w:bCs w:val="0"/>
                <w:color w:val="auto"/>
                <w:sz w:val="28"/>
                <w:szCs w:val="28"/>
                <w:highlight w:val="none"/>
                <w:shd w:val="clear" w:color="auto" w:fill="auto"/>
                <w:lang w:val="en-US" w:eastAsia="zh-CN"/>
              </w:rPr>
              <w:t>排放</w:t>
            </w:r>
          </w:p>
        </w:tc>
        <w:tc>
          <w:tcPr>
            <w:tcW w:w="9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31696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843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823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66 </w:t>
            </w:r>
          </w:p>
        </w:tc>
        <w:tc>
          <w:tcPr>
            <w:tcW w:w="6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54 </w:t>
            </w: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 xml:space="preserve">143 </w:t>
            </w:r>
          </w:p>
        </w:tc>
      </w:tr>
    </w:tbl>
    <w:p>
      <w:pPr>
        <w:keepNext w:val="0"/>
        <w:keepLines w:val="0"/>
        <w:pageBreakBefore w:val="0"/>
        <w:widowControl w:val="0"/>
        <w:kinsoku/>
        <w:wordWrap/>
        <w:overflowPunct/>
        <w:topLinePunct w:val="0"/>
        <w:autoSpaceDE/>
        <w:autoSpaceDN/>
        <w:bidi w:val="0"/>
        <w:adjustRightInd/>
        <w:snapToGrid/>
        <w:spacing w:before="157" w:beforeLines="50"/>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根据调查资料和数据分析，旺苍县畜禽养殖行业污染主要来自于畜类养殖行业，而且畜类以肉牛和生猪为主。因此，规划中所提企业治理现状以及相应治理措施主要针对于规模化肉牛和生猪养殖行业。2020年多项目相结合后，目前，全县畜禽粪污综合利用率达到96%，规模养殖场粪污处理设施装备配套率达到100%，大型规模养殖场粪污处理设施装备配套率达到100%。预计到2025年，全县畜禽粪污综合利用率仍可动态增长达到96%以上，规模养殖场粪污处理设施装备配套率仍可动态增长保持100%，大型规模养殖场粪污处理设施装备配套率仍可动态增长保持100%。</w:t>
      </w:r>
    </w:p>
    <w:p>
      <w:pPr>
        <w:bidi w:val="0"/>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51" w:name="_Toc22695"/>
      <w:r>
        <w:rPr>
          <w:rFonts w:hint="eastAsia" w:ascii="仿宋" w:hAnsi="仿宋" w:eastAsia="仿宋" w:cs="Times New Roman"/>
          <w:b/>
          <w:color w:val="auto"/>
          <w:kern w:val="2"/>
          <w:sz w:val="36"/>
          <w:szCs w:val="36"/>
          <w:highlight w:val="none"/>
          <w:shd w:val="clear" w:color="auto" w:fill="auto"/>
          <w:lang w:val="en-US" w:eastAsia="zh-CN" w:bidi="ar-SA"/>
        </w:rPr>
        <w:t>第六节 旺苍县畜禽养殖现状种养结合现状</w:t>
      </w:r>
      <w:bookmarkEnd w:id="51"/>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cs="Times New Roman"/>
          <w:szCs w:val="32"/>
          <w:highlight w:val="none"/>
          <w:shd w:val="clear" w:color="auto" w:fill="auto"/>
          <w:lang w:val="en-US" w:eastAsia="zh-CN"/>
        </w:rPr>
        <w:t>据《旺苍县国民经济和社会发展统计公报》和农业农村局数据，</w:t>
      </w:r>
      <w:r>
        <w:rPr>
          <w:rFonts w:hint="eastAsia" w:ascii="仿宋" w:hAnsi="仿宋"/>
          <w:szCs w:val="32"/>
          <w:highlight w:val="none"/>
          <w:shd w:val="clear" w:color="auto" w:fill="auto"/>
        </w:rPr>
        <w:t>2020年全</w:t>
      </w:r>
      <w:r>
        <w:rPr>
          <w:rFonts w:hint="eastAsia" w:ascii="仿宋" w:hAnsi="仿宋"/>
          <w:szCs w:val="32"/>
          <w:highlight w:val="none"/>
          <w:shd w:val="clear" w:color="auto" w:fill="auto"/>
          <w:lang w:val="en-US" w:eastAsia="zh-CN"/>
        </w:rPr>
        <w:t>县</w:t>
      </w:r>
      <w:r>
        <w:rPr>
          <w:rFonts w:hint="eastAsia" w:ascii="仿宋" w:hAnsi="仿宋"/>
          <w:szCs w:val="32"/>
          <w:highlight w:val="none"/>
          <w:shd w:val="clear" w:color="auto" w:fill="auto"/>
        </w:rPr>
        <w:t>农作物总播种面积6.55万公顷，其中，粮食作物播种面积4.34万公顷。粮食总产量达到23.58万吨，其中：小春粮食产量6.25万吨，大春粮食产量17.51万吨</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油料产量2.19万吨，蔬菜产量24.76万吨。</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szCs w:val="32"/>
          <w:highlight w:val="none"/>
          <w:shd w:val="clear" w:color="auto" w:fill="auto"/>
        </w:rPr>
      </w:pPr>
      <w:r>
        <w:rPr>
          <w:rFonts w:hint="eastAsia" w:ascii="仿宋" w:hAnsi="仿宋" w:eastAsia="仿宋" w:cs="Times New Roman"/>
          <w:b/>
          <w:color w:val="auto"/>
          <w:sz w:val="28"/>
          <w:szCs w:val="28"/>
          <w:highlight w:val="none"/>
          <w:shd w:val="clear" w:color="auto" w:fill="auto"/>
          <w:lang w:val="en-US" w:eastAsia="zh-CN"/>
        </w:rPr>
        <w:t>表2-13  旺苍县2020年主要农产品产量（吨）</w:t>
      </w:r>
    </w:p>
    <w:tbl>
      <w:tblPr>
        <w:tblStyle w:val="34"/>
        <w:tblW w:w="499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31"/>
        <w:gridCol w:w="1209"/>
        <w:gridCol w:w="1048"/>
        <w:gridCol w:w="1209"/>
        <w:gridCol w:w="888"/>
        <w:gridCol w:w="1744"/>
        <w:gridCol w:w="8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1" w:hRule="atLeast"/>
          <w:jc w:val="center"/>
        </w:trPr>
        <w:tc>
          <w:tcPr>
            <w:tcW w:w="898"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产品名称</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稻谷</w:t>
            </w:r>
          </w:p>
        </w:tc>
        <w:tc>
          <w:tcPr>
            <w:tcW w:w="615"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小麦</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玉米</w:t>
            </w:r>
          </w:p>
        </w:tc>
        <w:tc>
          <w:tcPr>
            <w:tcW w:w="5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豆类</w:t>
            </w:r>
          </w:p>
        </w:tc>
        <w:tc>
          <w:tcPr>
            <w:tcW w:w="1023"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薯类（折粮）</w:t>
            </w:r>
          </w:p>
        </w:tc>
        <w:tc>
          <w:tcPr>
            <w:tcW w:w="5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花生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3" w:hRule="atLeast"/>
          <w:jc w:val="center"/>
        </w:trPr>
        <w:tc>
          <w:tcPr>
            <w:tcW w:w="898"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产量</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69071</w:t>
            </w:r>
          </w:p>
        </w:tc>
        <w:tc>
          <w:tcPr>
            <w:tcW w:w="615"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33668</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88800</w:t>
            </w:r>
          </w:p>
        </w:tc>
        <w:tc>
          <w:tcPr>
            <w:tcW w:w="5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3234</w:t>
            </w:r>
          </w:p>
        </w:tc>
        <w:tc>
          <w:tcPr>
            <w:tcW w:w="1023"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40808</w:t>
            </w:r>
          </w:p>
        </w:tc>
        <w:tc>
          <w:tcPr>
            <w:tcW w:w="5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3697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11" w:hRule="atLeast"/>
          <w:jc w:val="center"/>
        </w:trPr>
        <w:tc>
          <w:tcPr>
            <w:tcW w:w="898"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产品名称</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油菜籽</w:t>
            </w:r>
          </w:p>
        </w:tc>
        <w:tc>
          <w:tcPr>
            <w:tcW w:w="615"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烟叶</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蔬菜</w:t>
            </w:r>
          </w:p>
        </w:tc>
        <w:tc>
          <w:tcPr>
            <w:tcW w:w="5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茶叶</w:t>
            </w:r>
          </w:p>
        </w:tc>
        <w:tc>
          <w:tcPr>
            <w:tcW w:w="1023"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水果</w:t>
            </w:r>
          </w:p>
        </w:tc>
        <w:tc>
          <w:tcPr>
            <w:tcW w:w="521"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3" w:hRule="atLeast"/>
          <w:jc w:val="center"/>
        </w:trPr>
        <w:tc>
          <w:tcPr>
            <w:tcW w:w="898"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产量</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17982</w:t>
            </w:r>
          </w:p>
        </w:tc>
        <w:tc>
          <w:tcPr>
            <w:tcW w:w="615"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96</w:t>
            </w:r>
          </w:p>
        </w:tc>
        <w:tc>
          <w:tcPr>
            <w:tcW w:w="70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247562</w:t>
            </w:r>
          </w:p>
        </w:tc>
        <w:tc>
          <w:tcPr>
            <w:tcW w:w="52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6395</w:t>
            </w:r>
          </w:p>
        </w:tc>
        <w:tc>
          <w:tcPr>
            <w:tcW w:w="1023"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28203</w:t>
            </w:r>
          </w:p>
        </w:tc>
        <w:tc>
          <w:tcPr>
            <w:tcW w:w="521"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w:t>
            </w:r>
          </w:p>
        </w:tc>
      </w:tr>
    </w:tbl>
    <w:p>
      <w:pPr>
        <w:bidi w:val="0"/>
        <w:rPr>
          <w:rFonts w:hint="eastAsia" w:ascii="仿宋" w:hAnsi="仿宋"/>
          <w:highlight w:val="none"/>
          <w:lang w:val="en-US" w:eastAsia="zh-CN"/>
        </w:rPr>
      </w:pPr>
    </w:p>
    <w:p>
      <w:pPr>
        <w:pStyle w:val="14"/>
        <w:spacing w:after="0" w:line="240" w:lineRule="auto"/>
        <w:ind w:left="0" w:leftChars="0" w:right="0" w:rightChars="0" w:firstLine="640" w:firstLineChars="200"/>
        <w:jc w:val="both"/>
        <w:rPr>
          <w:rFonts w:hint="eastAsia" w:ascii="仿宋" w:hAnsi="仿宋" w:cs="Times New Roman"/>
          <w:color w:val="auto"/>
          <w:szCs w:val="32"/>
          <w:highlight w:val="none"/>
          <w:shd w:val="clear" w:color="auto" w:fill="auto"/>
          <w:lang w:val="en-US" w:eastAsia="zh-CN"/>
        </w:rPr>
      </w:pPr>
      <w:r>
        <w:rPr>
          <w:rFonts w:hint="eastAsia" w:ascii="仿宋" w:hAnsi="仿宋" w:eastAsia="仿宋_GB2312" w:cs="Times New Roman"/>
          <w:kern w:val="2"/>
          <w:sz w:val="32"/>
          <w:szCs w:val="32"/>
          <w:highlight w:val="none"/>
          <w:shd w:val="clear" w:color="auto" w:fill="auto"/>
          <w:lang w:val="en-US" w:eastAsia="zh-CN" w:bidi="ar-SA"/>
        </w:rPr>
        <w:t>根据调查资料和数据分析，旺苍县畜禽养殖</w:t>
      </w:r>
      <w:r>
        <w:rPr>
          <w:rFonts w:hint="eastAsia" w:ascii="仿宋" w:hAnsi="仿宋" w:cs="Times New Roman"/>
          <w:kern w:val="2"/>
          <w:sz w:val="32"/>
          <w:szCs w:val="32"/>
          <w:highlight w:val="none"/>
          <w:shd w:val="clear" w:color="auto" w:fill="auto"/>
          <w:lang w:val="en-US" w:eastAsia="zh-CN" w:bidi="ar-SA"/>
        </w:rPr>
        <w:t>场户的房前屋后，都有一定的配套种植作物利用粪肥还田施肥，例如：</w:t>
      </w:r>
      <w:r>
        <w:rPr>
          <w:rFonts w:hint="eastAsia" w:ascii="仿宋" w:hAnsi="仿宋" w:cs="Times New Roman"/>
          <w:color w:val="auto"/>
          <w:szCs w:val="32"/>
          <w:highlight w:val="none"/>
          <w:shd w:val="clear" w:color="auto" w:fill="auto"/>
          <w:lang w:val="en-US" w:eastAsia="zh-CN"/>
        </w:rPr>
        <w:t>草、玉米、小麦、油菜、水稻、茶叶、果树、蔬菜、花椒、猕猴桃、苜宿草、大豆、核桃、牡丹等，基本符合典型制度的小麦+玉米、双季稻、玉米+大豆、玉米+玉米、蔬菜、香蕉、茶叶等。</w:t>
      </w:r>
    </w:p>
    <w:p>
      <w:pPr>
        <w:pStyle w:val="14"/>
        <w:spacing w:after="0" w:line="240" w:lineRule="auto"/>
        <w:ind w:left="0" w:leftChars="0" w:right="0" w:rightChars="0" w:firstLine="640" w:firstLineChars="200"/>
        <w:jc w:val="both"/>
        <w:rPr>
          <w:rFonts w:hint="eastAsia" w:ascii="仿宋" w:hAnsi="仿宋" w:cs="Times New Roman"/>
          <w:color w:val="auto"/>
          <w:szCs w:val="32"/>
          <w:highlight w:val="none"/>
          <w:shd w:val="clear" w:color="auto" w:fill="auto"/>
          <w:lang w:val="en-US" w:eastAsia="zh-CN"/>
        </w:rPr>
      </w:pPr>
      <w:r>
        <w:rPr>
          <w:rFonts w:hint="eastAsia" w:ascii="仿宋" w:hAnsi="仿宋" w:cs="Times New Roman"/>
          <w:color w:val="auto"/>
          <w:szCs w:val="32"/>
          <w:highlight w:val="none"/>
          <w:shd w:val="clear" w:color="auto" w:fill="auto"/>
          <w:lang w:val="en-US" w:eastAsia="zh-CN"/>
        </w:rPr>
        <w:t>通过猪当量和配套粪污消纳地面积，根据《畜禽粪便土地承载力测算方法》（NY/T 3877-2021），通过养分平衡区域内各种作物类型种植面积和产量核算总养分需求量，根据粪肥当季利用效率和化肥替代比例，核算畜禽粪肥养分需求量。</w:t>
      </w:r>
    </w:p>
    <w:p>
      <w:pPr>
        <w:pStyle w:val="14"/>
        <w:spacing w:after="0" w:line="240" w:lineRule="auto"/>
        <w:ind w:left="0" w:leftChars="0" w:right="0" w:rightChars="0" w:firstLine="640" w:firstLineChars="200"/>
        <w:jc w:val="both"/>
        <w:rPr>
          <w:rFonts w:hint="eastAsia" w:ascii="仿宋" w:hAnsi="仿宋" w:cs="Times New Roman"/>
          <w:color w:val="auto"/>
          <w:szCs w:val="32"/>
          <w:highlight w:val="none"/>
          <w:shd w:val="clear" w:color="auto" w:fill="auto"/>
          <w:lang w:val="en-US" w:eastAsia="zh-CN"/>
        </w:rPr>
      </w:pPr>
      <w:r>
        <w:rPr>
          <w:rFonts w:hint="eastAsia" w:ascii="仿宋" w:hAnsi="仿宋" w:cs="Times New Roman"/>
          <w:color w:val="auto"/>
          <w:szCs w:val="32"/>
          <w:highlight w:val="none"/>
          <w:shd w:val="clear" w:color="auto" w:fill="auto"/>
          <w:lang w:val="en-US" w:eastAsia="zh-CN"/>
        </w:rPr>
        <w:t>根据畜禽粪肥养分需求量测算结果，考虑畜禽粪污各环节损失率，推算粪肥养分实际需求量，通过猪当量氮磷营养元素排泄量推算猪当量养殖量（以存栏量计），即区域畜禽粪污土地承载力。再通过典型种植制度下土地承载力推荐值（N/P）可得各乡镇的要求配套土地面积、可新增畜禽粪肥消纳土地面积、土地承载力和差值。</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cs="Times New Roman"/>
          <w:color w:val="auto"/>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表2-14  旺苍县各乡镇畜禽养殖场户配套粪污消纳地面积情况表</w:t>
      </w: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8"/>
        <w:gridCol w:w="1465"/>
        <w:gridCol w:w="2063"/>
        <w:gridCol w:w="2063"/>
        <w:gridCol w:w="22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bCs/>
                <w:color w:val="auto"/>
                <w:kern w:val="2"/>
                <w:sz w:val="24"/>
                <w:szCs w:val="24"/>
                <w:highlight w:val="none"/>
                <w:shd w:val="clear" w:color="auto" w:fill="auto"/>
                <w:lang w:val="en-US" w:eastAsia="zh-CN" w:bidi="ar-SA"/>
              </w:rPr>
            </w:pPr>
            <w:r>
              <w:rPr>
                <w:rFonts w:hint="eastAsia" w:ascii="仿宋" w:hAnsi="仿宋" w:cs="Times New Roman"/>
                <w:b/>
                <w:bCs/>
                <w:color w:val="auto"/>
                <w:sz w:val="24"/>
                <w:szCs w:val="24"/>
                <w:highlight w:val="none"/>
                <w:shd w:val="clear" w:color="auto" w:fill="auto"/>
                <w:lang w:val="en-US" w:eastAsia="zh-CN"/>
              </w:rPr>
              <w:t>配套粪污消纳地面积（亩）</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bCs/>
                <w:color w:val="auto"/>
                <w:kern w:val="2"/>
                <w:sz w:val="24"/>
                <w:szCs w:val="24"/>
                <w:highlight w:val="none"/>
                <w:shd w:val="clear" w:color="auto" w:fill="auto"/>
                <w:lang w:val="en-US" w:eastAsia="zh-CN" w:bidi="ar-SA"/>
              </w:rPr>
            </w:pPr>
            <w:r>
              <w:rPr>
                <w:rFonts w:hint="eastAsia" w:ascii="仿宋" w:hAnsi="仿宋" w:cs="Times New Roman"/>
                <w:b/>
                <w:bCs/>
                <w:color w:val="auto"/>
                <w:sz w:val="24"/>
                <w:szCs w:val="24"/>
                <w:highlight w:val="none"/>
                <w:shd w:val="clear" w:color="auto" w:fill="auto"/>
                <w:lang w:val="en-US" w:eastAsia="zh-CN"/>
              </w:rPr>
              <w:t>要求配套土地面积（亩）</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bCs/>
                <w:color w:val="auto"/>
                <w:sz w:val="24"/>
                <w:szCs w:val="24"/>
                <w:highlight w:val="none"/>
                <w:shd w:val="clear" w:color="auto" w:fill="auto"/>
                <w:lang w:val="en-US" w:eastAsia="zh-CN"/>
              </w:rPr>
            </w:pPr>
            <w:r>
              <w:rPr>
                <w:rFonts w:hint="default" w:ascii="仿宋" w:hAnsi="仿宋" w:eastAsia="仿宋_GB2312" w:cs="仿宋_GB2312"/>
                <w:b/>
                <w:bCs/>
                <w:i w:val="0"/>
                <w:iCs w:val="0"/>
                <w:color w:val="000000"/>
                <w:kern w:val="0"/>
                <w:sz w:val="24"/>
                <w:szCs w:val="24"/>
                <w:highlight w:val="none"/>
                <w:u w:val="none"/>
                <w:lang w:val="en-US" w:eastAsia="zh-CN" w:bidi="ar"/>
              </w:rPr>
              <w:t>可新增畜禽粪肥消纳土地面积（亩）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411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3807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3396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双汇镇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219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龙凤镇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3850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3134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-716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大德镇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2090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3276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大两镇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570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2020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6</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高阳镇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1020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1747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7</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国华镇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830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852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8</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250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673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九龙镇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101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1397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张华镇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6300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4585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11</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9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162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12</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普济镇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7000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13201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6201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13</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水磨镇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130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1185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14</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五权镇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1620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1668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15</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嘉川镇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1934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3801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16</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101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17</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东河镇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4770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3478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-1292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18</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木门镇</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2850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2387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19</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燕子乡</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2095 </w:t>
            </w:r>
          </w:p>
        </w:tc>
        <w:tc>
          <w:tcPr>
            <w:tcW w:w="12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4690 </w:t>
            </w:r>
          </w:p>
        </w:tc>
        <w:tc>
          <w:tcPr>
            <w:tcW w:w="131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2595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20</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天星镇</w:t>
            </w:r>
          </w:p>
        </w:tc>
        <w:tc>
          <w:tcPr>
            <w:tcW w:w="12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2515 </w:t>
            </w:r>
          </w:p>
        </w:tc>
        <w:tc>
          <w:tcPr>
            <w:tcW w:w="12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2695 </w:t>
            </w:r>
          </w:p>
        </w:tc>
        <w:tc>
          <w:tcPr>
            <w:tcW w:w="13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21</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英萃镇</w:t>
            </w:r>
          </w:p>
        </w:tc>
        <w:tc>
          <w:tcPr>
            <w:tcW w:w="12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522 </w:t>
            </w:r>
          </w:p>
        </w:tc>
        <w:tc>
          <w:tcPr>
            <w:tcW w:w="12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1955 </w:t>
            </w:r>
          </w:p>
        </w:tc>
        <w:tc>
          <w:tcPr>
            <w:tcW w:w="13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1433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22</w:t>
            </w:r>
          </w:p>
        </w:tc>
        <w:tc>
          <w:tcPr>
            <w:tcW w:w="85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三江镇</w:t>
            </w:r>
          </w:p>
        </w:tc>
        <w:tc>
          <w:tcPr>
            <w:tcW w:w="12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6340 </w:t>
            </w:r>
          </w:p>
        </w:tc>
        <w:tc>
          <w:tcPr>
            <w:tcW w:w="12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7326 </w:t>
            </w:r>
          </w:p>
        </w:tc>
        <w:tc>
          <w:tcPr>
            <w:tcW w:w="13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69" w:type="pct"/>
            <w:gridSpan w:val="2"/>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2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sum(D2:D23)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45257</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1210" w:type="pct"/>
            <w:tcBorders>
              <w:top w:val="single" w:color="000000" w:sz="4" w:space="0"/>
              <w:left w:val="single" w:color="000000" w:sz="4" w:space="0"/>
              <w:bottom w:val="single" w:color="000000" w:sz="4" w:space="0"/>
              <w:right w:val="single" w:color="000000" w:sz="4" w:space="0"/>
            </w:tcBorders>
            <w:noWrap/>
            <w:vAlign w:val="top"/>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sum(D2:D23)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64359</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131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19102</w:t>
            </w:r>
          </w:p>
        </w:tc>
      </w:tr>
    </w:tbl>
    <w:p>
      <w:pPr>
        <w:bidi w:val="0"/>
        <w:rPr>
          <w:rFonts w:hint="default" w:ascii="仿宋" w:hAnsi="仿宋"/>
          <w:highlight w:val="none"/>
          <w:lang w:val="en-US" w:eastAsia="zh-CN"/>
        </w:rPr>
      </w:pP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cs="Times New Roman"/>
          <w:color w:val="auto"/>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表2-15  旺苍县各乡镇畜禽养殖场户土地承载力情况表</w:t>
      </w: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416"/>
        <w:gridCol w:w="1476"/>
        <w:gridCol w:w="1644"/>
        <w:gridCol w:w="1644"/>
        <w:gridCol w:w="16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猪当量</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bCs/>
                <w:color w:val="auto"/>
                <w:kern w:val="2"/>
                <w:sz w:val="24"/>
                <w:szCs w:val="24"/>
                <w:highlight w:val="none"/>
                <w:shd w:val="clear" w:color="auto" w:fill="auto"/>
                <w:lang w:val="en-US" w:eastAsia="zh-CN" w:bidi="ar-SA"/>
              </w:rPr>
            </w:pPr>
            <w:r>
              <w:rPr>
                <w:rFonts w:hint="eastAsia" w:ascii="仿宋" w:hAnsi="仿宋" w:cs="Times New Roman"/>
                <w:b/>
                <w:bCs/>
                <w:color w:val="auto"/>
                <w:sz w:val="24"/>
                <w:szCs w:val="24"/>
                <w:highlight w:val="none"/>
                <w:shd w:val="clear" w:color="auto" w:fill="auto"/>
                <w:lang w:val="en-US" w:eastAsia="zh-CN"/>
              </w:rPr>
              <w:t>土地承载力（猪当量/亩）</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差值</w:t>
            </w:r>
          </w:p>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+：剩余</w:t>
            </w:r>
          </w:p>
          <w:p>
            <w:pPr>
              <w:pStyle w:val="14"/>
              <w:spacing w:after="0" w:line="240" w:lineRule="auto"/>
              <w:ind w:left="0" w:leftChars="0" w:right="0" w:rightChars="0"/>
              <w:jc w:val="center"/>
              <w:rPr>
                <w:rFonts w:hint="eastAsia" w:ascii="仿宋" w:hAnsi="仿宋" w:eastAsia="仿宋_GB2312" w:cs="Times New Roman"/>
                <w:b/>
                <w:bCs/>
                <w:color w:val="auto"/>
                <w:kern w:val="2"/>
                <w:sz w:val="24"/>
                <w:szCs w:val="24"/>
                <w:highlight w:val="none"/>
                <w:shd w:val="clear" w:color="auto" w:fill="auto"/>
                <w:lang w:val="en-US" w:eastAsia="zh-CN" w:bidi="ar-SA"/>
              </w:rPr>
            </w:pPr>
            <w:r>
              <w:rPr>
                <w:rFonts w:hint="eastAsia" w:ascii="仿宋" w:hAnsi="仿宋" w:cs="Times New Roman"/>
                <w:b/>
                <w:bCs/>
                <w:color w:val="auto"/>
                <w:sz w:val="24"/>
                <w:szCs w:val="24"/>
                <w:highlight w:val="none"/>
                <w:shd w:val="clear" w:color="auto" w:fill="auto"/>
                <w:lang w:val="en-US" w:eastAsia="zh-CN"/>
              </w:rPr>
              <w:t>-：缺少</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bCs/>
                <w:color w:val="auto"/>
                <w:kern w:val="2"/>
                <w:sz w:val="24"/>
                <w:szCs w:val="24"/>
                <w:highlight w:val="none"/>
                <w:shd w:val="clear" w:color="auto" w:fill="auto"/>
                <w:lang w:val="en-US" w:eastAsia="zh-CN" w:bidi="ar-SA"/>
              </w:rPr>
            </w:pPr>
            <w:r>
              <w:rPr>
                <w:rFonts w:hint="eastAsia" w:ascii="仿宋" w:hAnsi="仿宋" w:cs="Times New Roman"/>
                <w:b/>
                <w:bCs/>
                <w:color w:val="auto"/>
                <w:sz w:val="24"/>
                <w:szCs w:val="24"/>
                <w:highlight w:val="none"/>
                <w:shd w:val="clear" w:color="auto" w:fill="auto"/>
                <w:lang w:val="en-US" w:eastAsia="zh-CN"/>
              </w:rPr>
              <w:t>是否可以当地消纳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7539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1565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-5974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双汇镇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433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46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-387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龙凤镇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6207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11830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5623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大德镇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6487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4807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-1680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大两镇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4000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1661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-2339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6</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高阳镇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3460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2958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-502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7</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国华镇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1687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2647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960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8</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1333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750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-583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九龙镇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2767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271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-2496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张华镇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9080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16250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7170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11</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320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21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-299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12</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普济镇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26140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22400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-3740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13</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水磨镇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2347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598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-1749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14</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五权镇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3303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4698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1395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15</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嘉川镇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7527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5304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-2222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16</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200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90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-110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17</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东河镇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6887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18713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11826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18</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木门镇</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4727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8085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3358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19</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燕子乡</w:t>
            </w:r>
          </w:p>
        </w:tc>
        <w:tc>
          <w:tcPr>
            <w:tcW w:w="86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9287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5470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-3817 </w:t>
            </w:r>
          </w:p>
        </w:tc>
        <w:tc>
          <w:tcPr>
            <w:tcW w:w="9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20</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天星镇</w:t>
            </w:r>
          </w:p>
        </w:tc>
        <w:tc>
          <w:tcPr>
            <w:tcW w:w="8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5337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7294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1957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21</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英萃镇</w:t>
            </w:r>
          </w:p>
        </w:tc>
        <w:tc>
          <w:tcPr>
            <w:tcW w:w="8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3872</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1566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-2306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不可以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9"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22</w:t>
            </w:r>
          </w:p>
        </w:tc>
        <w:tc>
          <w:tcPr>
            <w:tcW w:w="830"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三江镇</w:t>
            </w:r>
          </w:p>
        </w:tc>
        <w:tc>
          <w:tcPr>
            <w:tcW w:w="8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14507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 xml:space="preserve">20378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5871 </w:t>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可以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40" w:type="pct"/>
            <w:gridSpan w:val="2"/>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865"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sum(C2:C23)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127447</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sum(E2:E23)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137402</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964" w:type="pct"/>
            <w:tcBorders>
              <w:top w:val="single" w:color="000000" w:sz="4" w:space="0"/>
              <w:left w:val="single" w:color="000000" w:sz="4" w:space="0"/>
              <w:bottom w:val="single" w:color="000000" w:sz="4" w:space="0"/>
              <w:right w:val="single" w:color="000000" w:sz="4" w:space="0"/>
            </w:tcBorders>
            <w:noWrap/>
            <w:vAlign w:val="top"/>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sum(F2:F23)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9956</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964"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w:t>
            </w:r>
          </w:p>
        </w:tc>
      </w:tr>
    </w:tbl>
    <w:p>
      <w:pPr>
        <w:bidi w:val="0"/>
        <w:rPr>
          <w:rFonts w:hint="eastAsia" w:ascii="仿宋" w:hAnsi="仿宋"/>
          <w:highlight w:val="none"/>
          <w:lang w:val="en-US" w:eastAsia="zh-CN"/>
        </w:rPr>
      </w:pPr>
    </w:p>
    <w:p>
      <w:pPr>
        <w:pStyle w:val="14"/>
        <w:spacing w:after="0" w:line="240" w:lineRule="auto"/>
        <w:ind w:left="0" w:leftChars="0" w:right="0" w:rightChars="0" w:firstLine="640" w:firstLineChars="200"/>
        <w:rPr>
          <w:rFonts w:hint="default" w:ascii="仿宋" w:hAnsi="仿宋" w:cs="Times New Roman"/>
          <w:color w:val="auto"/>
          <w:szCs w:val="32"/>
          <w:highlight w:val="none"/>
          <w:shd w:val="clear" w:color="auto" w:fill="auto"/>
          <w:lang w:val="en-US" w:eastAsia="zh-CN"/>
        </w:rPr>
      </w:pPr>
      <w:r>
        <w:rPr>
          <w:rFonts w:hint="eastAsia" w:ascii="仿宋" w:hAnsi="仿宋"/>
          <w:color w:val="auto"/>
          <w:szCs w:val="32"/>
          <w:highlight w:val="none"/>
          <w:shd w:val="clear" w:color="auto" w:fill="auto"/>
          <w:lang w:val="en-US" w:eastAsia="zh-CN"/>
        </w:rPr>
        <w:t>从</w:t>
      </w:r>
      <w:r>
        <w:rPr>
          <w:rFonts w:hint="eastAsia" w:ascii="仿宋" w:hAnsi="仿宋"/>
          <w:color w:val="auto"/>
          <w:szCs w:val="32"/>
          <w:highlight w:val="none"/>
          <w:shd w:val="clear" w:color="auto" w:fill="auto"/>
        </w:rPr>
        <w:t>畜禽粪污土地承载力测算</w:t>
      </w:r>
      <w:r>
        <w:rPr>
          <w:rFonts w:hint="eastAsia" w:ascii="仿宋" w:hAnsi="仿宋"/>
          <w:color w:val="auto"/>
          <w:szCs w:val="32"/>
          <w:highlight w:val="none"/>
          <w:shd w:val="clear" w:color="auto" w:fill="auto"/>
          <w:lang w:val="en-US" w:eastAsia="zh-CN"/>
        </w:rPr>
        <w:t>可知</w:t>
      </w:r>
      <w:r>
        <w:rPr>
          <w:rFonts w:hint="eastAsia" w:ascii="仿宋" w:hAnsi="仿宋"/>
          <w:color w:val="auto"/>
          <w:szCs w:val="32"/>
          <w:highlight w:val="none"/>
          <w:shd w:val="clear" w:color="auto" w:fill="auto"/>
          <w:lang w:eastAsia="zh-CN"/>
        </w:rPr>
        <w:t>，</w:t>
      </w:r>
      <w:r>
        <w:rPr>
          <w:rFonts w:hint="eastAsia" w:ascii="仿宋" w:hAnsi="仿宋"/>
          <w:color w:val="auto"/>
          <w:szCs w:val="32"/>
          <w:highlight w:val="none"/>
          <w:shd w:val="clear" w:color="auto" w:fill="auto"/>
          <w:lang w:val="en-US" w:eastAsia="zh-CN"/>
        </w:rPr>
        <w:t>旺苍县全域养殖场户养殖总畜禽猪当量127447头，土地可承载力猪当量137402头，总体情况全域畜禽养殖粪污可当地土地消纳。</w:t>
      </w:r>
      <w:r>
        <w:rPr>
          <w:rFonts w:hint="eastAsia" w:ascii="仿宋" w:hAnsi="仿宋"/>
          <w:lang w:val="en-US" w:eastAsia="zh-CN"/>
        </w:rPr>
        <w:t>结合</w:t>
      </w:r>
      <w:r>
        <w:rPr>
          <w:rFonts w:hint="eastAsia" w:ascii="仿宋" w:hAnsi="仿宋"/>
        </w:rPr>
        <w:t>实际调查，</w:t>
      </w:r>
      <w:r>
        <w:rPr>
          <w:rFonts w:hint="eastAsia" w:ascii="仿宋" w:hAnsi="仿宋"/>
          <w:lang w:val="en-US" w:eastAsia="zh-CN"/>
        </w:rPr>
        <w:t>全县</w:t>
      </w:r>
      <w:r>
        <w:rPr>
          <w:rFonts w:hint="eastAsia" w:ascii="仿宋" w:hAnsi="仿宋"/>
        </w:rPr>
        <w:t>基本做到种养结合，畜禽养殖粪污基本全部还田，</w:t>
      </w:r>
      <w:r>
        <w:rPr>
          <w:rFonts w:hint="eastAsia" w:ascii="仿宋" w:hAnsi="仿宋"/>
          <w:color w:val="auto"/>
          <w:szCs w:val="32"/>
          <w:highlight w:val="none"/>
          <w:shd w:val="clear" w:color="auto" w:fill="auto"/>
          <w:lang w:val="en-US" w:eastAsia="zh-CN"/>
        </w:rPr>
        <w:t>但根据各乡镇</w:t>
      </w:r>
      <w:r>
        <w:rPr>
          <w:rFonts w:hint="eastAsia" w:ascii="仿宋" w:hAnsi="仿宋"/>
          <w:color w:val="auto"/>
          <w:szCs w:val="32"/>
          <w:highlight w:val="none"/>
          <w:shd w:val="clear" w:color="auto" w:fill="auto"/>
        </w:rPr>
        <w:t>畜禽粪污土地承载力测算</w:t>
      </w:r>
      <w:r>
        <w:rPr>
          <w:rFonts w:hint="eastAsia" w:ascii="仿宋" w:hAnsi="仿宋"/>
          <w:color w:val="auto"/>
          <w:szCs w:val="32"/>
          <w:highlight w:val="none"/>
          <w:shd w:val="clear" w:color="auto" w:fill="auto"/>
          <w:lang w:val="en-US" w:eastAsia="zh-CN"/>
        </w:rPr>
        <w:t>情况，全县仍有14个乡镇存在超出</w:t>
      </w:r>
      <w:r>
        <w:rPr>
          <w:rFonts w:hint="eastAsia" w:ascii="仿宋" w:hAnsi="仿宋"/>
          <w:color w:val="auto"/>
          <w:szCs w:val="32"/>
          <w:highlight w:val="none"/>
          <w:shd w:val="clear" w:color="auto" w:fill="auto"/>
        </w:rPr>
        <w:t>畜禽粪污土地承载力</w:t>
      </w:r>
      <w:r>
        <w:rPr>
          <w:rFonts w:hint="eastAsia" w:ascii="仿宋" w:hAnsi="仿宋"/>
          <w:color w:val="auto"/>
          <w:szCs w:val="32"/>
          <w:highlight w:val="none"/>
          <w:shd w:val="clear" w:color="auto" w:fill="auto"/>
          <w:lang w:val="en-US" w:eastAsia="zh-CN"/>
        </w:rPr>
        <w:t>的情况。</w:t>
      </w:r>
    </w:p>
    <w:p>
      <w:pPr>
        <w:bidi w:val="0"/>
        <w:rPr>
          <w:rFonts w:ascii="仿宋" w:hAnsi="仿宋"/>
        </w:rPr>
      </w:pPr>
      <w:bookmarkStart w:id="52" w:name="_Toc1335"/>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53" w:name="_Toc30277"/>
      <w:r>
        <w:rPr>
          <w:rFonts w:hint="eastAsia" w:ascii="仿宋" w:hAnsi="仿宋" w:eastAsia="仿宋" w:cs="Times New Roman"/>
          <w:b/>
          <w:color w:val="auto"/>
          <w:kern w:val="2"/>
          <w:sz w:val="36"/>
          <w:szCs w:val="36"/>
          <w:highlight w:val="none"/>
          <w:shd w:val="clear" w:color="auto" w:fill="auto"/>
          <w:lang w:val="en-US" w:eastAsia="zh-CN" w:bidi="ar-SA"/>
        </w:rPr>
        <w:t>第七节 主要问题</w:t>
      </w:r>
      <w:bookmarkEnd w:id="52"/>
      <w:bookmarkEnd w:id="53"/>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一、规模化畜禽养殖业区域发展不平衡</w:t>
      </w:r>
    </w:p>
    <w:p>
      <w:pPr>
        <w:spacing w:line="240" w:lineRule="auto"/>
        <w:ind w:firstLine="640" w:firstLineChars="200"/>
        <w:rPr>
          <w:rFonts w:hint="eastAsia" w:ascii="仿宋" w:hAnsi="仿宋" w:eastAsia="仿宋_GB2312"/>
          <w:b w:val="0"/>
          <w:bCs/>
          <w:sz w:val="32"/>
          <w:szCs w:val="32"/>
          <w:highlight w:val="none"/>
          <w:shd w:val="clear" w:color="auto" w:fill="auto"/>
        </w:rPr>
      </w:pPr>
      <w:r>
        <w:rPr>
          <w:rFonts w:hint="eastAsia" w:ascii="仿宋" w:hAnsi="仿宋" w:eastAsia="仿宋_GB2312"/>
          <w:b w:val="0"/>
          <w:bCs/>
          <w:sz w:val="32"/>
          <w:szCs w:val="32"/>
          <w:highlight w:val="none"/>
          <w:shd w:val="clear" w:color="auto" w:fill="auto"/>
          <w:lang w:val="en-US" w:eastAsia="zh-CN"/>
        </w:rPr>
        <w:t>旺苍</w:t>
      </w:r>
      <w:r>
        <w:rPr>
          <w:rFonts w:hint="eastAsia" w:ascii="仿宋" w:hAnsi="仿宋" w:eastAsia="仿宋_GB2312"/>
          <w:b w:val="0"/>
          <w:bCs/>
          <w:sz w:val="32"/>
          <w:szCs w:val="32"/>
          <w:highlight w:val="none"/>
          <w:shd w:val="clear" w:color="auto" w:fill="auto"/>
        </w:rPr>
        <w:t>县畜禽养殖业中较为突出的问题是数量多、单体小，多数属于过渡养殖模式。规模化生猪养殖场主要集中在旺苍南部山区，包括南部山区和公路沿线乡镇，包括白水镇、张华镇、东河镇、黄洋镇、普济镇、木门镇、三江镇、 龙凤镇、九龙镇、大德镇、燕子乡等11个重点乡镇。</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b w:val="0"/>
          <w:bCs/>
          <w:sz w:val="32"/>
          <w:szCs w:val="32"/>
          <w:highlight w:val="none"/>
          <w:shd w:val="clear" w:color="auto" w:fill="auto"/>
        </w:rPr>
        <w:t>作为传统的农业地区，养殖业一直是主要传统行业。除规模养殖场外，尚有大部分散养养殖户无法有效纳入统计口径。</w:t>
      </w:r>
    </w:p>
    <w:p>
      <w:pPr>
        <w:keepNext/>
        <w:keepLines/>
        <w:pageBreakBefore w:val="0"/>
        <w:widowControl w:val="0"/>
        <w:tabs>
          <w:tab w:val="left" w:pos="5040"/>
        </w:tabs>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二、种养平衡和综合利用难度加大</w:t>
      </w:r>
    </w:p>
    <w:p>
      <w:pPr>
        <w:spacing w:line="240" w:lineRule="auto"/>
        <w:ind w:firstLine="640" w:firstLineChars="200"/>
        <w:rPr>
          <w:rFonts w:hint="eastAsia" w:ascii="仿宋" w:hAnsi="仿宋" w:eastAsia="仿宋_GB2312"/>
          <w:b w:val="0"/>
          <w:bCs/>
          <w:sz w:val="32"/>
          <w:szCs w:val="32"/>
          <w:highlight w:val="none"/>
          <w:shd w:val="clear" w:color="auto" w:fill="auto"/>
          <w:lang w:eastAsia="zh-CN"/>
        </w:rPr>
      </w:pPr>
      <w:r>
        <w:rPr>
          <w:rFonts w:hint="eastAsia" w:ascii="仿宋" w:hAnsi="仿宋" w:eastAsia="仿宋_GB2312"/>
          <w:b w:val="0"/>
          <w:bCs/>
          <w:sz w:val="32"/>
          <w:szCs w:val="32"/>
          <w:highlight w:val="none"/>
          <w:shd w:val="clear" w:color="auto" w:fill="auto"/>
          <w:lang w:val="en-US" w:eastAsia="zh-CN"/>
        </w:rPr>
        <w:t>由于产业布局不合理，导致各乡镇产生种养失衡，</w:t>
      </w:r>
      <w:r>
        <w:rPr>
          <w:rFonts w:hint="eastAsia" w:ascii="仿宋" w:hAnsi="仿宋" w:eastAsia="仿宋_GB2312"/>
          <w:b w:val="0"/>
          <w:bCs/>
          <w:sz w:val="32"/>
          <w:szCs w:val="32"/>
          <w:highlight w:val="none"/>
          <w:shd w:val="clear" w:color="auto" w:fill="auto"/>
        </w:rPr>
        <w:t>在重点养殖区域大量分布养殖企业，在偏远地方无养殖企业</w:t>
      </w:r>
      <w:r>
        <w:rPr>
          <w:rFonts w:hint="eastAsia" w:ascii="仿宋" w:hAnsi="仿宋" w:eastAsia="仿宋_GB2312"/>
          <w:b w:val="0"/>
          <w:bCs/>
          <w:sz w:val="32"/>
          <w:szCs w:val="32"/>
          <w:highlight w:val="none"/>
          <w:shd w:val="clear" w:color="auto" w:fill="auto"/>
          <w:lang w:eastAsia="zh-CN"/>
        </w:rPr>
        <w:t>，</w:t>
      </w:r>
      <w:r>
        <w:rPr>
          <w:rFonts w:hint="eastAsia" w:ascii="仿宋" w:hAnsi="仿宋" w:eastAsia="仿宋_GB2312"/>
          <w:b w:val="0"/>
          <w:bCs/>
          <w:sz w:val="32"/>
          <w:szCs w:val="32"/>
          <w:highlight w:val="none"/>
          <w:shd w:val="clear" w:color="auto" w:fill="auto"/>
          <w:lang w:val="en-US" w:eastAsia="zh-CN"/>
        </w:rPr>
        <w:t>因此部分土</w:t>
      </w:r>
      <w:r>
        <w:rPr>
          <w:rFonts w:hint="eastAsia" w:ascii="仿宋" w:hAnsi="仿宋" w:eastAsia="仿宋_GB2312"/>
          <w:b w:val="0"/>
          <w:bCs/>
          <w:sz w:val="32"/>
          <w:szCs w:val="32"/>
          <w:highlight w:val="none"/>
          <w:shd w:val="clear" w:color="auto" w:fill="auto"/>
        </w:rPr>
        <w:t>地</w:t>
      </w:r>
      <w:r>
        <w:rPr>
          <w:rFonts w:hint="eastAsia" w:ascii="仿宋" w:hAnsi="仿宋" w:eastAsia="仿宋_GB2312"/>
          <w:b w:val="0"/>
          <w:bCs/>
          <w:sz w:val="32"/>
          <w:szCs w:val="32"/>
          <w:highlight w:val="none"/>
          <w:shd w:val="clear" w:color="auto" w:fill="auto"/>
          <w:lang w:val="en-US" w:eastAsia="zh-CN"/>
        </w:rPr>
        <w:t>受到粪污还田</w:t>
      </w:r>
      <w:r>
        <w:rPr>
          <w:rFonts w:hint="eastAsia" w:ascii="仿宋" w:hAnsi="仿宋" w:eastAsia="仿宋_GB2312"/>
          <w:b w:val="0"/>
          <w:bCs/>
          <w:sz w:val="32"/>
          <w:szCs w:val="32"/>
          <w:highlight w:val="none"/>
          <w:shd w:val="clear" w:color="auto" w:fill="auto"/>
        </w:rPr>
        <w:t>过量施肥，造成土地过量承载</w:t>
      </w:r>
      <w:r>
        <w:rPr>
          <w:rFonts w:hint="eastAsia" w:ascii="仿宋" w:hAnsi="仿宋" w:eastAsia="仿宋_GB2312"/>
          <w:b w:val="0"/>
          <w:bCs/>
          <w:sz w:val="32"/>
          <w:szCs w:val="32"/>
          <w:highlight w:val="none"/>
          <w:shd w:val="clear" w:color="auto" w:fill="auto"/>
          <w:lang w:eastAsia="zh-CN"/>
        </w:rPr>
        <w:t>。</w:t>
      </w:r>
    </w:p>
    <w:p>
      <w:pPr>
        <w:spacing w:line="240" w:lineRule="auto"/>
        <w:ind w:firstLine="640" w:firstLineChars="200"/>
        <w:rPr>
          <w:rFonts w:hint="eastAsia" w:ascii="仿宋" w:hAnsi="仿宋" w:eastAsia="仿宋_GB2312"/>
          <w:b w:val="0"/>
          <w:bCs/>
          <w:sz w:val="32"/>
          <w:szCs w:val="32"/>
          <w:highlight w:val="none"/>
          <w:shd w:val="clear" w:color="auto" w:fill="auto"/>
          <w:lang w:val="en-US" w:eastAsia="zh-CN"/>
        </w:rPr>
      </w:pPr>
      <w:r>
        <w:rPr>
          <w:rFonts w:hint="eastAsia" w:ascii="仿宋" w:hAnsi="仿宋" w:eastAsia="仿宋_GB2312"/>
          <w:b w:val="0"/>
          <w:bCs/>
          <w:sz w:val="32"/>
          <w:szCs w:val="32"/>
          <w:highlight w:val="none"/>
          <w:shd w:val="clear" w:color="auto" w:fill="auto"/>
        </w:rPr>
        <w:t>随着</w:t>
      </w:r>
      <w:r>
        <w:rPr>
          <w:rFonts w:hint="eastAsia" w:ascii="仿宋" w:hAnsi="仿宋" w:eastAsia="仿宋_GB2312"/>
          <w:b w:val="0"/>
          <w:bCs/>
          <w:sz w:val="32"/>
          <w:szCs w:val="32"/>
          <w:highlight w:val="none"/>
          <w:shd w:val="clear" w:color="auto" w:fill="auto"/>
          <w:lang w:val="en-US" w:eastAsia="zh-CN"/>
        </w:rPr>
        <w:t>全县</w:t>
      </w:r>
      <w:r>
        <w:rPr>
          <w:rFonts w:hint="eastAsia" w:ascii="仿宋" w:hAnsi="仿宋" w:eastAsia="仿宋_GB2312"/>
          <w:b w:val="0"/>
          <w:bCs/>
          <w:sz w:val="32"/>
          <w:szCs w:val="32"/>
          <w:highlight w:val="none"/>
          <w:shd w:val="clear" w:color="auto" w:fill="auto"/>
        </w:rPr>
        <w:t>畜禽养殖业不断规模化发展，单体养殖场规模将不断增大，大型养殖场周围适宜还田的耕地与林地数量不一定能满足消纳要求，传统就地还田的种养平衡手段需要进一步的创新和提升。综合利用效益难以进一步增强，畜禽养殖废弃物发酵处理生成沼气后，往往远远超出养殖场的使用需求，周边农户接入沼气的成本又较高，且居民用气存在较强的时效性，导致气压平衡难度大，工程投入难以控制，效益较差，导致很多大型养殖场沼气得不到有效利用。</w:t>
      </w:r>
    </w:p>
    <w:p>
      <w:pPr>
        <w:keepNext/>
        <w:keepLines/>
        <w:pageBreakBefore w:val="0"/>
        <w:widowControl w:val="0"/>
        <w:tabs>
          <w:tab w:val="left" w:pos="5040"/>
        </w:tabs>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_GB2312"/>
          <w:b w:val="0"/>
          <w:bCs/>
          <w:sz w:val="32"/>
          <w:szCs w:val="32"/>
          <w:highlight w:val="none"/>
          <w:shd w:val="clear" w:color="auto" w:fill="auto"/>
          <w:lang w:val="en-US" w:eastAsia="zh-CN"/>
        </w:rPr>
      </w:pPr>
      <w:r>
        <w:rPr>
          <w:rFonts w:hint="eastAsia" w:ascii="仿宋" w:hAnsi="仿宋" w:eastAsia="仿宋" w:cs="Times New Roman"/>
          <w:b/>
          <w:bCs/>
          <w:color w:val="auto"/>
          <w:kern w:val="2"/>
          <w:sz w:val="32"/>
          <w:szCs w:val="32"/>
          <w:highlight w:val="none"/>
          <w:shd w:val="clear" w:color="auto" w:fill="auto"/>
          <w:lang w:val="en-US" w:eastAsia="zh-CN" w:bidi="ar-SA"/>
        </w:rPr>
        <w:t>三、污染治理设施不完善</w:t>
      </w:r>
    </w:p>
    <w:p>
      <w:pPr>
        <w:spacing w:line="240" w:lineRule="auto"/>
        <w:ind w:firstLine="640" w:firstLineChars="200"/>
        <w:rPr>
          <w:rFonts w:hint="eastAsia" w:ascii="仿宋" w:hAnsi="仿宋" w:eastAsia="仿宋_GB2312"/>
          <w:b w:val="0"/>
          <w:bCs/>
          <w:sz w:val="32"/>
          <w:szCs w:val="32"/>
          <w:highlight w:val="none"/>
          <w:shd w:val="clear" w:color="auto" w:fill="auto"/>
        </w:rPr>
      </w:pPr>
      <w:r>
        <w:rPr>
          <w:rFonts w:hint="eastAsia" w:ascii="仿宋" w:hAnsi="仿宋" w:eastAsia="仿宋_GB2312"/>
          <w:b w:val="0"/>
          <w:bCs/>
          <w:sz w:val="32"/>
          <w:szCs w:val="32"/>
          <w:highlight w:val="none"/>
          <w:shd w:val="clear" w:color="auto" w:fill="auto"/>
          <w:lang w:val="en-US" w:eastAsia="zh-CN"/>
        </w:rPr>
        <w:t>目前，规模养殖配套设施相对完善，规模下企业配套设施不完善，缺少配套田间池，配套粪污堆肥设施。且部分</w:t>
      </w:r>
      <w:r>
        <w:rPr>
          <w:rFonts w:hint="eastAsia" w:ascii="仿宋" w:hAnsi="仿宋" w:eastAsia="仿宋_GB2312"/>
          <w:b w:val="0"/>
          <w:bCs/>
          <w:sz w:val="32"/>
          <w:szCs w:val="32"/>
          <w:highlight w:val="none"/>
          <w:shd w:val="clear" w:color="auto" w:fill="auto"/>
        </w:rPr>
        <w:t>养殖户对畜禽养殖业污染问题的严重性和防治工作的紧迫性认识不足，污染治理设施运行管理存在缺陷</w:t>
      </w:r>
      <w:r>
        <w:rPr>
          <w:rFonts w:hint="eastAsia" w:ascii="仿宋" w:hAnsi="仿宋" w:eastAsia="仿宋_GB2312"/>
          <w:b w:val="0"/>
          <w:bCs/>
          <w:sz w:val="32"/>
          <w:szCs w:val="32"/>
          <w:highlight w:val="none"/>
          <w:shd w:val="clear" w:color="auto" w:fill="auto"/>
          <w:lang w:eastAsia="zh-CN"/>
        </w:rPr>
        <w:t>。</w:t>
      </w:r>
      <w:r>
        <w:rPr>
          <w:rFonts w:hint="eastAsia" w:ascii="仿宋" w:hAnsi="仿宋" w:eastAsia="仿宋_GB2312"/>
          <w:b w:val="0"/>
          <w:bCs/>
          <w:sz w:val="32"/>
          <w:szCs w:val="32"/>
          <w:highlight w:val="none"/>
          <w:shd w:val="clear" w:color="auto" w:fill="auto"/>
          <w:lang w:val="en-US" w:eastAsia="zh-CN"/>
        </w:rPr>
        <w:t>养殖户存在</w:t>
      </w:r>
      <w:r>
        <w:rPr>
          <w:rFonts w:hint="eastAsia" w:ascii="仿宋" w:hAnsi="仿宋" w:eastAsia="仿宋_GB2312"/>
          <w:b w:val="0"/>
          <w:bCs/>
          <w:sz w:val="32"/>
          <w:szCs w:val="32"/>
          <w:highlight w:val="none"/>
          <w:shd w:val="clear" w:color="auto" w:fill="auto"/>
        </w:rPr>
        <w:t>养殖场虽有污水处理设施和沼气池，但其容积小、处理能力弱，与污水生产量不配套；养殖场甚至任意将粪堆放在场外；实行沼气发酵处理的养殖场，未对发酵后的沼渣、沼液作有机肥用，而是直接还田，植物吸收率低，造成</w:t>
      </w:r>
      <w:r>
        <w:rPr>
          <w:rFonts w:hint="eastAsia" w:ascii="仿宋" w:hAnsi="仿宋" w:eastAsia="仿宋_GB2312"/>
          <w:b w:val="0"/>
          <w:bCs/>
          <w:sz w:val="32"/>
          <w:szCs w:val="32"/>
          <w:highlight w:val="none"/>
          <w:shd w:val="clear" w:color="auto" w:fill="auto"/>
          <w:lang w:val="en-US" w:eastAsia="zh-CN"/>
        </w:rPr>
        <w:t>一定的</w:t>
      </w:r>
      <w:r>
        <w:rPr>
          <w:rFonts w:hint="eastAsia" w:ascii="仿宋" w:hAnsi="仿宋" w:eastAsia="仿宋_GB2312"/>
          <w:b w:val="0"/>
          <w:bCs/>
          <w:sz w:val="32"/>
          <w:szCs w:val="32"/>
          <w:highlight w:val="none"/>
          <w:shd w:val="clear" w:color="auto" w:fill="auto"/>
        </w:rPr>
        <w:t>面源污染</w:t>
      </w:r>
      <w:r>
        <w:rPr>
          <w:rFonts w:hint="eastAsia" w:ascii="仿宋" w:hAnsi="仿宋" w:eastAsia="仿宋_GB2312"/>
          <w:b w:val="0"/>
          <w:bCs/>
          <w:sz w:val="32"/>
          <w:szCs w:val="32"/>
          <w:highlight w:val="none"/>
          <w:shd w:val="clear" w:color="auto" w:fill="auto"/>
          <w:lang w:val="en-US" w:eastAsia="zh-CN"/>
        </w:rPr>
        <w:t>等问题</w:t>
      </w:r>
      <w:r>
        <w:rPr>
          <w:rFonts w:hint="eastAsia" w:ascii="仿宋" w:hAnsi="仿宋" w:eastAsia="仿宋_GB2312"/>
          <w:b w:val="0"/>
          <w:bCs/>
          <w:sz w:val="32"/>
          <w:szCs w:val="32"/>
          <w:highlight w:val="none"/>
          <w:shd w:val="clear" w:color="auto" w:fill="auto"/>
        </w:rPr>
        <w:t>。</w:t>
      </w:r>
    </w:p>
    <w:p>
      <w:pPr>
        <w:keepNext/>
        <w:keepLines/>
        <w:pageBreakBefore w:val="0"/>
        <w:widowControl w:val="0"/>
        <w:numPr>
          <w:ilvl w:val="0"/>
          <w:numId w:val="0"/>
        </w:numPr>
        <w:tabs>
          <w:tab w:val="left" w:pos="5040"/>
        </w:tabs>
        <w:kinsoku/>
        <w:wordWrap/>
        <w:overflowPunct/>
        <w:topLinePunct w:val="0"/>
        <w:autoSpaceDE/>
        <w:autoSpaceDN/>
        <w:bidi w:val="0"/>
        <w:adjustRightInd/>
        <w:snapToGrid/>
        <w:spacing w:line="240" w:lineRule="auto"/>
        <w:ind w:leftChars="0"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四、台账管理有所缺失</w:t>
      </w:r>
    </w:p>
    <w:p>
      <w:pPr>
        <w:spacing w:line="240" w:lineRule="auto"/>
        <w:ind w:firstLine="640" w:firstLineChars="200"/>
        <w:rPr>
          <w:rFonts w:hint="eastAsia" w:ascii="仿宋" w:hAnsi="仿宋" w:eastAsia="仿宋_GB2312"/>
          <w:b w:val="0"/>
          <w:bCs/>
          <w:sz w:val="32"/>
          <w:szCs w:val="32"/>
          <w:highlight w:val="none"/>
          <w:shd w:val="clear" w:color="auto" w:fill="auto"/>
        </w:rPr>
      </w:pPr>
      <w:r>
        <w:rPr>
          <w:rFonts w:hint="eastAsia" w:ascii="仿宋" w:hAnsi="仿宋" w:eastAsia="仿宋_GB2312"/>
          <w:b w:val="0"/>
          <w:bCs/>
          <w:sz w:val="32"/>
          <w:szCs w:val="32"/>
          <w:highlight w:val="none"/>
          <w:shd w:val="clear" w:color="auto" w:fill="auto"/>
          <w:lang w:val="en-US" w:eastAsia="zh-CN"/>
        </w:rPr>
        <w:t>部分</w:t>
      </w:r>
      <w:r>
        <w:rPr>
          <w:rFonts w:hint="eastAsia" w:ascii="仿宋" w:hAnsi="仿宋" w:eastAsia="仿宋_GB2312"/>
          <w:b w:val="0"/>
          <w:bCs/>
          <w:sz w:val="32"/>
          <w:szCs w:val="32"/>
          <w:highlight w:val="none"/>
          <w:shd w:val="clear" w:color="auto" w:fill="auto"/>
        </w:rPr>
        <w:t>养殖场未履行环保“三同时”手续，且受制于从业人员的素质，</w:t>
      </w:r>
      <w:r>
        <w:rPr>
          <w:rFonts w:hint="eastAsia" w:ascii="仿宋" w:hAnsi="仿宋" w:eastAsia="仿宋_GB2312"/>
          <w:b w:val="0"/>
          <w:bCs/>
          <w:sz w:val="32"/>
          <w:szCs w:val="32"/>
          <w:highlight w:val="none"/>
          <w:shd w:val="clear" w:color="auto" w:fill="auto"/>
          <w:lang w:val="en-US" w:eastAsia="zh-CN"/>
        </w:rPr>
        <w:t>相关台账</w:t>
      </w:r>
      <w:r>
        <w:rPr>
          <w:rFonts w:hint="eastAsia" w:ascii="仿宋" w:hAnsi="仿宋" w:eastAsia="仿宋_GB2312"/>
          <w:b w:val="0"/>
          <w:bCs/>
          <w:sz w:val="32"/>
          <w:szCs w:val="32"/>
          <w:highlight w:val="none"/>
          <w:shd w:val="clear" w:color="auto" w:fill="auto"/>
        </w:rPr>
        <w:t>管理水平也较低，相关污染治理设施台帐不健全或无台帐。</w:t>
      </w:r>
    </w:p>
    <w:p>
      <w:pPr>
        <w:keepNext/>
        <w:keepLines/>
        <w:pageBreakBefore w:val="0"/>
        <w:widowControl w:val="0"/>
        <w:numPr>
          <w:ilvl w:val="0"/>
          <w:numId w:val="0"/>
        </w:numPr>
        <w:tabs>
          <w:tab w:val="left" w:pos="5040"/>
        </w:tabs>
        <w:kinsoku/>
        <w:wordWrap/>
        <w:overflowPunct/>
        <w:topLinePunct w:val="0"/>
        <w:autoSpaceDE/>
        <w:autoSpaceDN/>
        <w:bidi w:val="0"/>
        <w:adjustRightInd/>
        <w:snapToGrid/>
        <w:spacing w:line="240" w:lineRule="auto"/>
        <w:ind w:leftChars="0" w:firstLine="643" w:firstLineChars="200"/>
        <w:jc w:val="left"/>
        <w:textAlignment w:val="auto"/>
        <w:outlineLvl w:val="2"/>
        <w:rPr>
          <w:rFonts w:hint="eastAsia" w:ascii="仿宋" w:hAnsi="仿宋" w:eastAsia="仿宋_GB2312"/>
          <w:b w:val="0"/>
          <w:bCs/>
          <w:sz w:val="32"/>
          <w:szCs w:val="32"/>
          <w:highlight w:val="none"/>
          <w:shd w:val="clear" w:color="auto" w:fill="auto"/>
        </w:rPr>
      </w:pPr>
      <w:r>
        <w:rPr>
          <w:rFonts w:hint="eastAsia" w:ascii="仿宋" w:hAnsi="仿宋" w:eastAsia="仿宋" w:cs="Times New Roman"/>
          <w:b/>
          <w:bCs/>
          <w:color w:val="auto"/>
          <w:kern w:val="2"/>
          <w:sz w:val="32"/>
          <w:szCs w:val="32"/>
          <w:highlight w:val="none"/>
          <w:shd w:val="clear" w:color="auto" w:fill="auto"/>
          <w:lang w:val="en-US" w:eastAsia="zh-CN" w:bidi="ar-SA"/>
        </w:rPr>
        <w:t>五、环境监管能力还需进一步提高</w:t>
      </w:r>
    </w:p>
    <w:p>
      <w:pPr>
        <w:pStyle w:val="14"/>
        <w:spacing w:after="0" w:line="240" w:lineRule="auto"/>
        <w:ind w:left="0" w:leftChars="0" w:right="0" w:rightChars="0" w:firstLine="640" w:firstLineChars="200"/>
        <w:rPr>
          <w:rFonts w:hint="eastAsia" w:ascii="仿宋" w:hAnsi="仿宋" w:eastAsia="仿宋_GB2312"/>
          <w:b w:val="0"/>
          <w:bCs/>
          <w:sz w:val="32"/>
          <w:szCs w:val="32"/>
          <w:highlight w:val="none"/>
          <w:shd w:val="clear" w:color="auto" w:fill="auto"/>
        </w:rPr>
      </w:pPr>
      <w:r>
        <w:rPr>
          <w:rFonts w:hint="eastAsia" w:ascii="仿宋" w:hAnsi="仿宋" w:eastAsia="仿宋_GB2312"/>
          <w:b w:val="0"/>
          <w:bCs/>
          <w:sz w:val="32"/>
          <w:szCs w:val="32"/>
          <w:highlight w:val="none"/>
          <w:shd w:val="clear" w:color="auto" w:fill="auto"/>
        </w:rPr>
        <w:t>目前</w:t>
      </w:r>
      <w:r>
        <w:rPr>
          <w:rFonts w:hint="eastAsia" w:ascii="仿宋" w:hAnsi="仿宋" w:eastAsia="仿宋_GB2312"/>
          <w:b w:val="0"/>
          <w:bCs/>
          <w:sz w:val="32"/>
          <w:szCs w:val="32"/>
          <w:highlight w:val="none"/>
          <w:shd w:val="clear" w:color="auto" w:fill="auto"/>
          <w:lang w:eastAsia="zh-CN"/>
        </w:rPr>
        <w:t>，</w:t>
      </w:r>
      <w:r>
        <w:rPr>
          <w:rFonts w:hint="eastAsia" w:ascii="仿宋" w:hAnsi="仿宋" w:eastAsia="仿宋_GB2312"/>
          <w:b w:val="0"/>
          <w:bCs/>
          <w:sz w:val="32"/>
          <w:szCs w:val="32"/>
          <w:highlight w:val="none"/>
          <w:shd w:val="clear" w:color="auto" w:fill="auto"/>
        </w:rPr>
        <w:t>尚未对畜禽养殖场的污水、粪便和恶臭进行定期监测，规模养殖场排污口尚未纳入重点污染源监管。环保执法和监测力量只能勉强应对工业企业的日常监管，相较于养殖企业、养殖户的量大面广，乡镇基层普遍缺乏专业环保执法人员，导致农业生产领域的环境监管与执法力度不够。由于缺少有效的长效监管手段，关停退养农户易反弹。当畜禽市场价格上涨时，部分养殖户抵不住财富诱惑，重新搭建棚舍重操旧业，难以有效控制</w:t>
      </w:r>
      <w:r>
        <w:rPr>
          <w:rFonts w:hint="eastAsia" w:ascii="仿宋" w:hAnsi="仿宋" w:eastAsia="仿宋_GB2312"/>
          <w:b w:val="0"/>
          <w:bCs/>
          <w:color w:val="auto"/>
          <w:sz w:val="32"/>
          <w:szCs w:val="32"/>
          <w:highlight w:val="none"/>
          <w:shd w:val="clear" w:color="auto" w:fill="auto"/>
        </w:rPr>
        <w:t>。</w:t>
      </w:r>
      <w:r>
        <w:rPr>
          <w:rFonts w:hint="eastAsia" w:ascii="仿宋" w:hAnsi="仿宋"/>
          <w:b w:val="0"/>
          <w:bCs/>
          <w:color w:val="auto"/>
          <w:sz w:val="32"/>
          <w:szCs w:val="32"/>
          <w:highlight w:val="none"/>
          <w:shd w:val="clear" w:color="auto" w:fill="auto"/>
          <w:lang w:val="en-US" w:eastAsia="zh-CN"/>
        </w:rPr>
        <w:t>并</w:t>
      </w:r>
      <w:r>
        <w:rPr>
          <w:rFonts w:hint="eastAsia" w:ascii="仿宋" w:hAnsi="仿宋" w:cs="Times New Roman"/>
          <w:strike w:val="0"/>
          <w:dstrike w:val="0"/>
          <w:color w:val="auto"/>
          <w:szCs w:val="32"/>
          <w:highlight w:val="none"/>
          <w:shd w:val="clear" w:color="auto" w:fill="auto"/>
          <w:lang w:val="en-US" w:eastAsia="zh-CN"/>
        </w:rPr>
        <w:t>因粪污资源化利用收转运体系还不健全，粪污资源化利用市场化运营机制尚未建立，粪肥利用粗放，存在农村面源污染风险，经济政策带动作用发挥不足，监督执法难度大、倒逼力度不足等原因，导致畜禽养殖污染还存在一定的问题。</w:t>
      </w:r>
    </w:p>
    <w:p>
      <w:pPr>
        <w:spacing w:line="240" w:lineRule="auto"/>
        <w:ind w:firstLine="420" w:firstLineChars="200"/>
        <w:rPr>
          <w:rFonts w:hint="eastAsia" w:ascii="仿宋" w:hAnsi="仿宋"/>
          <w:highlight w:val="none"/>
          <w:shd w:val="clear" w:color="auto" w:fill="auto"/>
        </w:rPr>
      </w:pPr>
    </w:p>
    <w:p>
      <w:pPr>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default" w:ascii="仿宋" w:hAnsi="仿宋" w:eastAsia="黑体" w:cs="黑体"/>
          <w:b w:val="0"/>
          <w:bCs w:val="0"/>
          <w:color w:val="auto"/>
          <w:kern w:val="44"/>
          <w:sz w:val="44"/>
          <w:szCs w:val="44"/>
          <w:highlight w:val="none"/>
          <w:shd w:val="clear" w:color="auto" w:fill="auto"/>
          <w:lang w:val="en-US" w:eastAsia="zh-CN" w:bidi="ar-SA"/>
        </w:rPr>
      </w:pPr>
      <w:r>
        <w:rPr>
          <w:rFonts w:hint="eastAsia" w:ascii="仿宋" w:hAnsi="仿宋" w:eastAsia="黑体" w:cs="黑体"/>
          <w:b w:val="0"/>
          <w:bCs w:val="0"/>
          <w:color w:val="auto"/>
          <w:kern w:val="44"/>
          <w:sz w:val="44"/>
          <w:szCs w:val="44"/>
          <w:highlight w:val="none"/>
          <w:shd w:val="clear" w:color="auto" w:fill="auto"/>
          <w:lang w:val="en-US" w:eastAsia="zh-CN" w:bidi="ar-SA"/>
        </w:rPr>
        <w:br w:type="page"/>
      </w:r>
      <w:bookmarkStart w:id="54" w:name="_Toc31753"/>
      <w:r>
        <w:rPr>
          <w:rFonts w:hint="eastAsia" w:ascii="仿宋" w:hAnsi="仿宋" w:eastAsia="黑体" w:cs="黑体"/>
          <w:b w:val="0"/>
          <w:bCs w:val="0"/>
          <w:color w:val="auto"/>
          <w:kern w:val="44"/>
          <w:sz w:val="44"/>
          <w:szCs w:val="44"/>
          <w:highlight w:val="none"/>
          <w:shd w:val="clear" w:color="auto" w:fill="auto"/>
          <w:lang w:val="en-US" w:eastAsia="zh-CN" w:bidi="ar-SA"/>
        </w:rPr>
        <w:t>第三章 规划目标</w:t>
      </w:r>
      <w:bookmarkEnd w:id="54"/>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55" w:name="_Toc14104"/>
      <w:r>
        <w:rPr>
          <w:rFonts w:hint="eastAsia" w:ascii="仿宋" w:hAnsi="仿宋" w:eastAsia="仿宋" w:cs="Times New Roman"/>
          <w:b/>
          <w:color w:val="auto"/>
          <w:kern w:val="2"/>
          <w:sz w:val="36"/>
          <w:szCs w:val="36"/>
          <w:highlight w:val="none"/>
          <w:shd w:val="clear" w:color="auto" w:fill="auto"/>
          <w:lang w:val="en-US" w:eastAsia="zh-CN" w:bidi="ar-SA"/>
        </w:rPr>
        <w:t>第一节 目  标</w:t>
      </w:r>
      <w:bookmarkEnd w:id="55"/>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规划</w:t>
      </w:r>
      <w:r>
        <w:rPr>
          <w:rFonts w:ascii="仿宋" w:hAnsi="仿宋"/>
          <w:szCs w:val="32"/>
          <w:highlight w:val="none"/>
          <w:shd w:val="clear" w:color="auto" w:fill="auto"/>
        </w:rPr>
        <w:t>到2025年，全</w:t>
      </w:r>
      <w:r>
        <w:rPr>
          <w:rFonts w:hint="eastAsia" w:ascii="仿宋" w:hAnsi="仿宋"/>
          <w:szCs w:val="32"/>
          <w:highlight w:val="none"/>
          <w:shd w:val="clear" w:color="auto" w:fill="auto"/>
        </w:rPr>
        <w:t>县</w:t>
      </w:r>
      <w:r>
        <w:rPr>
          <w:rFonts w:ascii="仿宋" w:hAnsi="仿宋"/>
          <w:szCs w:val="32"/>
          <w:highlight w:val="none"/>
          <w:shd w:val="clear" w:color="auto" w:fill="auto"/>
        </w:rPr>
        <w:t>畜牧业总体</w:t>
      </w:r>
      <w:r>
        <w:rPr>
          <w:rFonts w:hint="eastAsia" w:ascii="仿宋" w:hAnsi="仿宋"/>
          <w:szCs w:val="32"/>
          <w:highlight w:val="none"/>
          <w:shd w:val="clear" w:color="auto" w:fill="auto"/>
        </w:rPr>
        <w:t>产业</w:t>
      </w:r>
      <w:r>
        <w:rPr>
          <w:rFonts w:ascii="仿宋" w:hAnsi="仿宋"/>
          <w:szCs w:val="32"/>
          <w:highlight w:val="none"/>
          <w:shd w:val="clear" w:color="auto" w:fill="auto"/>
        </w:rPr>
        <w:t>结构合理，</w:t>
      </w:r>
      <w:r>
        <w:rPr>
          <w:rFonts w:hint="eastAsia" w:ascii="仿宋" w:hAnsi="仿宋"/>
          <w:szCs w:val="32"/>
          <w:highlight w:val="none"/>
          <w:shd w:val="clear" w:color="auto" w:fill="auto"/>
        </w:rPr>
        <w:t>畜牧养殖污染防治体系更加完善，</w:t>
      </w:r>
      <w:r>
        <w:rPr>
          <w:rFonts w:ascii="仿宋" w:hAnsi="仿宋"/>
          <w:szCs w:val="32"/>
          <w:highlight w:val="none"/>
          <w:shd w:val="clear" w:color="auto" w:fill="auto"/>
        </w:rPr>
        <w:t>化学需氧量、氨氮减排工作完成</w:t>
      </w:r>
      <w:r>
        <w:rPr>
          <w:rFonts w:hint="eastAsia" w:ascii="仿宋" w:hAnsi="仿宋"/>
          <w:szCs w:val="32"/>
          <w:highlight w:val="none"/>
          <w:shd w:val="clear" w:color="auto" w:fill="auto"/>
        </w:rPr>
        <w:t>市</w:t>
      </w:r>
      <w:r>
        <w:rPr>
          <w:rFonts w:ascii="仿宋" w:hAnsi="仿宋"/>
          <w:szCs w:val="32"/>
          <w:highlight w:val="none"/>
          <w:shd w:val="clear" w:color="auto" w:fill="auto"/>
        </w:rPr>
        <w:t>下达的目标任务</w:t>
      </w:r>
      <w:r>
        <w:rPr>
          <w:rFonts w:hint="eastAsia" w:ascii="仿宋" w:hAnsi="仿宋"/>
          <w:szCs w:val="32"/>
          <w:highlight w:val="none"/>
          <w:shd w:val="clear" w:color="auto" w:fill="auto"/>
        </w:rPr>
        <w:t>，</w:t>
      </w:r>
      <w:r>
        <w:rPr>
          <w:rFonts w:ascii="仿宋" w:hAnsi="仿宋"/>
          <w:szCs w:val="32"/>
          <w:highlight w:val="none"/>
          <w:shd w:val="clear" w:color="auto" w:fill="auto"/>
        </w:rPr>
        <w:t>全</w:t>
      </w:r>
      <w:r>
        <w:rPr>
          <w:rFonts w:hint="eastAsia" w:ascii="仿宋" w:hAnsi="仿宋"/>
          <w:szCs w:val="32"/>
          <w:highlight w:val="none"/>
          <w:shd w:val="clear" w:color="auto" w:fill="auto"/>
        </w:rPr>
        <w:t>县畜禽粪污综合利用率</w:t>
      </w:r>
      <w:r>
        <w:rPr>
          <w:rFonts w:hint="eastAsia" w:ascii="仿宋" w:hAnsi="仿宋"/>
          <w:szCs w:val="32"/>
          <w:highlight w:val="none"/>
          <w:shd w:val="clear" w:color="auto" w:fill="auto"/>
          <w:lang w:val="en-US" w:eastAsia="zh-CN"/>
        </w:rPr>
        <w:t>动态增长保持</w:t>
      </w:r>
      <w:r>
        <w:rPr>
          <w:rFonts w:hint="eastAsia" w:ascii="仿宋" w:hAnsi="仿宋"/>
          <w:szCs w:val="32"/>
          <w:highlight w:val="none"/>
          <w:shd w:val="clear" w:color="auto" w:fill="auto"/>
        </w:rPr>
        <w:t>9</w:t>
      </w:r>
      <w:r>
        <w:rPr>
          <w:rFonts w:hint="eastAsia" w:ascii="仿宋" w:hAnsi="仿宋"/>
          <w:szCs w:val="32"/>
          <w:highlight w:val="none"/>
          <w:shd w:val="clear" w:color="auto" w:fill="auto"/>
          <w:lang w:val="en-US" w:eastAsia="zh-CN"/>
        </w:rPr>
        <w:t>6</w:t>
      </w:r>
      <w:r>
        <w:rPr>
          <w:rFonts w:hint="eastAsia" w:ascii="仿宋" w:hAnsi="仿宋"/>
          <w:szCs w:val="32"/>
          <w:highlight w:val="none"/>
          <w:shd w:val="clear" w:color="auto" w:fill="auto"/>
        </w:rPr>
        <w:t>%</w:t>
      </w:r>
      <w:r>
        <w:rPr>
          <w:rFonts w:hint="eastAsia" w:ascii="仿宋" w:hAnsi="仿宋"/>
          <w:szCs w:val="32"/>
          <w:highlight w:val="none"/>
          <w:shd w:val="clear" w:color="auto" w:fill="auto"/>
          <w:lang w:val="en-US" w:eastAsia="zh-CN"/>
        </w:rPr>
        <w:t>以上</w:t>
      </w:r>
      <w:r>
        <w:rPr>
          <w:rFonts w:hint="eastAsia" w:ascii="仿宋" w:hAnsi="仿宋"/>
          <w:szCs w:val="32"/>
          <w:highlight w:val="none"/>
          <w:shd w:val="clear" w:color="auto" w:fill="auto"/>
        </w:rPr>
        <w:t>，</w:t>
      </w:r>
      <w:r>
        <w:rPr>
          <w:rFonts w:hint="eastAsia" w:ascii="仿宋" w:hAnsi="仿宋"/>
          <w:szCs w:val="32"/>
          <w:highlight w:val="none"/>
          <w:shd w:val="clear" w:color="auto" w:fill="auto"/>
          <w:lang w:val="en-US" w:eastAsia="zh-CN"/>
        </w:rPr>
        <w:t>畜禽</w:t>
      </w:r>
      <w:r>
        <w:rPr>
          <w:rFonts w:hint="eastAsia" w:ascii="仿宋" w:hAnsi="仿宋"/>
          <w:szCs w:val="32"/>
          <w:highlight w:val="none"/>
          <w:shd w:val="clear" w:color="auto" w:fill="auto"/>
        </w:rPr>
        <w:t>规模养殖场粪污处理设施装备配套</w:t>
      </w:r>
      <w:r>
        <w:rPr>
          <w:rFonts w:hint="eastAsia" w:ascii="仿宋" w:hAnsi="仿宋"/>
          <w:szCs w:val="32"/>
          <w:highlight w:val="none"/>
          <w:shd w:val="clear" w:color="auto" w:fill="auto"/>
          <w:lang w:val="en-US" w:eastAsia="zh-CN"/>
        </w:rPr>
        <w:t>率动态增长保持</w:t>
      </w:r>
      <w:r>
        <w:rPr>
          <w:rFonts w:hint="eastAsia" w:ascii="仿宋" w:hAnsi="仿宋"/>
          <w:szCs w:val="32"/>
          <w:highlight w:val="none"/>
          <w:shd w:val="clear" w:color="auto" w:fill="auto"/>
        </w:rPr>
        <w:t>100%</w:t>
      </w:r>
      <w:r>
        <w:rPr>
          <w:rFonts w:hint="eastAsia" w:ascii="仿宋" w:hAnsi="仿宋"/>
          <w:szCs w:val="32"/>
          <w:highlight w:val="none"/>
          <w:shd w:val="clear" w:color="auto" w:fill="auto"/>
          <w:lang w:eastAsia="zh-CN"/>
        </w:rPr>
        <w:t>，畜禽规模养殖场粪污资源化利用台账建设率</w:t>
      </w:r>
      <w:r>
        <w:rPr>
          <w:rFonts w:hint="eastAsia" w:ascii="仿宋" w:hAnsi="仿宋"/>
          <w:szCs w:val="32"/>
          <w:highlight w:val="none"/>
          <w:shd w:val="clear" w:color="auto" w:fill="auto"/>
          <w:lang w:val="en-US" w:eastAsia="zh-CN"/>
        </w:rPr>
        <w:t>达到97</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取得排污许可证的畜禽规模</w:t>
      </w:r>
      <w:r>
        <w:rPr>
          <w:rFonts w:hint="eastAsia" w:ascii="仿宋" w:hAnsi="仿宋"/>
          <w:szCs w:val="32"/>
          <w:highlight w:val="none"/>
          <w:shd w:val="clear" w:color="auto" w:fill="auto"/>
        </w:rPr>
        <w:t>养殖场自行监测</w:t>
      </w:r>
      <w:r>
        <w:rPr>
          <w:rFonts w:hint="eastAsia" w:ascii="仿宋" w:hAnsi="仿宋"/>
          <w:szCs w:val="32"/>
          <w:highlight w:val="none"/>
          <w:shd w:val="clear" w:color="auto" w:fill="auto"/>
          <w:lang w:val="en-US" w:eastAsia="zh-CN"/>
        </w:rPr>
        <w:t>覆盖率达到100%</w:t>
      </w:r>
      <w:r>
        <w:rPr>
          <w:rFonts w:hint="eastAsia" w:ascii="仿宋" w:hAnsi="仿宋"/>
          <w:szCs w:val="32"/>
          <w:highlight w:val="none"/>
          <w:shd w:val="clear" w:color="auto" w:fill="auto"/>
        </w:rPr>
        <w:t>。</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进一步提升畜禽养殖污染治理的标准化、生态化水平，全面完成规模化养殖场和散养密集区的治理、设施修复改造和标准化提升，</w:t>
      </w:r>
      <w:r>
        <w:rPr>
          <w:rFonts w:hint="eastAsia" w:ascii="仿宋" w:hAnsi="仿宋"/>
          <w:szCs w:val="32"/>
          <w:highlight w:val="none"/>
          <w:shd w:val="clear" w:color="auto" w:fill="auto"/>
          <w:lang w:val="en-US" w:eastAsia="zh-CN"/>
        </w:rPr>
        <w:t>争创</w:t>
      </w:r>
      <w:r>
        <w:rPr>
          <w:rFonts w:hint="eastAsia" w:ascii="仿宋" w:hAnsi="仿宋"/>
          <w:szCs w:val="32"/>
          <w:highlight w:val="none"/>
          <w:shd w:val="clear" w:color="auto" w:fill="auto"/>
        </w:rPr>
        <w:t>畜牧业绿色发展示范县，打造畜牧业绿色发展强县。</w:t>
      </w: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56" w:name="_Toc14061"/>
      <w:bookmarkStart w:id="57" w:name="_Toc10312"/>
      <w:r>
        <w:rPr>
          <w:rFonts w:hint="eastAsia" w:ascii="仿宋" w:hAnsi="仿宋" w:eastAsia="仿宋" w:cs="Times New Roman"/>
          <w:b/>
          <w:color w:val="auto"/>
          <w:kern w:val="2"/>
          <w:sz w:val="36"/>
          <w:szCs w:val="36"/>
          <w:highlight w:val="none"/>
          <w:shd w:val="clear" w:color="auto" w:fill="auto"/>
          <w:lang w:val="en-US" w:eastAsia="zh-CN" w:bidi="ar-SA"/>
        </w:rPr>
        <w:t>第二节 畜禽养殖</w:t>
      </w:r>
      <w:bookmarkEnd w:id="56"/>
      <w:r>
        <w:rPr>
          <w:rFonts w:hint="eastAsia" w:ascii="仿宋" w:hAnsi="仿宋" w:eastAsia="仿宋" w:cs="Times New Roman"/>
          <w:b/>
          <w:color w:val="auto"/>
          <w:kern w:val="2"/>
          <w:sz w:val="36"/>
          <w:szCs w:val="36"/>
          <w:highlight w:val="none"/>
          <w:shd w:val="clear" w:color="auto" w:fill="auto"/>
          <w:lang w:val="en-US" w:eastAsia="zh-CN" w:bidi="ar-SA"/>
        </w:rPr>
        <w:t>环境承载力分析</w:t>
      </w:r>
      <w:bookmarkEnd w:id="57"/>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一、县域畜禽养殖环境承载力</w:t>
      </w:r>
    </w:p>
    <w:p>
      <w:pPr>
        <w:pStyle w:val="14"/>
        <w:spacing w:after="0" w:line="240" w:lineRule="auto"/>
        <w:ind w:left="0" w:leftChars="0" w:right="0" w:rightChars="0" w:firstLine="640" w:firstLineChars="200"/>
        <w:rPr>
          <w:rFonts w:hint="eastAsia" w:ascii="仿宋" w:hAnsi="仿宋"/>
          <w:szCs w:val="32"/>
          <w:highlight w:val="none"/>
          <w:shd w:val="clear" w:color="auto" w:fill="auto"/>
          <w:lang w:eastAsia="zh-CN"/>
        </w:rPr>
      </w:pPr>
      <w:r>
        <w:rPr>
          <w:rFonts w:hint="eastAsia" w:ascii="仿宋" w:hAnsi="仿宋"/>
          <w:szCs w:val="32"/>
          <w:highlight w:val="none"/>
          <w:shd w:val="clear" w:color="auto" w:fill="auto"/>
          <w:lang w:val="en-US" w:eastAsia="zh-CN"/>
        </w:rPr>
        <w:t>分析</w:t>
      </w:r>
      <w:r>
        <w:rPr>
          <w:rFonts w:hint="eastAsia" w:ascii="仿宋" w:hAnsi="仿宋"/>
          <w:szCs w:val="32"/>
          <w:highlight w:val="none"/>
          <w:shd w:val="clear" w:color="auto" w:fill="auto"/>
        </w:rPr>
        <w:t>根据</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关于印发旺苍县畜禽养殖区域划定方案的通知</w:t>
      </w:r>
      <w:r>
        <w:rPr>
          <w:rFonts w:hint="eastAsia" w:ascii="仿宋" w:hAnsi="仿宋"/>
          <w:szCs w:val="32"/>
          <w:highlight w:val="none"/>
          <w:shd w:val="clear" w:color="auto" w:fill="auto"/>
          <w:lang w:eastAsia="zh-CN"/>
        </w:rPr>
        <w:t>（旺府办函</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lang w:val="en-US" w:eastAsia="zh-CN"/>
        </w:rPr>
        <w:t>2018</w:t>
      </w:r>
      <w:r>
        <w:rPr>
          <w:rFonts w:hint="eastAsia" w:ascii="仿宋" w:hAnsi="仿宋" w:cs="Times New Roman"/>
          <w:szCs w:val="32"/>
          <w:highlight w:val="none"/>
          <w:shd w:val="clear" w:color="auto" w:fill="auto"/>
          <w:lang w:eastAsia="zh-CN"/>
        </w:rPr>
        <w:t>〕</w:t>
      </w:r>
      <w:r>
        <w:rPr>
          <w:rFonts w:hint="eastAsia" w:ascii="仿宋" w:hAnsi="仿宋"/>
          <w:szCs w:val="32"/>
          <w:highlight w:val="none"/>
          <w:shd w:val="clear" w:color="auto" w:fill="auto"/>
          <w:lang w:eastAsia="zh-CN"/>
        </w:rPr>
        <w:t>74号），</w:t>
      </w:r>
      <w:r>
        <w:rPr>
          <w:rFonts w:hint="eastAsia" w:ascii="仿宋" w:hAnsi="仿宋"/>
          <w:szCs w:val="32"/>
          <w:highlight w:val="none"/>
          <w:shd w:val="clear" w:color="auto" w:fill="auto"/>
        </w:rPr>
        <w:t>20</w:t>
      </w:r>
      <w:r>
        <w:rPr>
          <w:rFonts w:hint="eastAsia" w:ascii="仿宋" w:hAnsi="仿宋"/>
          <w:szCs w:val="32"/>
          <w:highlight w:val="none"/>
          <w:shd w:val="clear" w:color="auto" w:fill="auto"/>
          <w:lang w:val="en-US" w:eastAsia="zh-CN"/>
        </w:rPr>
        <w:t>20</w:t>
      </w:r>
      <w:r>
        <w:rPr>
          <w:rFonts w:hint="eastAsia" w:ascii="仿宋" w:hAnsi="仿宋"/>
          <w:szCs w:val="32"/>
          <w:highlight w:val="none"/>
          <w:shd w:val="clear" w:color="auto" w:fill="auto"/>
        </w:rPr>
        <w:t>年旺苍县畜禽产量统计</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出栏生猪47.18万头，出栏牛1.36万头，出栏羊11.2万只，出栏家禽360万只</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年末生猪存栏35.54万头，牛存栏3.68万头，羊存栏6.1万只</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家禽存栏</w:t>
      </w:r>
      <w:r>
        <w:rPr>
          <w:rFonts w:hint="eastAsia" w:ascii="仿宋" w:hAnsi="仿宋"/>
          <w:szCs w:val="32"/>
          <w:highlight w:val="none"/>
          <w:shd w:val="clear" w:color="auto" w:fill="auto"/>
        </w:rPr>
        <w:t>183.74万</w:t>
      </w:r>
      <w:r>
        <w:rPr>
          <w:rFonts w:hint="eastAsia" w:ascii="仿宋" w:hAnsi="仿宋"/>
          <w:szCs w:val="32"/>
          <w:highlight w:val="none"/>
          <w:shd w:val="clear" w:color="auto" w:fill="auto"/>
          <w:lang w:val="en-US" w:eastAsia="zh-CN"/>
        </w:rPr>
        <w:t>只</w:t>
      </w:r>
      <w:r>
        <w:rPr>
          <w:rFonts w:hint="eastAsia" w:ascii="仿宋" w:hAnsi="仿宋"/>
          <w:szCs w:val="32"/>
          <w:highlight w:val="none"/>
          <w:shd w:val="clear" w:color="auto" w:fill="auto"/>
        </w:rPr>
        <w:t>。参照《四川省畜禽养殖污染防治技术指南</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试行</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川农业函</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lang w:val="en-US" w:eastAsia="zh-CN"/>
        </w:rPr>
        <w:t>2017</w:t>
      </w:r>
      <w:r>
        <w:rPr>
          <w:rFonts w:hint="eastAsia" w:ascii="仿宋" w:hAnsi="仿宋" w:cs="Times New Roman"/>
          <w:szCs w:val="32"/>
          <w:highlight w:val="none"/>
          <w:shd w:val="clear" w:color="auto" w:fill="auto"/>
          <w:lang w:eastAsia="zh-CN"/>
        </w:rPr>
        <w:t>〕</w:t>
      </w:r>
      <w:r>
        <w:rPr>
          <w:rFonts w:hint="eastAsia" w:ascii="仿宋" w:hAnsi="仿宋"/>
          <w:szCs w:val="32"/>
          <w:highlight w:val="none"/>
          <w:shd w:val="clear" w:color="auto" w:fill="auto"/>
        </w:rPr>
        <w:t>647号</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经计算</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20</w:t>
      </w:r>
      <w:r>
        <w:rPr>
          <w:rFonts w:hint="eastAsia" w:ascii="仿宋" w:hAnsi="仿宋"/>
          <w:szCs w:val="32"/>
          <w:highlight w:val="none"/>
          <w:shd w:val="clear" w:color="auto" w:fill="auto"/>
          <w:lang w:val="en-US" w:eastAsia="zh-CN"/>
        </w:rPr>
        <w:t>20</w:t>
      </w:r>
      <w:r>
        <w:rPr>
          <w:rFonts w:hint="eastAsia" w:ascii="仿宋" w:hAnsi="仿宋"/>
          <w:szCs w:val="32"/>
          <w:highlight w:val="none"/>
          <w:shd w:val="clear" w:color="auto" w:fill="auto"/>
        </w:rPr>
        <w:t>年全县畜禽存栏约为</w:t>
      </w:r>
      <w:r>
        <w:rPr>
          <w:rFonts w:hint="eastAsia" w:ascii="仿宋" w:hAnsi="仿宋"/>
          <w:szCs w:val="32"/>
          <w:highlight w:val="none"/>
          <w:shd w:val="clear" w:color="auto" w:fill="auto"/>
          <w:lang w:val="en-US" w:eastAsia="zh-CN"/>
        </w:rPr>
        <w:t>57.59</w:t>
      </w:r>
      <w:r>
        <w:rPr>
          <w:rFonts w:hint="eastAsia" w:ascii="仿宋" w:hAnsi="仿宋"/>
          <w:szCs w:val="32"/>
          <w:highlight w:val="none"/>
          <w:shd w:val="clear" w:color="auto" w:fill="auto"/>
        </w:rPr>
        <w:t>万猪当量。针对不同畜种需要的不同土地承载面积，全县共需承载土地</w:t>
      </w:r>
      <w:r>
        <w:rPr>
          <w:rFonts w:hint="eastAsia" w:ascii="仿宋" w:hAnsi="仿宋"/>
          <w:szCs w:val="32"/>
          <w:highlight w:val="none"/>
          <w:shd w:val="clear" w:color="auto" w:fill="auto"/>
          <w:lang w:val="en-US" w:eastAsia="zh-CN"/>
        </w:rPr>
        <w:t>26.72</w:t>
      </w:r>
      <w:r>
        <w:rPr>
          <w:rFonts w:hint="eastAsia" w:ascii="仿宋" w:hAnsi="仿宋"/>
          <w:szCs w:val="32"/>
          <w:highlight w:val="none"/>
          <w:shd w:val="clear" w:color="auto" w:fill="auto"/>
        </w:rPr>
        <w:t>万亩，占全县</w:t>
      </w:r>
      <w:r>
        <w:rPr>
          <w:rFonts w:hint="eastAsia" w:ascii="仿宋" w:hAnsi="仿宋"/>
          <w:szCs w:val="32"/>
          <w:highlight w:val="none"/>
          <w:shd w:val="clear" w:color="auto" w:fill="auto"/>
          <w:lang w:val="en-US" w:eastAsia="zh-CN"/>
        </w:rPr>
        <w:t>2020年县域现状</w:t>
      </w:r>
      <w:r>
        <w:rPr>
          <w:rFonts w:hint="eastAsia" w:ascii="仿宋" w:hAnsi="仿宋"/>
          <w:szCs w:val="32"/>
          <w:highlight w:val="none"/>
          <w:shd w:val="clear" w:color="auto" w:fill="auto"/>
        </w:rPr>
        <w:t>耕地面积</w:t>
      </w:r>
      <w:r>
        <w:rPr>
          <w:rFonts w:hint="eastAsia" w:ascii="仿宋" w:hAnsi="仿宋"/>
          <w:szCs w:val="32"/>
          <w:highlight w:val="none"/>
          <w:shd w:val="clear" w:color="auto" w:fill="auto"/>
          <w:lang w:val="en-US" w:eastAsia="zh-CN"/>
        </w:rPr>
        <w:t>67.37</w:t>
      </w:r>
      <w:r>
        <w:rPr>
          <w:rFonts w:hint="eastAsia" w:ascii="仿宋" w:hAnsi="仿宋"/>
          <w:szCs w:val="32"/>
          <w:highlight w:val="none"/>
          <w:shd w:val="clear" w:color="auto" w:fill="auto"/>
        </w:rPr>
        <w:t>万亩</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旺苍县国土空间总体规划（2020-2035年）</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的</w:t>
      </w:r>
      <w:r>
        <w:rPr>
          <w:rFonts w:hint="eastAsia" w:ascii="仿宋" w:hAnsi="仿宋"/>
          <w:szCs w:val="32"/>
          <w:highlight w:val="none"/>
          <w:shd w:val="clear" w:color="auto" w:fill="auto"/>
          <w:lang w:val="en-US" w:eastAsia="zh-CN"/>
        </w:rPr>
        <w:t>39.66</w:t>
      </w:r>
      <w:r>
        <w:rPr>
          <w:rFonts w:hint="eastAsia" w:ascii="仿宋" w:hAnsi="仿宋"/>
          <w:szCs w:val="32"/>
          <w:highlight w:val="none"/>
          <w:shd w:val="clear" w:color="auto" w:fill="auto"/>
        </w:rPr>
        <w:t>%，还有</w:t>
      </w:r>
      <w:r>
        <w:rPr>
          <w:rFonts w:hint="eastAsia" w:ascii="仿宋" w:hAnsi="仿宋"/>
          <w:szCs w:val="32"/>
          <w:highlight w:val="none"/>
          <w:shd w:val="clear" w:color="auto" w:fill="auto"/>
          <w:lang w:val="en-US" w:eastAsia="zh-CN"/>
        </w:rPr>
        <w:t>40.65</w:t>
      </w:r>
      <w:r>
        <w:rPr>
          <w:rFonts w:hint="eastAsia" w:ascii="仿宋" w:hAnsi="仿宋"/>
          <w:szCs w:val="32"/>
          <w:highlight w:val="none"/>
          <w:shd w:val="clear" w:color="auto" w:fill="auto"/>
        </w:rPr>
        <w:t>万亩耕地可承载</w:t>
      </w:r>
      <w:r>
        <w:rPr>
          <w:rFonts w:hint="eastAsia" w:ascii="仿宋" w:hAnsi="仿宋"/>
          <w:szCs w:val="32"/>
          <w:highlight w:val="none"/>
          <w:shd w:val="clear" w:color="auto" w:fill="auto"/>
          <w:lang w:val="en-US" w:eastAsia="zh-CN"/>
        </w:rPr>
        <w:t>18.23</w:t>
      </w:r>
      <w:r>
        <w:rPr>
          <w:rFonts w:hint="eastAsia" w:ascii="仿宋" w:hAnsi="仿宋"/>
          <w:szCs w:val="32"/>
          <w:highlight w:val="none"/>
          <w:shd w:val="clear" w:color="auto" w:fill="auto"/>
        </w:rPr>
        <w:t>万猪当量畜禽</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另</w:t>
      </w:r>
      <w:r>
        <w:rPr>
          <w:rFonts w:hint="eastAsia" w:ascii="仿宋" w:hAnsi="仿宋"/>
          <w:szCs w:val="32"/>
          <w:highlight w:val="none"/>
          <w:shd w:val="clear" w:color="auto" w:fill="auto"/>
          <w:lang w:eastAsia="zh-CN"/>
        </w:rPr>
        <w:t>外，全县有90万亩人工林(林地294.33万亩)，按照畜禽</w:t>
      </w:r>
    </w:p>
    <w:p>
      <w:pPr>
        <w:pStyle w:val="14"/>
        <w:spacing w:after="0" w:line="240" w:lineRule="auto"/>
        <w:ind w:left="0" w:leftChars="0" w:right="0" w:rightChars="0" w:firstLine="0" w:firstLineChars="0"/>
        <w:rPr>
          <w:rFonts w:hint="eastAsia" w:ascii="仿宋" w:hAnsi="仿宋" w:eastAsia="仿宋_GB2312"/>
          <w:szCs w:val="32"/>
          <w:highlight w:val="none"/>
          <w:shd w:val="clear" w:color="auto" w:fill="auto"/>
          <w:lang w:eastAsia="zh-CN"/>
        </w:rPr>
      </w:pPr>
      <w:r>
        <w:rPr>
          <w:rFonts w:hint="eastAsia" w:ascii="仿宋" w:hAnsi="仿宋"/>
          <w:szCs w:val="32"/>
          <w:highlight w:val="none"/>
          <w:shd w:val="clear" w:color="auto" w:fill="auto"/>
          <w:lang w:eastAsia="zh-CN"/>
        </w:rPr>
        <w:t>养殖耕地承载能力的10%计算,也可承载18万猪当量的畜禽。</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由统计数据可知，就旺苍整体情况来看，现有畜禽养殖量未饱和，新发展空间较大</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还有</w:t>
      </w:r>
      <w:r>
        <w:rPr>
          <w:rFonts w:hint="eastAsia" w:ascii="仿宋" w:hAnsi="仿宋"/>
          <w:szCs w:val="32"/>
          <w:highlight w:val="none"/>
          <w:shd w:val="clear" w:color="auto" w:fill="auto"/>
          <w:lang w:val="en-US" w:eastAsia="zh-CN"/>
        </w:rPr>
        <w:t>36.23</w:t>
      </w:r>
      <w:r>
        <w:rPr>
          <w:rFonts w:hint="eastAsia" w:ascii="仿宋" w:hAnsi="仿宋"/>
          <w:szCs w:val="32"/>
          <w:highlight w:val="none"/>
          <w:shd w:val="clear" w:color="auto" w:fill="auto"/>
        </w:rPr>
        <w:t>万猪当量的畜禽发展空间。</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default"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二、环境敏感区</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（一）集中式饮用水水源地</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1、县级集中式饮用水水源地</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表3-1  旺苍县县级集中式饮用水水源地清单</w:t>
      </w: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8"/>
        <w:gridCol w:w="992"/>
        <w:gridCol w:w="1572"/>
        <w:gridCol w:w="1008"/>
        <w:gridCol w:w="1440"/>
        <w:gridCol w:w="1512"/>
        <w:gridCol w:w="12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blHeader/>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水源名称</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水源类型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实际服务人口（万人）</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实际供水量（万吨/天）</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保护区划定文号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blHeader/>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东河镇</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东河城市饮用水水源地</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河流型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11</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1.97</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川办函〔2010〕26号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blHeader/>
        </w:trPr>
        <w:tc>
          <w:tcPr>
            <w:tcW w:w="55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157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黄洋水库集中式饮用水水源地</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水库型</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11</w:t>
            </w:r>
          </w:p>
        </w:tc>
        <w:tc>
          <w:tcPr>
            <w:tcW w:w="1512"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1.5</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川府函〔2021〕161号</w:t>
            </w:r>
          </w:p>
        </w:tc>
      </w:tr>
    </w:tbl>
    <w:p>
      <w:pPr>
        <w:pStyle w:val="14"/>
        <w:spacing w:after="0" w:line="240" w:lineRule="auto"/>
        <w:ind w:left="0" w:leftChars="0" w:right="0" w:rightChars="0" w:firstLine="640" w:firstLineChars="200"/>
        <w:rPr>
          <w:rFonts w:hint="eastAsia" w:ascii="仿宋" w:hAnsi="仿宋"/>
          <w:szCs w:val="32"/>
          <w:highlight w:val="none"/>
          <w:shd w:val="clear" w:color="auto" w:fill="auto"/>
          <w:lang w:val="en-US" w:eastAsia="zh-CN"/>
        </w:rPr>
      </w:pPr>
      <w:r>
        <w:rPr>
          <w:rFonts w:hint="eastAsia" w:ascii="仿宋" w:hAnsi="仿宋"/>
          <w:szCs w:val="32"/>
          <w:highlight w:val="none"/>
          <w:shd w:val="clear" w:color="auto" w:fill="auto"/>
          <w:lang w:val="en-US" w:eastAsia="zh-CN"/>
        </w:rPr>
        <w:t>2、乡镇级及以下集中式饮用水水源地</w:t>
      </w:r>
    </w:p>
    <w:p>
      <w:pPr>
        <w:pStyle w:val="14"/>
        <w:spacing w:after="0" w:line="240" w:lineRule="auto"/>
        <w:ind w:left="0" w:leftChars="0" w:right="0" w:rightChars="0" w:firstLine="640" w:firstLineChars="200"/>
        <w:rPr>
          <w:rFonts w:hint="eastAsia" w:ascii="仿宋" w:hAnsi="仿宋"/>
          <w:szCs w:val="32"/>
          <w:highlight w:val="none"/>
          <w:shd w:val="clear" w:color="auto" w:fill="auto"/>
          <w:lang w:val="en-US" w:eastAsia="zh-CN"/>
        </w:rPr>
      </w:pPr>
      <w:r>
        <w:rPr>
          <w:rFonts w:hint="eastAsia" w:ascii="仿宋" w:hAnsi="仿宋"/>
          <w:szCs w:val="32"/>
          <w:highlight w:val="none"/>
          <w:shd w:val="clear" w:color="auto" w:fill="auto"/>
          <w:lang w:val="en-US" w:eastAsia="zh-CN"/>
        </w:rPr>
        <w:t>旺苍县“千人万吨”</w:t>
      </w:r>
      <w:r>
        <w:rPr>
          <w:rFonts w:hint="eastAsia" w:ascii="仿宋" w:hAnsi="仿宋" w:cs="Times New Roman"/>
          <w:szCs w:val="32"/>
          <w:highlight w:val="none"/>
          <w:shd w:val="clear" w:color="auto" w:fill="auto"/>
          <w:lang w:val="en-US" w:eastAsia="zh-CN"/>
        </w:rPr>
        <w:t>集中式饮用水水源地</w:t>
      </w:r>
      <w:r>
        <w:rPr>
          <w:rFonts w:hint="eastAsia" w:ascii="仿宋" w:hAnsi="仿宋"/>
          <w:szCs w:val="32"/>
          <w:highlight w:val="none"/>
          <w:shd w:val="clear" w:color="auto" w:fill="auto"/>
          <w:lang w:val="en-US" w:eastAsia="zh-CN"/>
        </w:rPr>
        <w:t>共5个，分布在嘉川镇、普济镇、木门镇和三江镇，乡镇级</w:t>
      </w:r>
      <w:r>
        <w:rPr>
          <w:rFonts w:hint="eastAsia" w:ascii="仿宋" w:hAnsi="仿宋" w:cs="Times New Roman"/>
          <w:szCs w:val="32"/>
          <w:highlight w:val="none"/>
          <w:shd w:val="clear" w:color="auto" w:fill="auto"/>
          <w:lang w:val="en-US" w:eastAsia="zh-CN"/>
        </w:rPr>
        <w:t>集中式饮用水水源地共20个，乡镇级以下集中式饮用水水源地共21个</w:t>
      </w:r>
      <w:r>
        <w:rPr>
          <w:rFonts w:hint="eastAsia" w:ascii="仿宋" w:hAnsi="仿宋"/>
          <w:szCs w:val="32"/>
          <w:highlight w:val="none"/>
          <w:shd w:val="clear" w:color="auto" w:fill="auto"/>
          <w:lang w:val="en-US" w:eastAsia="zh-CN"/>
        </w:rPr>
        <w:t>。</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表3-2  旺苍乡镇级及以下集中式饮用水水源地清单</w:t>
      </w:r>
    </w:p>
    <w:tbl>
      <w:tblPr>
        <w:tblStyle w:val="34"/>
        <w:tblW w:w="842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23"/>
        <w:gridCol w:w="1644"/>
        <w:gridCol w:w="1542"/>
        <w:gridCol w:w="1807"/>
        <w:gridCol w:w="1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blHeader/>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乡镇级</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乡镇级以下</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“千人万吨”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大德镇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大两镇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高阳镇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国华镇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6</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7</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嘉川镇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8</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九龙镇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龙凤镇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檬子乡</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11</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12</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木门镇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13</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普济镇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14</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三江镇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15</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双汇镇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16</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水磨镇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17</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天星镇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18</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五权镇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19</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20</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燕子乡</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21</w:t>
            </w:r>
          </w:p>
        </w:tc>
        <w:tc>
          <w:tcPr>
            <w:tcW w:w="1644"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英萃镇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623"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22</w:t>
            </w:r>
          </w:p>
        </w:tc>
        <w:tc>
          <w:tcPr>
            <w:tcW w:w="1644"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张华镇</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3267" w:type="dxa"/>
            <w:gridSpan w:val="2"/>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542"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sum(C2:C23)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20</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sum(D2:D23)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21</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1807" w:type="dxa"/>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w:t>
            </w:r>
          </w:p>
        </w:tc>
      </w:tr>
    </w:tbl>
    <w:p>
      <w:pPr>
        <w:pStyle w:val="14"/>
        <w:spacing w:after="0" w:line="240" w:lineRule="auto"/>
        <w:ind w:left="0" w:leftChars="0" w:right="0" w:rightChars="0" w:firstLine="643" w:firstLineChars="200"/>
        <w:outlineLvl w:val="3"/>
        <w:rPr>
          <w:rFonts w:hint="default"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（二）自然保护地</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旺苍县域内有自然保护区2个，风景自然公园1个，森林自然公园1个，共涉及黄洋镇、高阳镇、双汇镇、英萃镇、米仓山镇、檬子乡、国华镇、盐河镇、天星镇等9个乡镇。</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表3-3  旺苍县自然保护地一览表</w:t>
      </w: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91"/>
        <w:gridCol w:w="1947"/>
        <w:gridCol w:w="2448"/>
        <w:gridCol w:w="1320"/>
        <w:gridCol w:w="1079"/>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blHeader/>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名称</w:t>
            </w:r>
          </w:p>
        </w:tc>
        <w:tc>
          <w:tcPr>
            <w:tcW w:w="14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保护区范围所在乡镇</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总面积（平方公里）</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保护区类型</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米仓山国家级自然保护区</w:t>
            </w:r>
          </w:p>
        </w:tc>
        <w:tc>
          <w:tcPr>
            <w:tcW w:w="14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米仓山镇、檬子乡</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2418.96</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自然保护区</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国家级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汉王山东河湿地自然保护区</w:t>
            </w:r>
          </w:p>
        </w:tc>
        <w:tc>
          <w:tcPr>
            <w:tcW w:w="14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黄洋镇、高阳镇、双汇镇、英萃镇、米仓山镇、檬子乡、国华镇、盐河镇、天星镇</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49.21</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自然保护区</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地方级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米仓山大峡谷风景区自然公园</w:t>
            </w:r>
          </w:p>
        </w:tc>
        <w:tc>
          <w:tcPr>
            <w:tcW w:w="14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盐河镇、高阳镇、黄洋镇</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1433. 52</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风景自然公园</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国家级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46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w:t>
            </w:r>
          </w:p>
        </w:tc>
        <w:tc>
          <w:tcPr>
            <w:tcW w:w="114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旺苍大峡谷森林自然公园</w:t>
            </w:r>
          </w:p>
        </w:tc>
        <w:tc>
          <w:tcPr>
            <w:tcW w:w="143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w:t>
            </w:r>
          </w:p>
        </w:tc>
        <w:tc>
          <w:tcPr>
            <w:tcW w:w="774"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310.70</w:t>
            </w:r>
          </w:p>
        </w:tc>
        <w:tc>
          <w:tcPr>
            <w:tcW w:w="63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森林自然公园</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地方级</w:t>
            </w:r>
          </w:p>
        </w:tc>
      </w:tr>
    </w:tbl>
    <w:p>
      <w:pPr>
        <w:bidi w:val="0"/>
        <w:rPr>
          <w:rFonts w:hint="eastAsia" w:ascii="仿宋" w:hAnsi="仿宋"/>
        </w:rPr>
      </w:pPr>
    </w:p>
    <w:p>
      <w:pPr>
        <w:pStyle w:val="14"/>
        <w:spacing w:after="0" w:line="240" w:lineRule="auto"/>
        <w:ind w:left="0" w:leftChars="0" w:right="0" w:rightChars="0" w:firstLine="640" w:firstLineChars="200"/>
        <w:outlineLvl w:val="3"/>
        <w:rPr>
          <w:rFonts w:hint="eastAsia" w:ascii="仿宋" w:hAnsi="仿宋"/>
          <w:szCs w:val="32"/>
          <w:highlight w:val="none"/>
          <w:shd w:val="clear" w:color="auto" w:fill="auto"/>
          <w:lang w:val="en-US" w:eastAsia="zh-CN"/>
        </w:rPr>
      </w:pPr>
      <w:r>
        <w:rPr>
          <w:rFonts w:hint="eastAsia" w:ascii="仿宋" w:hAnsi="仿宋"/>
          <w:szCs w:val="32"/>
          <w:highlight w:val="none"/>
          <w:shd w:val="clear" w:color="auto" w:fill="auto"/>
          <w:lang w:val="en-US" w:eastAsia="zh-CN"/>
        </w:rPr>
        <w:t>（三）</w:t>
      </w:r>
      <w:r>
        <w:rPr>
          <w:rFonts w:hint="eastAsia" w:ascii="仿宋" w:hAnsi="仿宋" w:eastAsia="仿宋" w:cs="Times New Roman"/>
          <w:b/>
          <w:bCs/>
          <w:color w:val="auto"/>
          <w:kern w:val="2"/>
          <w:sz w:val="32"/>
          <w:szCs w:val="32"/>
          <w:highlight w:val="none"/>
          <w:shd w:val="clear" w:color="auto" w:fill="auto"/>
          <w:lang w:val="en-US" w:eastAsia="zh-CN" w:bidi="ar-SA"/>
        </w:rPr>
        <w:t>畜禽养殖禁养区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1、</w:t>
      </w:r>
      <w:r>
        <w:rPr>
          <w:rFonts w:hint="eastAsia" w:ascii="仿宋" w:hAnsi="仿宋"/>
          <w:szCs w:val="32"/>
          <w:highlight w:val="none"/>
          <w:shd w:val="clear" w:color="auto" w:fill="auto"/>
        </w:rPr>
        <w:t>饮用水水源一级保护区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包括已划定的城市集中式饮用水水源地和乡镇集中式饮用水水源地的一级保护区，以及以后调整为饮用水水源地一级保护区的范围。</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2、</w:t>
      </w:r>
      <w:r>
        <w:rPr>
          <w:rFonts w:hint="eastAsia" w:ascii="仿宋" w:hAnsi="仿宋"/>
          <w:szCs w:val="32"/>
          <w:highlight w:val="none"/>
          <w:shd w:val="clear" w:color="auto" w:fill="auto"/>
        </w:rPr>
        <w:t>文物保护单位</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县境内62处文物保护单位的保护范围和建设控制地带内，如木门寺、红军城等的核心景区。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3、</w:t>
      </w:r>
      <w:r>
        <w:rPr>
          <w:rFonts w:hint="eastAsia" w:ascii="仿宋" w:hAnsi="仿宋"/>
          <w:szCs w:val="32"/>
          <w:highlight w:val="none"/>
          <w:shd w:val="clear" w:color="auto" w:fill="auto"/>
        </w:rPr>
        <w:t>城镇居民区和科学教育文化研究区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根据全县土地利用现状，中心城区和各建制乡镇集镇、街道办、老矿区的建成区范围内。</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4、</w:t>
      </w:r>
      <w:r>
        <w:rPr>
          <w:rFonts w:hint="eastAsia" w:ascii="仿宋" w:hAnsi="仿宋"/>
          <w:szCs w:val="32"/>
          <w:highlight w:val="none"/>
          <w:shd w:val="clear" w:color="auto" w:fill="auto"/>
        </w:rPr>
        <w:t>旅游景区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苍王峡、七里峡、鼓城山等国家A级以上旅游景区的核心景区。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5、</w:t>
      </w:r>
      <w:r>
        <w:rPr>
          <w:rFonts w:hint="eastAsia" w:ascii="仿宋" w:hAnsi="仿宋"/>
          <w:szCs w:val="32"/>
          <w:highlight w:val="none"/>
          <w:shd w:val="clear" w:color="auto" w:fill="auto"/>
        </w:rPr>
        <w:t>自然保护区的核心区和缓冲区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米仓山国家级自然保护区、汉王山东河湿地省级自然保护区的核心区和缓冲区。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6、</w:t>
      </w:r>
      <w:r>
        <w:rPr>
          <w:rFonts w:hint="eastAsia" w:ascii="仿宋" w:hAnsi="仿宋"/>
          <w:szCs w:val="32"/>
          <w:highlight w:val="none"/>
          <w:shd w:val="clear" w:color="auto" w:fill="auto"/>
        </w:rPr>
        <w:t>重要河流岸带</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县境内省内十大河流的一级支流</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东河</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干流河道及沿岸纵深200米以内，其它支流</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小河里、盐井河、黄洋河、干河、插江、恩阳河、宽滩河、西河、罗平河、清江河、柳溪河等等</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河道及沿岸纵深50米以内全面禁养。</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7、</w:t>
      </w:r>
      <w:r>
        <w:rPr>
          <w:rFonts w:hint="eastAsia" w:ascii="仿宋" w:hAnsi="仿宋"/>
          <w:szCs w:val="32"/>
          <w:highlight w:val="none"/>
          <w:shd w:val="clear" w:color="auto" w:fill="auto"/>
        </w:rPr>
        <w:t>重要水库</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县境内所有水库校核洪水位线以下的库区全面禁养，此外，茨竹垭水库、红卫水库、跃龙水库、苟家垭水库、关门石水库、林家沟水库6座小</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一</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型水库校核洪水位线以上100米范围内，金家湾水库、锦旗水库等53座小</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二</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型水库校核洪水位线以上50米范围内禁止建设畜禽养殖场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小区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8</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道路</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县境内公路建筑控制区和铁路线路安全保护区范围内，禁止建设畜禽养殖场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小区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9</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I级保护林地</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县境内I级保护林地规划区范围内，禁止建设畜禽养殖场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小区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w:t>
      </w:r>
    </w:p>
    <w:p>
      <w:pPr>
        <w:pStyle w:val="14"/>
        <w:numPr>
          <w:ilvl w:val="0"/>
          <w:numId w:val="6"/>
        </w:numPr>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生态红线涉及区域</w:t>
      </w:r>
    </w:p>
    <w:p>
      <w:pPr>
        <w:pStyle w:val="14"/>
        <w:spacing w:after="0" w:line="240" w:lineRule="auto"/>
        <w:ind w:left="0" w:leftChars="0" w:right="0" w:rightChars="0" w:firstLine="640" w:firstLineChars="200"/>
        <w:jc w:val="both"/>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rPr>
        <w:t>县境内生态红线涉及区域区范围内</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rPr>
        <w:t>生态红线涉及区域正在划定中，划定结束后，将按照相关文件执行</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rPr>
        <w:t>，禁止建设畜禽养殖场</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rPr>
        <w:t>小区</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rPr>
        <w:t>。</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11</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西部家具产业城</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西部家具产业城旺苍境内建成后的区域</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家具产业城目前正在规划中，建成后将按照相关文件执行</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，禁止建设畜禽养殖场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小区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12、</w:t>
      </w:r>
      <w:r>
        <w:rPr>
          <w:rFonts w:hint="eastAsia" w:ascii="仿宋" w:hAnsi="仿宋"/>
          <w:szCs w:val="32"/>
          <w:highlight w:val="none"/>
          <w:shd w:val="clear" w:color="auto" w:fill="auto"/>
        </w:rPr>
        <w:t>禁养区管理要求</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szCs w:val="32"/>
          <w:highlight w:val="none"/>
          <w:shd w:val="clear" w:color="auto" w:fill="auto"/>
        </w:rPr>
        <w:t>禁止建设养殖场的禁养区范围内严禁新建、扩建各类畜禽养殖场，现有养殖场禁止排放污染物并限期实现关停、转产或搬迁；禁止建设有污染物排放养殖场的区域内的养殖场要加快环保设施的改造和完善，搞好粪污消纳处理，禁止排放污染</w:t>
      </w:r>
      <w:r>
        <w:rPr>
          <w:rFonts w:hint="eastAsia" w:ascii="仿宋" w:hAnsi="仿宋" w:cs="Times New Roman"/>
          <w:szCs w:val="32"/>
          <w:highlight w:val="none"/>
          <w:shd w:val="clear" w:color="auto" w:fill="auto"/>
        </w:rPr>
        <w:t>物。</w:t>
      </w:r>
    </w:p>
    <w:p>
      <w:pPr>
        <w:pStyle w:val="14"/>
        <w:spacing w:after="0" w:line="240" w:lineRule="auto"/>
        <w:ind w:left="0" w:leftChars="0" w:right="0" w:rightChars="0" w:firstLine="643" w:firstLineChars="200"/>
        <w:outlineLvl w:val="3"/>
        <w:rPr>
          <w:rFonts w:hint="eastAsia" w:ascii="仿宋" w:hAnsi="仿宋" w:cs="Times New Roman"/>
          <w:b/>
          <w:bCs/>
          <w:szCs w:val="32"/>
          <w:highlight w:val="none"/>
          <w:shd w:val="clear" w:color="auto" w:fill="auto"/>
          <w:lang w:val="en-US" w:eastAsia="zh-CN"/>
        </w:rPr>
      </w:pPr>
      <w:r>
        <w:rPr>
          <w:rFonts w:hint="eastAsia" w:ascii="仿宋" w:hAnsi="仿宋" w:cs="Times New Roman"/>
          <w:b/>
          <w:bCs/>
          <w:szCs w:val="32"/>
          <w:highlight w:val="none"/>
          <w:shd w:val="clear" w:color="auto" w:fill="auto"/>
          <w:lang w:val="en-US" w:eastAsia="zh-CN"/>
        </w:rPr>
        <w:t>（四）畜禽养殖限养区</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lang w:val="en-US" w:eastAsia="zh-CN"/>
        </w:rPr>
        <w:t>1、</w:t>
      </w:r>
      <w:r>
        <w:rPr>
          <w:rFonts w:hint="eastAsia" w:ascii="仿宋" w:hAnsi="仿宋" w:cs="Times New Roman"/>
          <w:szCs w:val="32"/>
          <w:highlight w:val="none"/>
          <w:shd w:val="clear" w:color="auto" w:fill="auto"/>
        </w:rPr>
        <w:t>饮用水水源二级保护区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cs="Times New Roman"/>
          <w:szCs w:val="32"/>
          <w:highlight w:val="none"/>
          <w:shd w:val="clear" w:color="auto" w:fill="auto"/>
        </w:rPr>
        <w:t>城镇集中</w:t>
      </w:r>
      <w:r>
        <w:rPr>
          <w:rFonts w:hint="eastAsia" w:ascii="仿宋" w:hAnsi="仿宋"/>
          <w:szCs w:val="32"/>
          <w:highlight w:val="none"/>
          <w:shd w:val="clear" w:color="auto" w:fill="auto"/>
        </w:rPr>
        <w:t>式饮用水水源地和乡镇集中式饮用水水源地的二级保护区。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2</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旅游景区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木门寺、红军城、七里峡、鼓城山等国家A级以上旅游景区的非核心景区。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3</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城镇居民区和科学教育文化研究区</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根据旺苍现行规划，中心城区和各建制乡镇集镇、街道办、老矿区等规划建设用地范围内除禁养区外的其他区域。</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4</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重要道路沿线</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县境内公路建筑控制区外</w:t>
      </w:r>
      <w:r>
        <w:rPr>
          <w:rFonts w:hint="eastAsia" w:ascii="仿宋" w:hAnsi="仿宋"/>
          <w:szCs w:val="32"/>
          <w:highlight w:val="none"/>
          <w:shd w:val="clear" w:color="auto" w:fill="auto"/>
          <w:lang w:val="en-US" w:eastAsia="zh-CN"/>
        </w:rPr>
        <w:t>：</w:t>
      </w:r>
      <w:r>
        <w:rPr>
          <w:rFonts w:hint="eastAsia" w:ascii="仿宋" w:hAnsi="仿宋"/>
          <w:szCs w:val="32"/>
          <w:highlight w:val="none"/>
          <w:shd w:val="clear" w:color="auto" w:fill="auto"/>
        </w:rPr>
        <w:t>国道公路、高速公路干道两侧各200米以内区域，省道公路干道两侧各50米以内区域，县道公路干道两侧各20米以内区域，乡道公路干道两侧各10米以内区域。</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县境内铁路线路安全保护区外</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干道两侧各200米以内区域。</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lang w:val="en-US" w:eastAsia="zh-CN"/>
        </w:rPr>
        <w:t>5、</w:t>
      </w:r>
      <w:r>
        <w:rPr>
          <w:rFonts w:hint="eastAsia" w:ascii="仿宋" w:hAnsi="仿宋"/>
          <w:szCs w:val="32"/>
          <w:highlight w:val="none"/>
          <w:shd w:val="clear" w:color="auto" w:fill="auto"/>
        </w:rPr>
        <w:t>限养区管理要求</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szCs w:val="32"/>
          <w:highlight w:val="none"/>
          <w:shd w:val="clear" w:color="auto" w:fill="auto"/>
        </w:rPr>
        <w:t>各类限养区应严格按照划定的区域和要求，限定畜禽养殖场建设的数量和养殖规模，搞好环保设施改造和建设，搞好粪污消</w:t>
      </w:r>
      <w:r>
        <w:rPr>
          <w:rFonts w:hint="eastAsia" w:ascii="仿宋" w:hAnsi="仿宋" w:eastAsia="仿宋_GB2312" w:cs="Times New Roman"/>
          <w:kern w:val="2"/>
          <w:sz w:val="32"/>
          <w:szCs w:val="32"/>
          <w:highlight w:val="none"/>
          <w:shd w:val="clear" w:color="auto" w:fill="auto"/>
          <w:lang w:val="en-US" w:eastAsia="zh-CN" w:bidi="ar-SA"/>
        </w:rPr>
        <w:t>纳处理。</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三、各乡镇畜禽养殖环境承载力</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根据</w:t>
      </w:r>
      <w:r>
        <w:rPr>
          <w:rFonts w:hint="eastAsia" w:ascii="仿宋" w:hAnsi="仿宋" w:cs="Times New Roman"/>
          <w:color w:val="auto"/>
          <w:szCs w:val="32"/>
          <w:highlight w:val="none"/>
          <w:shd w:val="clear" w:color="auto" w:fill="auto"/>
          <w:lang w:val="en-US" w:eastAsia="zh-CN"/>
        </w:rPr>
        <w:t>《畜禽粪便土地承载力测算方法》（NY/T 3877-2021）测算</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得到各乡镇</w:t>
      </w:r>
      <w:r>
        <w:rPr>
          <w:rFonts w:hint="eastAsia" w:ascii="仿宋" w:hAnsi="仿宋"/>
          <w:szCs w:val="32"/>
          <w:highlight w:val="none"/>
          <w:shd w:val="clear" w:color="auto" w:fill="auto"/>
        </w:rPr>
        <w:t>耕地、园地、林地和草地等所能消纳的最大畜禽粪污量</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折算为猪当量</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确定畜禽养殖场户配套土地面积是否符合需要。</w:t>
      </w:r>
      <w:r>
        <w:rPr>
          <w:rFonts w:hint="eastAsia" w:ascii="仿宋" w:hAnsi="仿宋"/>
          <w:szCs w:val="32"/>
          <w:highlight w:val="none"/>
          <w:shd w:val="clear" w:color="auto" w:fill="auto"/>
          <w:lang w:val="en-US" w:eastAsia="zh-CN"/>
        </w:rPr>
        <w:t>不可本地消纳的乡镇</w:t>
      </w:r>
      <w:r>
        <w:rPr>
          <w:rFonts w:hint="eastAsia" w:ascii="仿宋" w:hAnsi="仿宋"/>
          <w:szCs w:val="32"/>
          <w:highlight w:val="none"/>
          <w:shd w:val="clear" w:color="auto" w:fill="auto"/>
        </w:rPr>
        <w:t>可外运；</w:t>
      </w:r>
      <w:r>
        <w:rPr>
          <w:rFonts w:hint="eastAsia" w:ascii="仿宋" w:hAnsi="仿宋"/>
          <w:szCs w:val="32"/>
          <w:highlight w:val="none"/>
          <w:shd w:val="clear" w:color="auto" w:fill="auto"/>
          <w:lang w:val="en-US" w:eastAsia="zh-CN"/>
        </w:rPr>
        <w:t>亦可</w:t>
      </w:r>
      <w:r>
        <w:rPr>
          <w:rFonts w:hint="eastAsia" w:ascii="仿宋" w:hAnsi="仿宋"/>
          <w:szCs w:val="32"/>
          <w:highlight w:val="none"/>
          <w:shd w:val="clear" w:color="auto" w:fill="auto"/>
        </w:rPr>
        <w:t>通过提高粪肥替代化肥比例、养殖污水深度处理后达标排放、增加有机肥料外售量等措施，确保农田消纳粪污量与环境承载力相匹配。</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szCs w:val="32"/>
          <w:highlight w:val="none"/>
          <w:shd w:val="clear" w:color="auto" w:fill="auto"/>
        </w:rPr>
      </w:pPr>
      <w:r>
        <w:rPr>
          <w:rFonts w:hint="eastAsia" w:ascii="仿宋" w:hAnsi="仿宋" w:eastAsia="仿宋" w:cs="Times New Roman"/>
          <w:b/>
          <w:color w:val="auto"/>
          <w:sz w:val="28"/>
          <w:szCs w:val="28"/>
          <w:highlight w:val="none"/>
          <w:shd w:val="clear" w:color="auto" w:fill="auto"/>
          <w:lang w:val="en-US" w:eastAsia="zh-CN"/>
        </w:rPr>
        <w:t>表3-4  旺苍县各乡镇养殖户畜禽养殖土地承载情况表</w:t>
      </w:r>
    </w:p>
    <w:tbl>
      <w:tblPr>
        <w:tblStyle w:val="34"/>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42"/>
        <w:gridCol w:w="1759"/>
        <w:gridCol w:w="2858"/>
        <w:gridCol w:w="2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blHeader/>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167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差值</w:t>
            </w:r>
          </w:p>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 ：剩余</w:t>
            </w:r>
          </w:p>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 ：缺少</w:t>
            </w:r>
          </w:p>
        </w:tc>
        <w:tc>
          <w:tcPr>
            <w:tcW w:w="1678"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粪污资源利用总体规划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-5974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双汇镇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-387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龙凤镇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5623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大德镇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-1680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大两镇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-2339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6</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高阳镇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-502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7</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国华镇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960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8</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-583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九龙镇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-2496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张华镇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7170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11</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-299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12</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普济镇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-3740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13</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水磨镇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-1749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14</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五权镇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1395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15</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嘉川镇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-2222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16</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-110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17</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东河镇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11826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18</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木门镇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3358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19</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燕子乡</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-3817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20</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天星镇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1957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21</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英萃镇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-2306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粪肥外运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1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22</w:t>
            </w:r>
          </w:p>
        </w:tc>
        <w:tc>
          <w:tcPr>
            <w:tcW w:w="1032"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三江镇</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5871 </w:t>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当地消纳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644" w:type="pct"/>
            <w:gridSpan w:val="2"/>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677"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fldChar w:fldCharType="begin"/>
            </w:r>
            <w:r>
              <w:rPr>
                <w:rFonts w:hint="eastAsia" w:ascii="仿宋" w:hAnsi="仿宋" w:cs="Times New Roman"/>
                <w:b w:val="0"/>
                <w:bCs w:val="0"/>
                <w:color w:val="auto"/>
                <w:sz w:val="24"/>
                <w:szCs w:val="24"/>
                <w:highlight w:val="none"/>
                <w:shd w:val="clear" w:color="auto" w:fill="auto"/>
                <w:lang w:val="en-US" w:eastAsia="zh-CN"/>
              </w:rPr>
              <w:instrText xml:space="preserve"> = sum(E2:E23) \* MERGEFORMAT </w:instrText>
            </w:r>
            <w:r>
              <w:rPr>
                <w:rFonts w:hint="eastAsia" w:ascii="仿宋" w:hAnsi="仿宋" w:cs="Times New Roman"/>
                <w:b w:val="0"/>
                <w:bCs w:val="0"/>
                <w:color w:val="auto"/>
                <w:sz w:val="24"/>
                <w:szCs w:val="24"/>
                <w:highlight w:val="none"/>
                <w:shd w:val="clear" w:color="auto" w:fill="auto"/>
                <w:lang w:val="en-US" w:eastAsia="zh-CN"/>
              </w:rPr>
              <w:fldChar w:fldCharType="separate"/>
            </w:r>
            <w:r>
              <w:rPr>
                <w:rFonts w:hint="eastAsia" w:ascii="仿宋" w:hAnsi="仿宋" w:cs="Times New Roman"/>
                <w:b w:val="0"/>
                <w:bCs w:val="0"/>
                <w:color w:val="auto"/>
                <w:sz w:val="24"/>
                <w:szCs w:val="24"/>
                <w:highlight w:val="none"/>
                <w:shd w:val="clear" w:color="auto" w:fill="auto"/>
                <w:lang w:val="en-US" w:eastAsia="zh-CN"/>
              </w:rPr>
              <w:t>9956</w:t>
            </w:r>
            <w:r>
              <w:rPr>
                <w:rFonts w:hint="eastAsia" w:ascii="仿宋" w:hAnsi="仿宋" w:cs="Times New Roman"/>
                <w:b w:val="0"/>
                <w:bCs w:val="0"/>
                <w:color w:val="auto"/>
                <w:sz w:val="24"/>
                <w:szCs w:val="24"/>
                <w:highlight w:val="none"/>
                <w:shd w:val="clear" w:color="auto" w:fill="auto"/>
                <w:lang w:val="en-US" w:eastAsia="zh-CN"/>
              </w:rPr>
              <w:fldChar w:fldCharType="end"/>
            </w:r>
          </w:p>
        </w:tc>
        <w:tc>
          <w:tcPr>
            <w:tcW w:w="1678" w:type="pct"/>
            <w:tcBorders>
              <w:top w:val="single" w:color="000000" w:sz="4" w:space="0"/>
              <w:left w:val="single" w:color="000000" w:sz="4" w:space="0"/>
              <w:bottom w:val="single" w:color="000000" w:sz="4" w:space="0"/>
              <w:right w:val="single" w:color="000000" w:sz="4" w:space="0"/>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w:t>
            </w:r>
          </w:p>
        </w:tc>
      </w:tr>
    </w:tbl>
    <w:p>
      <w:pPr>
        <w:bidi w:val="0"/>
        <w:rPr>
          <w:rFonts w:hint="eastAsia" w:ascii="仿宋" w:hAnsi="仿宋"/>
        </w:rPr>
      </w:pP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cs="Times New Roman"/>
          <w:color w:val="auto"/>
          <w:szCs w:val="32"/>
          <w:highlight w:val="none"/>
          <w:shd w:val="clear" w:color="auto" w:fill="auto"/>
          <w:lang w:val="en-US" w:eastAsia="zh-CN"/>
        </w:rPr>
        <w:t>结合旺苍县水源保护区、自然保护地、</w:t>
      </w:r>
      <w:r>
        <w:rPr>
          <w:rFonts w:hint="eastAsia" w:ascii="仿宋" w:hAnsi="仿宋"/>
          <w:szCs w:val="32"/>
          <w:highlight w:val="none"/>
          <w:shd w:val="clear" w:color="auto" w:fill="auto"/>
          <w:lang w:eastAsia="zh-CN"/>
        </w:rPr>
        <w:t>禁养区</w:t>
      </w:r>
      <w:r>
        <w:rPr>
          <w:rFonts w:hint="eastAsia" w:ascii="仿宋" w:hAnsi="仿宋"/>
          <w:szCs w:val="32"/>
          <w:highlight w:val="none"/>
          <w:shd w:val="clear" w:color="auto" w:fill="auto"/>
          <w:lang w:val="en-US" w:eastAsia="zh-CN"/>
        </w:rPr>
        <w:t>和</w:t>
      </w:r>
      <w:r>
        <w:rPr>
          <w:rFonts w:hint="eastAsia" w:ascii="仿宋" w:hAnsi="仿宋"/>
          <w:szCs w:val="32"/>
          <w:highlight w:val="none"/>
          <w:shd w:val="clear" w:color="auto" w:fill="auto"/>
          <w:lang w:eastAsia="zh-CN"/>
        </w:rPr>
        <w:t>限养区</w:t>
      </w:r>
      <w:r>
        <w:rPr>
          <w:rFonts w:hint="eastAsia" w:ascii="仿宋" w:hAnsi="仿宋"/>
          <w:szCs w:val="32"/>
          <w:highlight w:val="none"/>
          <w:shd w:val="clear" w:color="auto" w:fill="auto"/>
          <w:lang w:val="en-US" w:eastAsia="zh-CN"/>
        </w:rPr>
        <w:t>等环境敏感区情况</w:t>
      </w:r>
      <w:r>
        <w:rPr>
          <w:rFonts w:hint="eastAsia" w:ascii="仿宋" w:hAnsi="仿宋"/>
          <w:szCs w:val="32"/>
          <w:highlight w:val="none"/>
          <w:shd w:val="clear" w:color="auto" w:fill="auto"/>
          <w:lang w:eastAsia="zh-CN"/>
        </w:rPr>
        <w:t>筛选出重点</w:t>
      </w:r>
      <w:r>
        <w:rPr>
          <w:rFonts w:hint="eastAsia" w:ascii="仿宋" w:hAnsi="仿宋"/>
          <w:szCs w:val="32"/>
          <w:highlight w:val="none"/>
          <w:shd w:val="clear" w:color="auto" w:fill="auto"/>
          <w:lang w:val="en-US" w:eastAsia="zh-CN"/>
        </w:rPr>
        <w:t>整治范围为东河镇、黄洋镇、高阳镇、双汇镇、英萃镇、米仓山镇、檬子乡、国华镇、盐河镇、天星镇等10个乡镇</w:t>
      </w:r>
      <w:r>
        <w:rPr>
          <w:rFonts w:hint="eastAsia" w:ascii="仿宋" w:hAnsi="仿宋"/>
          <w:szCs w:val="32"/>
          <w:highlight w:val="none"/>
          <w:shd w:val="clear" w:color="auto" w:fill="auto"/>
        </w:rPr>
        <w:t>。</w:t>
      </w:r>
    </w:p>
    <w:p>
      <w:pPr>
        <w:bidi w:val="0"/>
        <w:rPr>
          <w:rFonts w:hint="eastAsia" w:ascii="仿宋" w:hAnsi="仿宋"/>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58" w:name="_Toc5966"/>
      <w:r>
        <w:rPr>
          <w:rFonts w:hint="eastAsia" w:ascii="仿宋" w:hAnsi="仿宋" w:eastAsia="仿宋" w:cs="Times New Roman"/>
          <w:b/>
          <w:color w:val="auto"/>
          <w:kern w:val="2"/>
          <w:sz w:val="36"/>
          <w:szCs w:val="36"/>
          <w:highlight w:val="none"/>
          <w:shd w:val="clear" w:color="auto" w:fill="auto"/>
          <w:lang w:val="en-US" w:eastAsia="zh-CN" w:bidi="ar-SA"/>
        </w:rPr>
        <w:t>第三节 目标可实现性分析</w:t>
      </w:r>
      <w:bookmarkEnd w:id="58"/>
    </w:p>
    <w:bookmarkEnd w:id="45"/>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bookmarkStart w:id="59" w:name="_bookmark10"/>
      <w:bookmarkEnd w:id="59"/>
      <w:bookmarkStart w:id="60" w:name="（一）坚持源头管控，推进畜牧业融合发展"/>
      <w:bookmarkEnd w:id="60"/>
      <w:bookmarkStart w:id="61" w:name="_Toc29482176"/>
      <w:bookmarkStart w:id="62" w:name="_Toc10634"/>
      <w:bookmarkStart w:id="63" w:name="_Toc1671"/>
      <w:r>
        <w:rPr>
          <w:rFonts w:hint="eastAsia" w:ascii="仿宋" w:hAnsi="仿宋" w:eastAsia="仿宋" w:cs="Times New Roman"/>
          <w:b/>
          <w:bCs/>
          <w:color w:val="auto"/>
          <w:kern w:val="2"/>
          <w:sz w:val="32"/>
          <w:szCs w:val="32"/>
          <w:highlight w:val="none"/>
          <w:shd w:val="clear" w:color="auto" w:fill="auto"/>
          <w:lang w:val="en-US" w:eastAsia="zh-CN" w:bidi="ar-SA"/>
        </w:rPr>
        <w:t>一、基础条件分析</w:t>
      </w:r>
      <w:bookmarkEnd w:id="61"/>
      <w:bookmarkEnd w:id="62"/>
      <w:bookmarkEnd w:id="63"/>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至2021年，旺苍县实施畜禽粪污资源化利用整县推进项目，中央财政补助资金3500万元顺利到县财政，用于全县209个规模养殖场和专业机构开展畜禽粪污资源化利用设施设备建设；同时开展农村人居环境整治工作，有效推进农村散养户和养殖专业户畜禽粪污进行资源化利用。将畜禽粪污资源化利用整县推进项目和农村人居环境整治工作有机结合，能实现规模养殖场、养殖专业户和散养户畜禽粪污资源化利用全覆盖。结合东凡园区建设项目、生猪调出大县奖励资金项目等项目进行全面、多方位的畜禽养殖污染防治工作，按照“种养结合、循环利用”的原则，有效实现畜禽粪污污染源变资源化利用。</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全县固体粪便堆肥利用、粪污收集还田利用、污水肥料化利用、粪污沼气发酵能源化利用，人工种草养畜面积达7.93万亩，消纳粪肥35万吨，消纳畜禽养殖废水52.3万吨，全县人工种草养畜实现畜禽粪污87.3万吨肥料化利用；截至目前，全县共建户用沼气池3.3万口、沼气工程11处，全县沼气池共26.78万立方米，年处理粪污约85.7万吨。</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目前，全县畜禽粪污综合利用率达到96%，规模养殖场粪污处理设施装备配套率100%，大型规模养殖场粪污处理设施装备配套率100%。</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bookmarkStart w:id="64" w:name="_Toc9369"/>
      <w:bookmarkStart w:id="65" w:name="_Toc6924"/>
      <w:bookmarkStart w:id="66" w:name="_Toc29482177"/>
      <w:r>
        <w:rPr>
          <w:rFonts w:hint="eastAsia" w:ascii="仿宋" w:hAnsi="仿宋" w:eastAsia="仿宋" w:cs="Times New Roman"/>
          <w:b/>
          <w:bCs/>
          <w:color w:val="auto"/>
          <w:kern w:val="2"/>
          <w:sz w:val="32"/>
          <w:szCs w:val="32"/>
          <w:highlight w:val="none"/>
          <w:shd w:val="clear" w:color="auto" w:fill="auto"/>
          <w:lang w:val="en-US" w:eastAsia="zh-CN" w:bidi="ar-SA"/>
        </w:rPr>
        <w:t>二、规划目标的合理性分析</w:t>
      </w:r>
      <w:bookmarkEnd w:id="64"/>
      <w:bookmarkEnd w:id="65"/>
      <w:bookmarkEnd w:id="66"/>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strike w:val="0"/>
          <w:dstrike w:val="0"/>
          <w:color w:val="auto"/>
          <w:kern w:val="2"/>
          <w:sz w:val="32"/>
          <w:szCs w:val="32"/>
          <w:highlight w:val="none"/>
          <w:shd w:val="clear" w:color="auto" w:fill="auto"/>
          <w:lang w:val="en-US" w:eastAsia="zh-CN" w:bidi="ar-SA"/>
        </w:rPr>
      </w:pPr>
      <w:r>
        <w:rPr>
          <w:rFonts w:hint="eastAsia" w:ascii="仿宋" w:hAnsi="仿宋" w:eastAsia="仿宋_GB2312" w:cs="Times New Roman"/>
          <w:strike w:val="0"/>
          <w:dstrike w:val="0"/>
          <w:color w:val="auto"/>
          <w:kern w:val="2"/>
          <w:sz w:val="32"/>
          <w:szCs w:val="32"/>
          <w:highlight w:val="none"/>
          <w:shd w:val="clear" w:color="auto" w:fill="auto"/>
          <w:lang w:val="en-US" w:eastAsia="zh-CN" w:bidi="ar-SA"/>
        </w:rPr>
        <w:t>随着政府治污宣传引导、投入和查处力度的加强，以及企业和人民群众自身环保意识的提升，近五年来逐步发展了一些生态型规模养殖场，这类养殖场采取干清粪方式，建设废弃物储存设施，无污水排放口，且粪便、污水/尿液等全部进行农业综合利用，大大减少了养殖行业污染物的排放。</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通过本次规划工程项目的实施，结合旺苍县环境敏感区情况首要优先在2023年对黄洋镇、高阳镇、米仓山镇、檬子乡、盐河镇等5个乡镇进行整治，而后在2024年对东河镇、双汇镇、英萃镇、国华镇、天星镇等5个乡镇进行整治。可进一步完善全县畜禽养殖粪污建设，扩大粪污处理设施服务范围，增加受益村养殖场户和村民，提畜禽粪污综合利用率</w:t>
      </w:r>
      <w:bookmarkStart w:id="67" w:name="_Toc23604"/>
      <w:bookmarkStart w:id="68" w:name="_Toc10786"/>
      <w:bookmarkStart w:id="69" w:name="_Toc29482178"/>
      <w:r>
        <w:rPr>
          <w:rFonts w:hint="eastAsia" w:ascii="仿宋" w:hAnsi="仿宋" w:cs="Times New Roman"/>
          <w:szCs w:val="32"/>
          <w:highlight w:val="none"/>
          <w:shd w:val="clear" w:color="auto" w:fill="auto"/>
          <w:lang w:val="en-US" w:eastAsia="zh-CN"/>
        </w:rPr>
        <w:t>。</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表3-5  旺苍县土地承载和畜禽养殖分析表（万头）</w:t>
      </w:r>
    </w:p>
    <w:tbl>
      <w:tblPr>
        <w:tblStyle w:val="3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7"/>
        <w:gridCol w:w="1638"/>
        <w:gridCol w:w="1638"/>
        <w:gridCol w:w="2028"/>
        <w:gridCol w:w="1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2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年份</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猪当量</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剩余可承载猪当量</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治理后增加可承载猪当量</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治理后剩余可承载猪当量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2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2020年</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57.59</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36.23</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26"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8"/>
                <w:szCs w:val="28"/>
                <w:highlight w:val="none"/>
                <w:shd w:val="clear" w:color="auto" w:fill="auto"/>
                <w:lang w:val="en-US" w:eastAsia="zh-CN"/>
              </w:rPr>
            </w:pPr>
            <w:r>
              <w:rPr>
                <w:rFonts w:hint="eastAsia" w:ascii="仿宋" w:hAnsi="仿宋" w:cs="Times New Roman"/>
                <w:b/>
                <w:bCs/>
                <w:color w:val="auto"/>
                <w:sz w:val="28"/>
                <w:szCs w:val="28"/>
                <w:highlight w:val="none"/>
                <w:shd w:val="clear" w:color="auto" w:fill="auto"/>
                <w:lang w:val="en-US" w:eastAsia="zh-CN"/>
              </w:rPr>
              <w:t>2025年</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132.07</w:t>
            </w:r>
          </w:p>
        </w:tc>
        <w:tc>
          <w:tcPr>
            <w:tcW w:w="9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36.23</w:t>
            </w:r>
          </w:p>
        </w:tc>
        <w:tc>
          <w:tcPr>
            <w:tcW w:w="11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115.18</w:t>
            </w:r>
          </w:p>
        </w:tc>
        <w:tc>
          <w:tcPr>
            <w:tcW w:w="116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8"/>
                <w:szCs w:val="28"/>
                <w:highlight w:val="none"/>
                <w:shd w:val="clear" w:color="auto" w:fill="auto"/>
                <w:lang w:val="en-US" w:eastAsia="zh-CN"/>
              </w:rPr>
            </w:pPr>
            <w:r>
              <w:rPr>
                <w:rFonts w:hint="eastAsia" w:ascii="仿宋" w:hAnsi="仿宋" w:cs="Times New Roman"/>
                <w:b w:val="0"/>
                <w:bCs w:val="0"/>
                <w:color w:val="auto"/>
                <w:sz w:val="28"/>
                <w:szCs w:val="28"/>
                <w:highlight w:val="none"/>
                <w:shd w:val="clear" w:color="auto" w:fill="auto"/>
                <w:lang w:val="en-US" w:eastAsia="zh-CN"/>
              </w:rPr>
              <w:t>19.34</w:t>
            </w:r>
          </w:p>
        </w:tc>
      </w:tr>
    </w:tbl>
    <w:p>
      <w:pPr>
        <w:pStyle w:val="14"/>
        <w:spacing w:after="0" w:line="240" w:lineRule="auto"/>
        <w:ind w:left="0" w:leftChars="0" w:right="0" w:rightChars="0" w:firstLine="640" w:firstLineChars="200"/>
        <w:rPr>
          <w:rFonts w:ascii="仿宋" w:hAnsi="仿宋"/>
          <w:szCs w:val="32"/>
          <w:highlight w:val="none"/>
          <w:shd w:val="clear" w:color="auto" w:fill="auto"/>
        </w:rPr>
      </w:pPr>
      <w:r>
        <w:rPr>
          <w:rFonts w:hint="eastAsia" w:ascii="仿宋" w:hAnsi="仿宋" w:cs="Times New Roman"/>
          <w:szCs w:val="32"/>
          <w:highlight w:val="none"/>
          <w:shd w:val="clear" w:color="auto" w:fill="auto"/>
          <w:lang w:val="en-US" w:eastAsia="zh-CN"/>
        </w:rPr>
        <w:t>到2025年，</w:t>
      </w:r>
      <w:r>
        <w:rPr>
          <w:rFonts w:ascii="仿宋" w:hAnsi="仿宋"/>
          <w:szCs w:val="32"/>
          <w:highlight w:val="none"/>
          <w:shd w:val="clear" w:color="auto" w:fill="auto"/>
        </w:rPr>
        <w:t>全</w:t>
      </w:r>
      <w:r>
        <w:rPr>
          <w:rFonts w:hint="eastAsia" w:ascii="仿宋" w:hAnsi="仿宋"/>
          <w:szCs w:val="32"/>
          <w:highlight w:val="none"/>
          <w:shd w:val="clear" w:color="auto" w:fill="auto"/>
        </w:rPr>
        <w:t>县畜禽粪污综合利用率</w:t>
      </w:r>
      <w:r>
        <w:rPr>
          <w:rFonts w:hint="eastAsia" w:ascii="仿宋" w:hAnsi="仿宋"/>
          <w:szCs w:val="32"/>
          <w:highlight w:val="none"/>
          <w:shd w:val="clear" w:color="auto" w:fill="auto"/>
          <w:lang w:val="en-US" w:eastAsia="zh-CN"/>
        </w:rPr>
        <w:t>动态增长保持</w:t>
      </w:r>
      <w:r>
        <w:rPr>
          <w:rFonts w:hint="eastAsia" w:ascii="仿宋" w:hAnsi="仿宋"/>
          <w:szCs w:val="32"/>
          <w:highlight w:val="none"/>
          <w:shd w:val="clear" w:color="auto" w:fill="auto"/>
        </w:rPr>
        <w:t>9</w:t>
      </w:r>
      <w:r>
        <w:rPr>
          <w:rFonts w:hint="eastAsia" w:ascii="仿宋" w:hAnsi="仿宋"/>
          <w:szCs w:val="32"/>
          <w:highlight w:val="none"/>
          <w:shd w:val="clear" w:color="auto" w:fill="auto"/>
          <w:lang w:val="en-US" w:eastAsia="zh-CN"/>
        </w:rPr>
        <w:t>6</w:t>
      </w:r>
      <w:r>
        <w:rPr>
          <w:rFonts w:hint="eastAsia" w:ascii="仿宋" w:hAnsi="仿宋"/>
          <w:szCs w:val="32"/>
          <w:highlight w:val="none"/>
          <w:shd w:val="clear" w:color="auto" w:fill="auto"/>
        </w:rPr>
        <w:t>%</w:t>
      </w:r>
      <w:r>
        <w:rPr>
          <w:rFonts w:hint="eastAsia" w:ascii="仿宋" w:hAnsi="仿宋"/>
          <w:szCs w:val="32"/>
          <w:highlight w:val="none"/>
          <w:shd w:val="clear" w:color="auto" w:fill="auto"/>
          <w:lang w:val="en-US" w:eastAsia="zh-CN"/>
        </w:rPr>
        <w:t>以上</w:t>
      </w:r>
      <w:r>
        <w:rPr>
          <w:rFonts w:hint="eastAsia" w:ascii="仿宋" w:hAnsi="仿宋"/>
          <w:szCs w:val="32"/>
          <w:highlight w:val="none"/>
          <w:shd w:val="clear" w:color="auto" w:fill="auto"/>
        </w:rPr>
        <w:t>，</w:t>
      </w:r>
      <w:r>
        <w:rPr>
          <w:rFonts w:hint="eastAsia" w:ascii="仿宋" w:hAnsi="仿宋"/>
          <w:szCs w:val="32"/>
          <w:highlight w:val="none"/>
          <w:shd w:val="clear" w:color="auto" w:fill="auto"/>
          <w:lang w:val="en-US" w:eastAsia="zh-CN"/>
        </w:rPr>
        <w:t>畜禽</w:t>
      </w:r>
      <w:r>
        <w:rPr>
          <w:rFonts w:hint="eastAsia" w:ascii="仿宋" w:hAnsi="仿宋"/>
          <w:szCs w:val="32"/>
          <w:highlight w:val="none"/>
          <w:shd w:val="clear" w:color="auto" w:fill="auto"/>
        </w:rPr>
        <w:t>规模养殖场粪污处理设施装备配套</w:t>
      </w:r>
      <w:r>
        <w:rPr>
          <w:rFonts w:hint="eastAsia" w:ascii="仿宋" w:hAnsi="仿宋"/>
          <w:szCs w:val="32"/>
          <w:highlight w:val="none"/>
          <w:shd w:val="clear" w:color="auto" w:fill="auto"/>
          <w:lang w:val="en-US" w:eastAsia="zh-CN"/>
        </w:rPr>
        <w:t>率动态增长保持</w:t>
      </w:r>
      <w:r>
        <w:rPr>
          <w:rFonts w:hint="eastAsia" w:ascii="仿宋" w:hAnsi="仿宋"/>
          <w:szCs w:val="32"/>
          <w:highlight w:val="none"/>
          <w:shd w:val="clear" w:color="auto" w:fill="auto"/>
        </w:rPr>
        <w:t>100%</w:t>
      </w:r>
      <w:r>
        <w:rPr>
          <w:rFonts w:hint="eastAsia" w:ascii="仿宋" w:hAnsi="仿宋"/>
          <w:szCs w:val="32"/>
          <w:highlight w:val="none"/>
          <w:shd w:val="clear" w:color="auto" w:fill="auto"/>
          <w:lang w:eastAsia="zh-CN"/>
        </w:rPr>
        <w:t>，畜禽规模养殖场粪污资源化利用台账建设率</w:t>
      </w:r>
      <w:r>
        <w:rPr>
          <w:rFonts w:hint="eastAsia" w:ascii="仿宋" w:hAnsi="仿宋"/>
          <w:szCs w:val="32"/>
          <w:highlight w:val="none"/>
          <w:shd w:val="clear" w:color="auto" w:fill="auto"/>
          <w:lang w:val="en-US" w:eastAsia="zh-CN"/>
        </w:rPr>
        <w:t>达到97</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取得排污许可证的畜禽规模</w:t>
      </w:r>
      <w:r>
        <w:rPr>
          <w:rFonts w:hint="eastAsia" w:ascii="仿宋" w:hAnsi="仿宋"/>
          <w:szCs w:val="32"/>
          <w:highlight w:val="none"/>
          <w:shd w:val="clear" w:color="auto" w:fill="auto"/>
        </w:rPr>
        <w:t>养殖场自行监测</w:t>
      </w:r>
      <w:r>
        <w:rPr>
          <w:rFonts w:hint="eastAsia" w:ascii="仿宋" w:hAnsi="仿宋"/>
          <w:szCs w:val="32"/>
          <w:highlight w:val="none"/>
          <w:shd w:val="clear" w:color="auto" w:fill="auto"/>
          <w:lang w:val="en-US" w:eastAsia="zh-CN"/>
        </w:rPr>
        <w:t>覆盖率达到100%</w:t>
      </w:r>
      <w:r>
        <w:rPr>
          <w:rFonts w:hint="eastAsia" w:ascii="仿宋" w:hAnsi="仿宋"/>
          <w:szCs w:val="32"/>
          <w:highlight w:val="none"/>
          <w:shd w:val="clear" w:color="auto" w:fill="auto"/>
        </w:rPr>
        <w:t>。</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default"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三、政策保障</w:t>
      </w:r>
      <w:bookmarkEnd w:id="67"/>
      <w:bookmarkEnd w:id="68"/>
      <w:r>
        <w:rPr>
          <w:rFonts w:hint="eastAsia" w:ascii="仿宋" w:hAnsi="仿宋" w:eastAsia="仿宋" w:cs="Times New Roman"/>
          <w:b/>
          <w:bCs/>
          <w:color w:val="auto"/>
          <w:kern w:val="2"/>
          <w:sz w:val="32"/>
          <w:szCs w:val="32"/>
          <w:highlight w:val="none"/>
          <w:shd w:val="clear" w:color="auto" w:fill="auto"/>
          <w:lang w:val="en-US" w:eastAsia="zh-CN" w:bidi="ar-SA"/>
        </w:rPr>
        <w:t>和资金支持</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旺苍县根据畜禽养殖业转型升级和发展要求，相继编制出台了《旺苍县畜禽养殖禁养区划定方案》、《旺苍县畜禽养殖禁养区养殖场拆除专项行动方案》、《旺苍县“十四五”畜牧业发展规划》等有关文件，科学划分三个空间分区：禁养区、限养区、适养区，引导畜禽养殖业远离各主要生态保护区、饮用水水源保护区、城镇建成区，进一步优化养殖场分布。通过结合“三改一拆”、“五水共治”等工作，加大违建猪（禽）舍拆除力度，开展低小散养殖密集村整治，倒逼养殖业转型升级。对保留和新建的规模化生态养殖场，实施统一规划布局、严格落实防治措施，强化疫病防控，强化执法监管。</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旺苍县坚持“畜牧进山、养殖上山”发展战略深入推进以“农林牧渔结合、资源循环利用”为主要内容的畜牧业生态化建设，因地制宜，坚持把发展种养结合、农牧一体的生态</w:t>
      </w:r>
      <w:r>
        <w:rPr>
          <w:rFonts w:hint="eastAsia" w:ascii="仿宋" w:hAnsi="仿宋" w:eastAsia="仿宋_GB2312" w:cs="Times New Roman"/>
          <w:kern w:val="2"/>
          <w:sz w:val="32"/>
          <w:szCs w:val="32"/>
          <w:highlight w:val="none"/>
          <w:shd w:val="clear" w:color="auto" w:fill="auto"/>
          <w:lang w:val="en-US" w:eastAsia="zh-CN" w:bidi="ar-SA"/>
        </w:rPr>
        <w:fldChar w:fldCharType="begin"/>
      </w:r>
      <w:r>
        <w:rPr>
          <w:rFonts w:hint="eastAsia" w:ascii="仿宋" w:hAnsi="仿宋" w:eastAsia="仿宋_GB2312" w:cs="Times New Roman"/>
          <w:kern w:val="2"/>
          <w:sz w:val="32"/>
          <w:szCs w:val="32"/>
          <w:highlight w:val="none"/>
          <w:shd w:val="clear" w:color="auto" w:fill="auto"/>
          <w:lang w:val="en-US" w:eastAsia="zh-CN" w:bidi="ar-SA"/>
        </w:rPr>
        <w:instrText xml:space="preserve"> HYPERLINK "http://www.chinafarming.com" \t "_blank" </w:instrText>
      </w:r>
      <w:r>
        <w:rPr>
          <w:rFonts w:hint="eastAsia" w:ascii="仿宋" w:hAnsi="仿宋" w:eastAsia="仿宋_GB2312" w:cs="Times New Roman"/>
          <w:kern w:val="2"/>
          <w:sz w:val="32"/>
          <w:szCs w:val="32"/>
          <w:highlight w:val="none"/>
          <w:shd w:val="clear" w:color="auto" w:fill="auto"/>
          <w:lang w:val="en-US" w:eastAsia="zh-CN" w:bidi="ar-SA"/>
        </w:rPr>
        <w:fldChar w:fldCharType="separate"/>
      </w:r>
      <w:r>
        <w:rPr>
          <w:rFonts w:hint="eastAsia" w:ascii="仿宋" w:hAnsi="仿宋" w:eastAsia="仿宋_GB2312" w:cs="Times New Roman"/>
          <w:kern w:val="2"/>
          <w:sz w:val="32"/>
          <w:szCs w:val="32"/>
          <w:highlight w:val="none"/>
          <w:shd w:val="clear" w:color="auto" w:fill="auto"/>
          <w:lang w:val="en-US" w:eastAsia="zh-CN" w:bidi="ar-SA"/>
        </w:rPr>
        <w:t>畜牧</w:t>
      </w:r>
      <w:r>
        <w:rPr>
          <w:rFonts w:hint="eastAsia" w:ascii="仿宋" w:hAnsi="仿宋" w:eastAsia="仿宋_GB2312" w:cs="Times New Roman"/>
          <w:kern w:val="2"/>
          <w:sz w:val="32"/>
          <w:szCs w:val="32"/>
          <w:highlight w:val="none"/>
          <w:shd w:val="clear" w:color="auto" w:fill="auto"/>
          <w:lang w:val="en-US" w:eastAsia="zh-CN" w:bidi="ar-SA"/>
        </w:rPr>
        <w:fldChar w:fldCharType="end"/>
      </w:r>
      <w:r>
        <w:rPr>
          <w:rFonts w:hint="eastAsia" w:ascii="仿宋" w:hAnsi="仿宋" w:eastAsia="仿宋_GB2312" w:cs="Times New Roman"/>
          <w:kern w:val="2"/>
          <w:sz w:val="32"/>
          <w:szCs w:val="32"/>
          <w:highlight w:val="none"/>
          <w:shd w:val="clear" w:color="auto" w:fill="auto"/>
          <w:lang w:val="en-US" w:eastAsia="zh-CN" w:bidi="ar-SA"/>
        </w:rPr>
        <w:t>业作为现代畜牧业转型升级的重要抓手，示范推广 “畜—沼—作物”等生态循环种养模式，通过政策引导、示范带动、项目拉动等措施，培育出了一批“猪（牛）—沼—作物”生态循环农业示范基地等精品生态示范养殖示范点。</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旺苍县根据生态畜牧业发展和布局规划，按照“畜牧进山、养殖上山”的基本原则和“农牧结合、循环利用、达标排放”的总体要求，旺苍县开展区域定点畜禽养殖工作，对新建畜禽养殖场一律统一建设标准、实行定点集中养殖，并按规范配套畜禽排泄物和病死动物无害化处理设施。</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旺苍县科学制定《畜禽养殖废弃物综合利用试点方案》，按照“政府支持、企业运作”的思路，组建沼液异地消纳利用的社会服务中介组织，建设沼液贮液池，购置沼液运送车，建立就地消纳与区域性沼液配送相结合的畜禽排泄物资源化利用机制，逐步构建生态循环大农业产业体系。同时按照减量化、生态化、资源化的治污原则，建立就地消纳、就近利用、异地利用三种循环模式的试点样板，树立生态循环利用典范。</w:t>
      </w:r>
    </w:p>
    <w:p>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旺苍县对禁养区外的畜禽规模养殖场，结合其场地、设施等实际情况，逐场逐户制定“一场一策”畜禽养殖污染治理方案，督促禁养区外各养殖业主尽快建立和完善“二分离三配套”治污设施，落实排污设施改造、种养对接、生态消纳地等措施。</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故本次规划具有从国家到地方的政策支持保障</w:t>
      </w:r>
      <w:bookmarkStart w:id="70" w:name="_Toc27325"/>
      <w:r>
        <w:rPr>
          <w:rFonts w:hint="eastAsia" w:ascii="仿宋" w:hAnsi="仿宋" w:cs="Times New Roman"/>
          <w:szCs w:val="32"/>
          <w:highlight w:val="none"/>
          <w:shd w:val="clear" w:color="auto" w:fill="auto"/>
          <w:lang w:val="en-US" w:eastAsia="zh-CN"/>
        </w:rPr>
        <w:t>，可积极争取“十四五”、长江经济带、中央资金等国家重点支持的项目资金。</w:t>
      </w:r>
    </w:p>
    <w:bookmarkEnd w:id="69"/>
    <w:bookmarkEnd w:id="70"/>
    <w:p>
      <w:pPr>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黑体" w:cs="黑体"/>
          <w:b w:val="0"/>
          <w:bCs w:val="0"/>
          <w:color w:val="auto"/>
          <w:kern w:val="44"/>
          <w:sz w:val="44"/>
          <w:szCs w:val="44"/>
          <w:highlight w:val="none"/>
          <w:shd w:val="clear" w:color="auto" w:fill="auto"/>
          <w:lang w:val="en-US" w:eastAsia="zh-CN" w:bidi="ar-SA"/>
        </w:rPr>
      </w:pPr>
      <w:r>
        <w:rPr>
          <w:rFonts w:hint="eastAsia" w:ascii="仿宋" w:hAnsi="仿宋" w:eastAsia="黑体" w:cs="黑体"/>
          <w:b w:val="0"/>
          <w:bCs w:val="0"/>
          <w:color w:val="auto"/>
          <w:kern w:val="44"/>
          <w:sz w:val="44"/>
          <w:szCs w:val="44"/>
          <w:highlight w:val="none"/>
          <w:shd w:val="clear" w:color="auto" w:fill="auto"/>
          <w:lang w:val="en-US" w:eastAsia="zh-CN" w:bidi="ar-SA"/>
        </w:rPr>
        <w:br w:type="page"/>
      </w:r>
      <w:bookmarkStart w:id="71" w:name="_Toc17775"/>
      <w:r>
        <w:rPr>
          <w:rFonts w:hint="eastAsia" w:ascii="仿宋" w:hAnsi="仿宋" w:eastAsia="黑体" w:cs="黑体"/>
          <w:b w:val="0"/>
          <w:bCs w:val="0"/>
          <w:color w:val="auto"/>
          <w:kern w:val="44"/>
          <w:sz w:val="44"/>
          <w:szCs w:val="44"/>
          <w:highlight w:val="none"/>
          <w:shd w:val="clear" w:color="auto" w:fill="auto"/>
          <w:lang w:val="en-US" w:eastAsia="zh-CN" w:bidi="ar-SA"/>
        </w:rPr>
        <w:t>第四章 主要任务</w:t>
      </w:r>
      <w:bookmarkEnd w:id="71"/>
      <w:r>
        <w:rPr>
          <w:rFonts w:hint="eastAsia" w:ascii="仿宋" w:hAnsi="仿宋" w:eastAsia="黑体" w:cs="黑体"/>
          <w:b w:val="0"/>
          <w:bCs w:val="0"/>
          <w:color w:val="auto"/>
          <w:kern w:val="44"/>
          <w:sz w:val="44"/>
          <w:szCs w:val="44"/>
          <w:highlight w:val="none"/>
          <w:shd w:val="clear" w:color="auto" w:fill="auto"/>
          <w:lang w:val="en-US" w:eastAsia="zh-CN" w:bidi="ar-SA"/>
        </w:rPr>
        <w:tab/>
      </w: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72" w:name="_Toc3016"/>
      <w:bookmarkStart w:id="73" w:name="_Toc16543"/>
      <w:r>
        <w:rPr>
          <w:rFonts w:hint="eastAsia" w:ascii="仿宋" w:hAnsi="仿宋" w:eastAsia="仿宋" w:cs="Times New Roman"/>
          <w:b/>
          <w:color w:val="auto"/>
          <w:kern w:val="2"/>
          <w:sz w:val="36"/>
          <w:szCs w:val="36"/>
          <w:highlight w:val="none"/>
          <w:shd w:val="clear" w:color="auto" w:fill="auto"/>
          <w:lang w:val="en-US" w:eastAsia="zh-CN" w:bidi="ar-SA"/>
        </w:rPr>
        <w:t xml:space="preserve">第一节 </w:t>
      </w:r>
      <w:bookmarkEnd w:id="72"/>
      <w:r>
        <w:rPr>
          <w:rFonts w:hint="eastAsia" w:ascii="仿宋" w:hAnsi="仿宋" w:eastAsia="仿宋" w:cs="Times New Roman"/>
          <w:b/>
          <w:color w:val="auto"/>
          <w:kern w:val="2"/>
          <w:sz w:val="36"/>
          <w:szCs w:val="36"/>
          <w:highlight w:val="none"/>
          <w:shd w:val="clear" w:color="auto" w:fill="auto"/>
          <w:lang w:val="en-US" w:eastAsia="zh-CN" w:bidi="ar-SA"/>
        </w:rPr>
        <w:t>明确畜禽养殖污染总体要求</w:t>
      </w:r>
      <w:bookmarkEnd w:id="73"/>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hint="eastAsia" w:ascii="仿宋" w:hAnsi="仿宋"/>
          <w:b/>
          <w:szCs w:val="32"/>
          <w:highlight w:val="none"/>
          <w:shd w:val="clear" w:color="auto" w:fill="auto"/>
        </w:rPr>
        <w:t>严格落实畜禽养殖禁限养区管理要求。</w:t>
      </w:r>
      <w:r>
        <w:rPr>
          <w:rFonts w:hint="eastAsia" w:ascii="仿宋" w:hAnsi="仿宋"/>
          <w:szCs w:val="32"/>
          <w:highlight w:val="none"/>
          <w:shd w:val="clear" w:color="auto" w:fill="auto"/>
        </w:rPr>
        <w:t>强化落实《</w:t>
      </w:r>
      <w:r>
        <w:rPr>
          <w:rFonts w:hint="eastAsia" w:ascii="仿宋" w:hAnsi="仿宋"/>
          <w:szCs w:val="32"/>
          <w:highlight w:val="none"/>
          <w:shd w:val="clear" w:color="auto" w:fill="auto"/>
          <w:lang w:eastAsia="zh-CN"/>
        </w:rPr>
        <w:t>旺苍</w:t>
      </w:r>
      <w:r>
        <w:rPr>
          <w:rFonts w:hint="eastAsia" w:ascii="仿宋" w:hAnsi="仿宋"/>
          <w:szCs w:val="32"/>
          <w:highlight w:val="none"/>
          <w:shd w:val="clear" w:color="auto" w:fill="auto"/>
        </w:rPr>
        <w:t>县畜禽养殖禁养区划定方案》</w:t>
      </w:r>
      <w:r>
        <w:rPr>
          <w:rFonts w:ascii="仿宋" w:hAnsi="仿宋"/>
          <w:szCs w:val="32"/>
          <w:highlight w:val="none"/>
          <w:shd w:val="clear" w:color="auto" w:fill="auto"/>
        </w:rPr>
        <w:t>管理规定，对禁养区内关停需搬迁的规模化养殖场户，优先支持异地重建；对确需关闭的养殖场户，给予合理过渡期，避免以清理代替治理；对不在禁养区范围内、符合环保要求的畜禽养殖建设项目，依法依规实施环评审批。</w:t>
      </w:r>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ascii="仿宋" w:hAnsi="仿宋"/>
          <w:b/>
          <w:szCs w:val="32"/>
          <w:highlight w:val="none"/>
          <w:shd w:val="clear" w:color="auto" w:fill="auto"/>
        </w:rPr>
        <w:t>实行畜禽养殖污染生态化治理和工业化治理分类管控</w:t>
      </w:r>
      <w:r>
        <w:rPr>
          <w:rFonts w:hint="eastAsia" w:ascii="仿宋" w:hAnsi="仿宋"/>
          <w:b/>
          <w:szCs w:val="32"/>
          <w:highlight w:val="none"/>
          <w:shd w:val="clear" w:color="auto" w:fill="auto"/>
        </w:rPr>
        <w:t>。</w:t>
      </w:r>
      <w:r>
        <w:rPr>
          <w:rFonts w:ascii="仿宋" w:hAnsi="仿宋"/>
          <w:szCs w:val="32"/>
          <w:highlight w:val="none"/>
          <w:shd w:val="clear" w:color="auto" w:fill="auto"/>
        </w:rPr>
        <w:t>探索符合</w:t>
      </w:r>
      <w:r>
        <w:rPr>
          <w:rFonts w:hint="eastAsia" w:ascii="仿宋" w:hAnsi="仿宋"/>
          <w:szCs w:val="32"/>
          <w:highlight w:val="none"/>
          <w:shd w:val="clear" w:color="auto" w:fill="auto"/>
          <w:lang w:eastAsia="zh-CN"/>
        </w:rPr>
        <w:t>旺苍</w:t>
      </w:r>
      <w:r>
        <w:rPr>
          <w:rFonts w:ascii="仿宋" w:hAnsi="仿宋"/>
          <w:szCs w:val="32"/>
          <w:highlight w:val="none"/>
          <w:shd w:val="clear" w:color="auto" w:fill="auto"/>
        </w:rPr>
        <w:t>特色的</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生态化治理+工业化处置</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的畜禽养殖污染治理路径。</w:t>
      </w:r>
      <w:r>
        <w:rPr>
          <w:rFonts w:hint="eastAsia" w:ascii="仿宋" w:hAnsi="仿宋"/>
          <w:szCs w:val="32"/>
          <w:highlight w:val="none"/>
          <w:shd w:val="clear" w:color="auto" w:fill="auto"/>
        </w:rPr>
        <w:t>推进</w:t>
      </w:r>
      <w:r>
        <w:rPr>
          <w:rFonts w:ascii="仿宋" w:hAnsi="仿宋"/>
          <w:szCs w:val="32"/>
          <w:highlight w:val="none"/>
          <w:shd w:val="clear" w:color="auto" w:fill="auto"/>
        </w:rPr>
        <w:t>畜禽养殖排泄物生态消纳、综合利用，按照《</w:t>
      </w:r>
      <w:r>
        <w:rPr>
          <w:rFonts w:hint="eastAsia" w:ascii="仿宋" w:hAnsi="仿宋"/>
          <w:szCs w:val="32"/>
          <w:highlight w:val="none"/>
          <w:shd w:val="clear" w:color="auto" w:fill="auto"/>
          <w:lang w:eastAsia="zh-CN"/>
        </w:rPr>
        <w:t>四川</w:t>
      </w:r>
      <w:r>
        <w:rPr>
          <w:rFonts w:ascii="仿宋" w:hAnsi="仿宋"/>
          <w:szCs w:val="32"/>
          <w:highlight w:val="none"/>
          <w:shd w:val="clear" w:color="auto" w:fill="auto"/>
        </w:rPr>
        <w:t>省畜禽养殖场养殖小区备案与养殖档案管理办法》</w:t>
      </w:r>
      <w:r>
        <w:rPr>
          <w:rFonts w:hint="eastAsia" w:ascii="仿宋" w:hAnsi="仿宋"/>
          <w:szCs w:val="32"/>
          <w:highlight w:val="none"/>
          <w:shd w:val="clear" w:color="auto" w:fill="auto"/>
        </w:rPr>
        <w:t>规定</w:t>
      </w:r>
      <w:r>
        <w:rPr>
          <w:rFonts w:ascii="仿宋" w:hAnsi="仿宋"/>
          <w:szCs w:val="32"/>
          <w:highlight w:val="none"/>
          <w:shd w:val="clear" w:color="auto" w:fill="auto"/>
        </w:rPr>
        <w:t>进行发证与备案登记。对符合国家减排要求的规模化养殖场（含生态消纳）按要求核定减排绩效。</w:t>
      </w:r>
      <w:r>
        <w:rPr>
          <w:rFonts w:hint="eastAsia" w:ascii="仿宋" w:hAnsi="仿宋"/>
          <w:szCs w:val="32"/>
          <w:highlight w:val="none"/>
          <w:shd w:val="clear" w:color="auto" w:fill="auto"/>
        </w:rPr>
        <w:t>对</w:t>
      </w:r>
      <w:r>
        <w:rPr>
          <w:rFonts w:ascii="仿宋" w:hAnsi="仿宋"/>
          <w:szCs w:val="32"/>
          <w:highlight w:val="none"/>
          <w:shd w:val="clear" w:color="auto" w:fill="auto"/>
        </w:rPr>
        <w:t>采用生态化治理的畜禽养殖场（户）明确综合利用</w:t>
      </w:r>
      <w:r>
        <w:rPr>
          <w:rFonts w:hint="eastAsia" w:ascii="仿宋" w:hAnsi="仿宋"/>
          <w:szCs w:val="32"/>
          <w:highlight w:val="none"/>
          <w:shd w:val="clear" w:color="auto" w:fill="auto"/>
        </w:rPr>
        <w:t>去向</w:t>
      </w:r>
      <w:r>
        <w:rPr>
          <w:rFonts w:ascii="仿宋" w:hAnsi="仿宋"/>
          <w:szCs w:val="32"/>
          <w:highlight w:val="none"/>
          <w:shd w:val="clear" w:color="auto" w:fill="auto"/>
        </w:rPr>
        <w:t>，</w:t>
      </w:r>
      <w:r>
        <w:rPr>
          <w:rFonts w:hint="eastAsia" w:ascii="仿宋" w:hAnsi="仿宋"/>
          <w:szCs w:val="32"/>
          <w:highlight w:val="none"/>
          <w:shd w:val="clear" w:color="auto" w:fill="auto"/>
        </w:rPr>
        <w:t>确保其</w:t>
      </w:r>
      <w:r>
        <w:rPr>
          <w:rFonts w:ascii="仿宋" w:hAnsi="仿宋"/>
          <w:szCs w:val="32"/>
          <w:highlight w:val="none"/>
          <w:shd w:val="clear" w:color="auto" w:fill="auto"/>
        </w:rPr>
        <w:t>具有稳定且匹配的农田、园地、林地等消纳地，配套有两个月以上沼液贮存能力的储液池等消纳设施并正常运行，或通过消纳对接协议、处理利用合同等方式委托综合利用处置。</w:t>
      </w:r>
    </w:p>
    <w:p>
      <w:pPr>
        <w:pStyle w:val="14"/>
        <w:spacing w:after="0" w:line="240" w:lineRule="auto"/>
        <w:ind w:left="0" w:leftChars="0" w:right="0" w:rightChars="0" w:firstLine="643" w:firstLineChars="200"/>
        <w:rPr>
          <w:rFonts w:ascii="仿宋" w:hAnsi="仿宋"/>
          <w:szCs w:val="32"/>
          <w:highlight w:val="none"/>
          <w:shd w:val="clear" w:color="auto" w:fill="auto"/>
        </w:rPr>
      </w:pPr>
      <w:r>
        <w:rPr>
          <w:rFonts w:ascii="仿宋" w:hAnsi="仿宋"/>
          <w:b/>
          <w:szCs w:val="32"/>
          <w:highlight w:val="none"/>
          <w:shd w:val="clear" w:color="auto" w:fill="auto"/>
        </w:rPr>
        <w:t>严格规模化畜禽养殖场环境准入</w:t>
      </w:r>
      <w:r>
        <w:rPr>
          <w:rFonts w:hint="eastAsia" w:ascii="仿宋" w:hAnsi="仿宋"/>
          <w:b/>
          <w:szCs w:val="32"/>
          <w:highlight w:val="none"/>
          <w:shd w:val="clear" w:color="auto" w:fill="auto"/>
          <w:lang w:val="en-US" w:eastAsia="zh-CN"/>
        </w:rPr>
        <w:t>要求</w:t>
      </w:r>
      <w:r>
        <w:rPr>
          <w:rFonts w:hint="eastAsia" w:ascii="仿宋" w:hAnsi="仿宋"/>
          <w:b/>
          <w:szCs w:val="32"/>
          <w:highlight w:val="none"/>
          <w:shd w:val="clear" w:color="auto" w:fill="auto"/>
        </w:rPr>
        <w:t>。</w:t>
      </w:r>
      <w:r>
        <w:rPr>
          <w:rFonts w:ascii="仿宋" w:hAnsi="仿宋"/>
          <w:szCs w:val="32"/>
          <w:highlight w:val="none"/>
          <w:shd w:val="clear" w:color="auto" w:fill="auto"/>
        </w:rPr>
        <w:t>依据区域生态环境功能定位、环境承载能力，开展畜牧业发展规划环境影响评价，</w:t>
      </w:r>
      <w:r>
        <w:rPr>
          <w:rFonts w:hint="eastAsia" w:ascii="仿宋" w:hAnsi="仿宋"/>
          <w:szCs w:val="32"/>
          <w:highlight w:val="none"/>
          <w:shd w:val="clear" w:color="auto" w:fill="auto"/>
        </w:rPr>
        <w:t>加快</w:t>
      </w:r>
      <w:r>
        <w:rPr>
          <w:rFonts w:hint="eastAsia" w:ascii="仿宋" w:hAnsi="仿宋"/>
          <w:szCs w:val="32"/>
          <w:highlight w:val="none"/>
          <w:shd w:val="clear" w:color="auto" w:fill="auto"/>
          <w:lang w:eastAsia="zh-CN"/>
        </w:rPr>
        <w:t>旺苍</w:t>
      </w:r>
      <w:r>
        <w:rPr>
          <w:rFonts w:hint="eastAsia" w:ascii="仿宋" w:hAnsi="仿宋"/>
          <w:szCs w:val="32"/>
          <w:highlight w:val="none"/>
          <w:shd w:val="clear" w:color="auto" w:fill="auto"/>
        </w:rPr>
        <w:t>县畜禽养殖业</w:t>
      </w:r>
      <w:r>
        <w:rPr>
          <w:rFonts w:ascii="仿宋" w:hAnsi="仿宋"/>
          <w:szCs w:val="32"/>
          <w:highlight w:val="none"/>
          <w:shd w:val="clear" w:color="auto" w:fill="auto"/>
        </w:rPr>
        <w:t>养殖总量、品种和规模化水平</w:t>
      </w:r>
      <w:r>
        <w:rPr>
          <w:rFonts w:hint="eastAsia" w:ascii="仿宋" w:hAnsi="仿宋"/>
          <w:szCs w:val="32"/>
          <w:highlight w:val="none"/>
          <w:shd w:val="clear" w:color="auto" w:fill="auto"/>
        </w:rPr>
        <w:t>评估，</w:t>
      </w:r>
      <w:r>
        <w:rPr>
          <w:rFonts w:ascii="仿宋" w:hAnsi="仿宋"/>
          <w:szCs w:val="32"/>
          <w:highlight w:val="none"/>
          <w:shd w:val="clear" w:color="auto" w:fill="auto"/>
        </w:rPr>
        <w:t>确保畜禽养殖产业发展符合区域环境功能定位和环境保护要求。加强生态环境、农业、综合执法等部门联动，对检查中发现的养殖污染问题依法依规处置</w:t>
      </w:r>
      <w:r>
        <w:rPr>
          <w:rFonts w:hint="eastAsia" w:ascii="仿宋" w:hAnsi="仿宋"/>
          <w:szCs w:val="32"/>
          <w:highlight w:val="none"/>
          <w:shd w:val="clear" w:color="auto" w:fill="auto"/>
        </w:rPr>
        <w:t>，要求</w:t>
      </w:r>
      <w:r>
        <w:rPr>
          <w:rFonts w:ascii="仿宋" w:hAnsi="仿宋"/>
          <w:szCs w:val="32"/>
          <w:highlight w:val="none"/>
          <w:shd w:val="clear" w:color="auto" w:fill="auto"/>
        </w:rPr>
        <w:t>限期整改，</w:t>
      </w:r>
      <w:r>
        <w:rPr>
          <w:rFonts w:hint="eastAsia" w:ascii="仿宋" w:hAnsi="仿宋"/>
          <w:szCs w:val="32"/>
          <w:highlight w:val="none"/>
          <w:shd w:val="clear" w:color="auto" w:fill="auto"/>
        </w:rPr>
        <w:t>杜绝</w:t>
      </w:r>
      <w:r>
        <w:rPr>
          <w:rFonts w:ascii="仿宋" w:hAnsi="仿宋"/>
          <w:szCs w:val="32"/>
          <w:highlight w:val="none"/>
          <w:shd w:val="clear" w:color="auto" w:fill="auto"/>
        </w:rPr>
        <w:t>关停拆除</w:t>
      </w:r>
      <w:r>
        <w:rPr>
          <w:rFonts w:hint="eastAsia" w:ascii="仿宋" w:hAnsi="仿宋"/>
          <w:szCs w:val="32"/>
          <w:highlight w:val="none"/>
          <w:shd w:val="clear" w:color="auto" w:fill="auto"/>
        </w:rPr>
        <w:t>的</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一刀切</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形式</w:t>
      </w:r>
      <w:r>
        <w:rPr>
          <w:rFonts w:ascii="仿宋" w:hAnsi="仿宋"/>
          <w:szCs w:val="32"/>
          <w:highlight w:val="none"/>
          <w:shd w:val="clear" w:color="auto" w:fill="auto"/>
        </w:rPr>
        <w:t>。</w:t>
      </w:r>
    </w:p>
    <w:p>
      <w:pPr>
        <w:pStyle w:val="14"/>
        <w:spacing w:after="0" w:line="240" w:lineRule="auto"/>
        <w:ind w:left="0" w:leftChars="0" w:right="0" w:rightChars="0" w:firstLine="643" w:firstLineChars="200"/>
        <w:rPr>
          <w:rFonts w:ascii="仿宋" w:hAnsi="仿宋"/>
          <w:szCs w:val="32"/>
          <w:highlight w:val="none"/>
          <w:shd w:val="clear" w:color="auto" w:fill="auto"/>
        </w:rPr>
      </w:pPr>
      <w:r>
        <w:rPr>
          <w:rFonts w:hint="eastAsia" w:ascii="仿宋" w:hAnsi="仿宋"/>
          <w:b/>
          <w:bCs/>
          <w:szCs w:val="32"/>
          <w:highlight w:val="none"/>
          <w:shd w:val="clear" w:color="auto" w:fill="auto"/>
        </w:rPr>
        <w:t>严格审批监管</w:t>
      </w:r>
      <w:r>
        <w:rPr>
          <w:rFonts w:hint="eastAsia" w:ascii="仿宋" w:hAnsi="仿宋"/>
          <w:b/>
          <w:bCs/>
          <w:szCs w:val="32"/>
          <w:highlight w:val="none"/>
          <w:shd w:val="clear" w:color="auto" w:fill="auto"/>
          <w:lang w:eastAsia="zh-CN"/>
        </w:rPr>
        <w:t>，</w:t>
      </w:r>
      <w:r>
        <w:rPr>
          <w:rFonts w:hint="eastAsia" w:ascii="仿宋" w:hAnsi="仿宋"/>
          <w:b/>
          <w:bCs/>
          <w:szCs w:val="32"/>
          <w:highlight w:val="none"/>
          <w:shd w:val="clear" w:color="auto" w:fill="auto"/>
        </w:rPr>
        <w:t>规范规模养殖项目审批程序和排污许可管理要求。</w:t>
      </w:r>
      <w:r>
        <w:rPr>
          <w:rFonts w:hint="eastAsia" w:ascii="仿宋" w:hAnsi="仿宋"/>
          <w:szCs w:val="32"/>
          <w:highlight w:val="none"/>
          <w:shd w:val="clear" w:color="auto" w:fill="auto"/>
        </w:rPr>
        <w:t>强化日常监管，明确畜禽养殖场户日常监管内容和各部门监管职责，细化任务分工。防范污染风险，结合当地种养情况和环境压力制定污染风险防范措施。组织对完成整改要求的畜禽养殖场户进行现场核查，检查畜禽粪污处理设施装备配套情况，并定期向社会公布核查结果。对超过整改时限，畜禽粪污处理设施装备仍不合格的畜禽养殖场户，依法责令停止生产或使用。</w:t>
      </w: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ascii="仿宋" w:hAnsi="仿宋"/>
          <w:highlight w:val="none"/>
        </w:rPr>
      </w:pPr>
      <w:bookmarkStart w:id="74" w:name="_Toc6339"/>
      <w:r>
        <w:rPr>
          <w:rFonts w:hint="eastAsia" w:ascii="仿宋" w:hAnsi="仿宋" w:eastAsia="仿宋" w:cs="Times New Roman"/>
          <w:b/>
          <w:color w:val="auto"/>
          <w:kern w:val="2"/>
          <w:sz w:val="36"/>
          <w:szCs w:val="36"/>
          <w:highlight w:val="none"/>
          <w:shd w:val="clear" w:color="auto" w:fill="auto"/>
          <w:lang w:val="en-US" w:eastAsia="zh-CN" w:bidi="ar-SA"/>
        </w:rPr>
        <w:t>第二节 提升畜禽粪污资源化利用水平</w:t>
      </w:r>
      <w:bookmarkEnd w:id="74"/>
    </w:p>
    <w:p>
      <w:pPr>
        <w:pStyle w:val="14"/>
        <w:spacing w:after="0" w:line="240" w:lineRule="auto"/>
        <w:ind w:left="0" w:leftChars="0" w:right="0" w:rightChars="0" w:firstLine="643" w:firstLineChars="200"/>
        <w:rPr>
          <w:rFonts w:hint="eastAsia" w:ascii="仿宋" w:hAnsi="仿宋"/>
          <w:color w:val="FF0000"/>
          <w:szCs w:val="32"/>
          <w:highlight w:val="none"/>
          <w:shd w:val="clear" w:color="auto" w:fill="auto"/>
        </w:rPr>
      </w:pPr>
      <w:r>
        <w:rPr>
          <w:rFonts w:ascii="仿宋" w:hAnsi="仿宋"/>
          <w:b/>
          <w:szCs w:val="32"/>
          <w:highlight w:val="none"/>
          <w:shd w:val="clear" w:color="auto" w:fill="auto"/>
        </w:rPr>
        <w:t>加快构建种养结合、农牧循环的可持续发展新格局</w:t>
      </w:r>
      <w:r>
        <w:rPr>
          <w:rFonts w:hint="eastAsia" w:ascii="仿宋" w:hAnsi="仿宋"/>
          <w:b/>
          <w:szCs w:val="32"/>
          <w:highlight w:val="none"/>
          <w:shd w:val="clear" w:color="auto" w:fill="auto"/>
        </w:rPr>
        <w:t>。</w:t>
      </w:r>
      <w:r>
        <w:rPr>
          <w:rFonts w:hint="eastAsia" w:ascii="仿宋" w:hAnsi="仿宋" w:eastAsia="仿宋_GB2312" w:cs="Times New Roman"/>
          <w:bCs/>
          <w:color w:val="000000"/>
          <w:kern w:val="2"/>
          <w:sz w:val="32"/>
          <w:szCs w:val="32"/>
          <w:highlight w:val="none"/>
          <w:u w:val="none"/>
          <w:shd w:val="clear" w:color="auto" w:fill="auto"/>
          <w:lang w:val="en-US" w:eastAsia="zh-CN" w:bidi="ar-SA"/>
        </w:rPr>
        <w:t>支持生态生猪、肉牛羊、土鸡、规模化、产业化养殖，持续抓好畜禽良种工程建设，继续开展畜禽粪污资源化利用整县推进工作。严格落实非洲猪瘟等重大动物疫病防控措施，强化在养殖、宰杀、运输、销售全链条监管措施，加强对中小散养户的防疫服务。坚持“种养循环、绿色生态”模式，依托新希望六和集团等生猪养殖龙头企业的带动，通过“企业带动、村集体参与、农户入股、集中代养”等方式，带动更多农户特别是脱贫户、低收入户进入生猪发展产业链，加快构建生猪全产业链百亿产业集群，打造成渝地区优质生猪供应基地，到2025年，年出栏肉牛</w:t>
      </w:r>
      <w:r>
        <w:rPr>
          <w:rFonts w:hint="eastAsia" w:ascii="仿宋" w:hAnsi="仿宋" w:cs="Times New Roman"/>
          <w:bCs/>
          <w:color w:val="000000"/>
          <w:kern w:val="2"/>
          <w:sz w:val="32"/>
          <w:szCs w:val="32"/>
          <w:highlight w:val="none"/>
          <w:u w:val="none"/>
          <w:shd w:val="clear" w:color="auto" w:fill="auto"/>
          <w:lang w:val="en-US" w:eastAsia="zh-CN" w:bidi="ar-SA"/>
        </w:rPr>
        <w:t>3.2</w:t>
      </w:r>
      <w:r>
        <w:rPr>
          <w:rFonts w:hint="eastAsia" w:ascii="仿宋" w:hAnsi="仿宋" w:eastAsia="仿宋_GB2312" w:cs="Times New Roman"/>
          <w:bCs/>
          <w:color w:val="000000"/>
          <w:kern w:val="2"/>
          <w:sz w:val="32"/>
          <w:szCs w:val="32"/>
          <w:highlight w:val="none"/>
          <w:u w:val="none"/>
          <w:shd w:val="clear" w:color="auto" w:fill="auto"/>
          <w:lang w:val="en-US" w:eastAsia="zh-CN" w:bidi="ar-SA"/>
        </w:rPr>
        <w:t>万头、生猪</w:t>
      </w:r>
      <w:r>
        <w:rPr>
          <w:rFonts w:hint="eastAsia" w:ascii="仿宋" w:hAnsi="仿宋" w:cs="Times New Roman"/>
          <w:bCs/>
          <w:color w:val="000000"/>
          <w:kern w:val="2"/>
          <w:sz w:val="32"/>
          <w:szCs w:val="32"/>
          <w:highlight w:val="none"/>
          <w:u w:val="none"/>
          <w:shd w:val="clear" w:color="auto" w:fill="auto"/>
          <w:lang w:val="en-US" w:eastAsia="zh-CN" w:bidi="ar-SA"/>
        </w:rPr>
        <w:t>65</w:t>
      </w:r>
      <w:r>
        <w:rPr>
          <w:rFonts w:hint="eastAsia" w:ascii="仿宋" w:hAnsi="仿宋" w:eastAsia="仿宋_GB2312" w:cs="Times New Roman"/>
          <w:bCs/>
          <w:color w:val="000000"/>
          <w:kern w:val="2"/>
          <w:sz w:val="32"/>
          <w:szCs w:val="32"/>
          <w:highlight w:val="none"/>
          <w:u w:val="none"/>
          <w:shd w:val="clear" w:color="auto" w:fill="auto"/>
          <w:lang w:val="en-US" w:eastAsia="zh-CN" w:bidi="ar-SA"/>
        </w:rPr>
        <w:t>万头、肉羊</w:t>
      </w:r>
      <w:r>
        <w:rPr>
          <w:rFonts w:hint="eastAsia" w:ascii="仿宋" w:hAnsi="仿宋" w:cs="Times New Roman"/>
          <w:bCs/>
          <w:color w:val="000000"/>
          <w:kern w:val="2"/>
          <w:sz w:val="32"/>
          <w:szCs w:val="32"/>
          <w:highlight w:val="none"/>
          <w:u w:val="none"/>
          <w:shd w:val="clear" w:color="auto" w:fill="auto"/>
          <w:lang w:val="en-US" w:eastAsia="zh-CN" w:bidi="ar-SA"/>
        </w:rPr>
        <w:t>21</w:t>
      </w:r>
      <w:r>
        <w:rPr>
          <w:rFonts w:hint="eastAsia" w:ascii="仿宋" w:hAnsi="仿宋" w:eastAsia="仿宋_GB2312" w:cs="Times New Roman"/>
          <w:bCs/>
          <w:color w:val="000000"/>
          <w:kern w:val="2"/>
          <w:sz w:val="32"/>
          <w:szCs w:val="32"/>
          <w:highlight w:val="none"/>
          <w:u w:val="none"/>
          <w:shd w:val="clear" w:color="auto" w:fill="auto"/>
          <w:lang w:val="en-US" w:eastAsia="zh-CN" w:bidi="ar-SA"/>
        </w:rPr>
        <w:t>万头、家禽1</w:t>
      </w:r>
      <w:r>
        <w:rPr>
          <w:rFonts w:hint="eastAsia" w:ascii="仿宋" w:hAnsi="仿宋" w:cs="Times New Roman"/>
          <w:bCs/>
          <w:color w:val="000000"/>
          <w:kern w:val="2"/>
          <w:sz w:val="32"/>
          <w:szCs w:val="32"/>
          <w:highlight w:val="none"/>
          <w:u w:val="none"/>
          <w:shd w:val="clear" w:color="auto" w:fill="auto"/>
          <w:lang w:val="en-US" w:eastAsia="zh-CN" w:bidi="ar-SA"/>
        </w:rPr>
        <w:t>2</w:t>
      </w:r>
      <w:r>
        <w:rPr>
          <w:rFonts w:hint="eastAsia" w:ascii="仿宋" w:hAnsi="仿宋" w:eastAsia="仿宋_GB2312" w:cs="Times New Roman"/>
          <w:bCs/>
          <w:color w:val="000000"/>
          <w:kern w:val="2"/>
          <w:sz w:val="32"/>
          <w:szCs w:val="32"/>
          <w:highlight w:val="none"/>
          <w:u w:val="none"/>
          <w:shd w:val="clear" w:color="auto" w:fill="auto"/>
          <w:lang w:val="en-US" w:eastAsia="zh-CN" w:bidi="ar-SA"/>
        </w:rPr>
        <w:t>00万</w:t>
      </w:r>
      <w:r>
        <w:rPr>
          <w:rFonts w:hint="eastAsia" w:ascii="仿宋" w:hAnsi="仿宋" w:cs="Times New Roman"/>
          <w:bCs/>
          <w:color w:val="000000"/>
          <w:kern w:val="2"/>
          <w:sz w:val="32"/>
          <w:szCs w:val="32"/>
          <w:highlight w:val="none"/>
          <w:u w:val="none"/>
          <w:shd w:val="clear" w:color="auto" w:fill="auto"/>
          <w:lang w:val="en-US" w:eastAsia="zh-CN" w:bidi="ar-SA"/>
        </w:rPr>
        <w:t>只，</w:t>
      </w:r>
      <w:r>
        <w:rPr>
          <w:rFonts w:hint="eastAsia" w:ascii="仿宋" w:hAnsi="仿宋" w:eastAsia="仿宋_GB2312" w:cs="Times New Roman"/>
          <w:bCs/>
          <w:color w:val="000000"/>
          <w:kern w:val="2"/>
          <w:sz w:val="32"/>
          <w:szCs w:val="32"/>
          <w:highlight w:val="none"/>
          <w:u w:val="none"/>
          <w:shd w:val="clear" w:color="auto" w:fill="auto"/>
          <w:lang w:val="en-US" w:eastAsia="zh-CN" w:bidi="ar-SA"/>
        </w:rPr>
        <w:t>年屠宰加工肉牛5万头、生猪 80万头、肉羊5万只和肉鸡500万羽的生产水平</w:t>
      </w:r>
      <w:r>
        <w:rPr>
          <w:rFonts w:hint="eastAsia" w:ascii="仿宋" w:hAnsi="仿宋" w:cs="Times New Roman"/>
          <w:bCs/>
          <w:color w:val="000000"/>
          <w:kern w:val="2"/>
          <w:sz w:val="32"/>
          <w:szCs w:val="32"/>
          <w:highlight w:val="none"/>
          <w:u w:val="none"/>
          <w:shd w:val="clear" w:color="auto" w:fill="auto"/>
          <w:lang w:val="en-US" w:eastAsia="zh-CN" w:bidi="ar-SA"/>
        </w:rPr>
        <w:t>。</w:t>
      </w:r>
      <w:r>
        <w:rPr>
          <w:rFonts w:ascii="仿宋" w:hAnsi="仿宋"/>
          <w:color w:val="auto"/>
          <w:szCs w:val="32"/>
          <w:highlight w:val="none"/>
          <w:shd w:val="clear" w:color="auto" w:fill="auto"/>
        </w:rPr>
        <w:t>制定</w:t>
      </w:r>
      <w:r>
        <w:rPr>
          <w:rFonts w:hint="eastAsia" w:ascii="仿宋" w:hAnsi="仿宋"/>
          <w:color w:val="auto"/>
          <w:szCs w:val="32"/>
          <w:highlight w:val="none"/>
          <w:shd w:val="clear" w:color="auto" w:fill="auto"/>
          <w:lang w:eastAsia="zh-CN"/>
        </w:rPr>
        <w:t>旺苍</w:t>
      </w:r>
      <w:r>
        <w:rPr>
          <w:rFonts w:ascii="仿宋" w:hAnsi="仿宋"/>
          <w:color w:val="auto"/>
          <w:szCs w:val="32"/>
          <w:highlight w:val="none"/>
          <w:shd w:val="clear" w:color="auto" w:fill="auto"/>
        </w:rPr>
        <w:t>农牧对接</w:t>
      </w:r>
      <w:r>
        <w:rPr>
          <w:rFonts w:hint="eastAsia" w:ascii="仿宋" w:hAnsi="仿宋"/>
          <w:color w:val="auto"/>
          <w:szCs w:val="32"/>
          <w:highlight w:val="none"/>
          <w:shd w:val="clear" w:color="auto" w:fill="auto"/>
        </w:rPr>
        <w:t>方案</w:t>
      </w:r>
      <w:r>
        <w:rPr>
          <w:rFonts w:ascii="仿宋" w:hAnsi="仿宋"/>
          <w:color w:val="auto"/>
          <w:szCs w:val="32"/>
          <w:highlight w:val="none"/>
          <w:shd w:val="clear" w:color="auto" w:fill="auto"/>
        </w:rPr>
        <w:t>，建立健全农牧对接长效机制</w:t>
      </w:r>
      <w:r>
        <w:rPr>
          <w:rFonts w:hint="eastAsia" w:ascii="仿宋" w:hAnsi="仿宋"/>
          <w:color w:val="auto"/>
          <w:szCs w:val="32"/>
          <w:highlight w:val="none"/>
          <w:shd w:val="clear" w:color="auto" w:fill="auto"/>
        </w:rPr>
        <w:t>。</w:t>
      </w:r>
      <w:r>
        <w:rPr>
          <w:rFonts w:ascii="仿宋" w:hAnsi="仿宋"/>
          <w:color w:val="auto"/>
          <w:szCs w:val="32"/>
          <w:highlight w:val="none"/>
          <w:shd w:val="clear" w:color="auto" w:fill="auto"/>
        </w:rPr>
        <w:t>以循环化为支撑，构建县域大循环，全面推进畜禽养殖废弃物资源化利用，</w:t>
      </w:r>
      <w:r>
        <w:rPr>
          <w:rFonts w:hint="eastAsia" w:ascii="仿宋" w:hAnsi="仿宋"/>
          <w:color w:val="auto"/>
          <w:szCs w:val="32"/>
          <w:highlight w:val="none"/>
          <w:shd w:val="clear" w:color="auto" w:fill="auto"/>
        </w:rPr>
        <w:t>到2025年，全县规模化养殖达到60%，畜禽规模养殖场粪污处理设施装备配套率</w:t>
      </w:r>
      <w:r>
        <w:rPr>
          <w:rFonts w:hint="eastAsia" w:ascii="仿宋" w:hAnsi="仿宋"/>
          <w:color w:val="auto"/>
          <w:szCs w:val="32"/>
          <w:highlight w:val="none"/>
          <w:shd w:val="clear" w:color="auto" w:fill="auto"/>
          <w:lang w:val="en-US" w:eastAsia="zh-CN"/>
        </w:rPr>
        <w:t>动态增长</w:t>
      </w:r>
      <w:r>
        <w:rPr>
          <w:rFonts w:hint="eastAsia" w:ascii="仿宋" w:hAnsi="仿宋"/>
          <w:color w:val="auto"/>
          <w:szCs w:val="32"/>
          <w:highlight w:val="none"/>
          <w:shd w:val="clear" w:color="auto" w:fill="auto"/>
        </w:rPr>
        <w:t>保持100%。</w:t>
      </w:r>
      <w:r>
        <w:rPr>
          <w:rFonts w:ascii="仿宋" w:hAnsi="仿宋"/>
          <w:color w:val="auto"/>
          <w:szCs w:val="32"/>
          <w:highlight w:val="none"/>
          <w:shd w:val="clear" w:color="auto" w:fill="auto"/>
        </w:rPr>
        <w:t>按照种养循环、草畜配套的原则，推进饲草料种植和养殖配套衔接，实现农牧循环发展。积极培育种养循环生态农业示范区，形成养殖、粪污处理、有机农业肥料、改良土壤提高地力、有机农产品种植等为一体的生态循环农业。</w:t>
      </w:r>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hint="eastAsia" w:ascii="仿宋" w:hAnsi="仿宋"/>
          <w:b/>
          <w:szCs w:val="32"/>
          <w:highlight w:val="none"/>
          <w:shd w:val="clear" w:color="auto" w:fill="auto"/>
        </w:rPr>
        <w:t>推广养殖肥料绿色升级。</w:t>
      </w:r>
      <w:r>
        <w:rPr>
          <w:rFonts w:hint="eastAsia" w:ascii="仿宋" w:hAnsi="仿宋"/>
          <w:szCs w:val="32"/>
          <w:highlight w:val="none"/>
          <w:shd w:val="clear" w:color="auto" w:fill="auto"/>
        </w:rPr>
        <w:t>推广测土配方施肥、病虫害绿色防治技术，实施保护性耕作，鼓励农民增施有机肥、种植绿肥，科学施用化肥，提高肥料利用率。开展化肥减量增效示范县创建，建立1个化肥减量技术服务示范片，新规划建设有机肥厂1个，年产有机肥10</w:t>
      </w:r>
      <w:r>
        <w:rPr>
          <w:rFonts w:hint="eastAsia" w:ascii="仿宋" w:hAnsi="仿宋"/>
          <w:szCs w:val="32"/>
          <w:highlight w:val="none"/>
          <w:shd w:val="clear" w:color="auto" w:fill="auto"/>
          <w:lang w:val="en-US" w:eastAsia="zh-CN"/>
        </w:rPr>
        <w:t>万</w:t>
      </w:r>
      <w:r>
        <w:rPr>
          <w:rFonts w:hint="eastAsia" w:ascii="仿宋" w:hAnsi="仿宋"/>
          <w:szCs w:val="32"/>
          <w:highlight w:val="none"/>
          <w:shd w:val="clear" w:color="auto" w:fill="auto"/>
        </w:rPr>
        <w:t>吨</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到2025年，累计示范面积不少于</w:t>
      </w:r>
      <w:r>
        <w:rPr>
          <w:rFonts w:ascii="仿宋" w:hAnsi="仿宋"/>
          <w:szCs w:val="32"/>
          <w:highlight w:val="none"/>
          <w:shd w:val="clear" w:color="auto" w:fill="auto"/>
        </w:rPr>
        <w:t>1</w:t>
      </w:r>
      <w:r>
        <w:rPr>
          <w:rFonts w:hint="eastAsia" w:ascii="仿宋" w:hAnsi="仿宋"/>
          <w:szCs w:val="32"/>
          <w:highlight w:val="none"/>
          <w:shd w:val="clear" w:color="auto" w:fill="auto"/>
        </w:rPr>
        <w:t>万亩，示范片化肥量减少</w:t>
      </w:r>
      <w:r>
        <w:rPr>
          <w:rFonts w:ascii="仿宋" w:hAnsi="仿宋"/>
          <w:szCs w:val="32"/>
          <w:highlight w:val="none"/>
          <w:shd w:val="clear" w:color="auto" w:fill="auto"/>
        </w:rPr>
        <w:t>3%</w:t>
      </w:r>
      <w:r>
        <w:rPr>
          <w:rFonts w:hint="eastAsia" w:ascii="仿宋" w:hAnsi="仿宋"/>
          <w:szCs w:val="32"/>
          <w:highlight w:val="none"/>
          <w:shd w:val="clear" w:color="auto" w:fill="auto"/>
        </w:rPr>
        <w:t>以上，化肥利用率提高到</w:t>
      </w:r>
      <w:r>
        <w:rPr>
          <w:rFonts w:ascii="仿宋" w:hAnsi="仿宋"/>
          <w:szCs w:val="32"/>
          <w:highlight w:val="none"/>
          <w:shd w:val="clear" w:color="auto" w:fill="auto"/>
        </w:rPr>
        <w:t>40%</w:t>
      </w:r>
      <w:r>
        <w:rPr>
          <w:rFonts w:hint="eastAsia" w:ascii="仿宋" w:hAnsi="仿宋"/>
          <w:szCs w:val="32"/>
          <w:highlight w:val="none"/>
          <w:shd w:val="clear" w:color="auto" w:fill="auto"/>
        </w:rPr>
        <w:t>以上；县域主要农作物测土配方施肥技术覆盖率达到</w:t>
      </w:r>
      <w:r>
        <w:rPr>
          <w:rFonts w:ascii="仿宋" w:hAnsi="仿宋"/>
          <w:szCs w:val="32"/>
          <w:highlight w:val="none"/>
          <w:shd w:val="clear" w:color="auto" w:fill="auto"/>
        </w:rPr>
        <w:t>95%</w:t>
      </w:r>
      <w:r>
        <w:rPr>
          <w:rFonts w:hint="eastAsia" w:ascii="仿宋" w:hAnsi="仿宋"/>
          <w:szCs w:val="32"/>
          <w:highlight w:val="none"/>
          <w:shd w:val="clear" w:color="auto" w:fill="auto"/>
        </w:rPr>
        <w:t>以上。支持开展取土化验，其中</w:t>
      </w:r>
      <w:r>
        <w:rPr>
          <w:rFonts w:ascii="仿宋" w:hAnsi="仿宋"/>
          <w:szCs w:val="32"/>
          <w:highlight w:val="none"/>
          <w:shd w:val="clear" w:color="auto" w:fill="auto"/>
        </w:rPr>
        <w:t>10%</w:t>
      </w:r>
      <w:r>
        <w:rPr>
          <w:rFonts w:hint="eastAsia" w:ascii="仿宋" w:hAnsi="仿宋"/>
          <w:szCs w:val="32"/>
          <w:highlight w:val="none"/>
          <w:shd w:val="clear" w:color="auto" w:fill="auto"/>
        </w:rPr>
        <w:t>以上测试微量元素和重金属元素；开展新配料、新技术及肥料种对比。开展测土配方施肥优化、有机无机配施、主要粮食作物化肥利率、经济作物“</w:t>
      </w:r>
      <w:r>
        <w:rPr>
          <w:rFonts w:ascii="仿宋" w:hAnsi="仿宋"/>
          <w:szCs w:val="32"/>
          <w:highlight w:val="none"/>
          <w:shd w:val="clear" w:color="auto" w:fill="auto"/>
        </w:rPr>
        <w:t>2+</w:t>
      </w:r>
      <w:r>
        <w:rPr>
          <w:rFonts w:hint="eastAsia" w:ascii="仿宋" w:hAnsi="仿宋"/>
          <w:szCs w:val="32"/>
          <w:highlight w:val="none"/>
          <w:shd w:val="clear" w:color="auto" w:fill="auto"/>
          <w:lang w:eastAsia="zh-CN"/>
        </w:rPr>
        <w:t>X</w:t>
      </w:r>
      <w:r>
        <w:rPr>
          <w:rFonts w:hint="eastAsia" w:ascii="仿宋" w:hAnsi="仿宋"/>
          <w:szCs w:val="32"/>
          <w:highlight w:val="none"/>
          <w:shd w:val="clear" w:color="auto" w:fill="auto"/>
        </w:rPr>
        <w:t>”田间肥效试验。推进“肥药两制”改革，实施种植业化肥农药定额施用行动、兽用抗菌药使用减量化和饲料环保化行动，开展畜禽健康养殖示范场培育。开展智慧施肥平台建设，形成1个县级中心、12个乡镇街道覆盖的施肥建议系统，推动绿色农业全产业链标准化进程。</w:t>
      </w:r>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hint="eastAsia" w:ascii="仿宋" w:hAnsi="仿宋"/>
          <w:b/>
          <w:szCs w:val="32"/>
          <w:highlight w:val="none"/>
          <w:shd w:val="clear" w:color="auto" w:fill="auto"/>
        </w:rPr>
        <w:t>推动现代化畜禽养殖场建设</w:t>
      </w:r>
      <w:r>
        <w:rPr>
          <w:rFonts w:hint="eastAsia" w:ascii="仿宋" w:hAnsi="仿宋"/>
          <w:szCs w:val="32"/>
          <w:highlight w:val="none"/>
          <w:shd w:val="clear" w:color="auto" w:fill="auto"/>
        </w:rPr>
        <w:t>。</w:t>
      </w:r>
      <w:r>
        <w:rPr>
          <w:rFonts w:hint="eastAsia" w:ascii="仿宋" w:hAnsi="仿宋"/>
          <w:color w:val="auto"/>
          <w:szCs w:val="32"/>
          <w:highlight w:val="none"/>
          <w:shd w:val="clear" w:color="auto" w:fill="auto"/>
        </w:rPr>
        <w:t>对传统畜禽养殖进行设施改造和提升，扩大工厂化、智能化养殖规模，建设一批标杆性规模生猪养殖场。完善畜禽养殖场</w:t>
      </w:r>
      <w:r>
        <w:rPr>
          <w:rFonts w:ascii="仿宋" w:hAnsi="仿宋"/>
          <w:color w:val="auto"/>
          <w:szCs w:val="32"/>
          <w:highlight w:val="none"/>
          <w:shd w:val="clear" w:color="auto" w:fill="auto"/>
        </w:rPr>
        <w:t>污染防治设施建设，继续推进养殖场生态化改造、粪污资源化利用、区域化科学布局和制度、模式、科技创新，构建生态高效的现代畜牧业发展新格局</w:t>
      </w:r>
      <w:r>
        <w:rPr>
          <w:rFonts w:hint="eastAsia" w:ascii="仿宋" w:hAnsi="仿宋"/>
          <w:color w:val="auto"/>
          <w:szCs w:val="32"/>
          <w:highlight w:val="none"/>
          <w:shd w:val="clear" w:color="auto" w:fill="auto"/>
        </w:rPr>
        <w:t>，</w:t>
      </w:r>
      <w:r>
        <w:rPr>
          <w:rFonts w:ascii="仿宋" w:hAnsi="仿宋"/>
          <w:color w:val="auto"/>
          <w:szCs w:val="32"/>
          <w:highlight w:val="none"/>
          <w:shd w:val="clear" w:color="auto" w:fill="auto"/>
        </w:rPr>
        <w:t>深化美丽牧场建设和国家级畜禽养殖标准化示范创建场建设</w:t>
      </w:r>
      <w:r>
        <w:rPr>
          <w:rFonts w:hint="eastAsia" w:ascii="仿宋" w:hAnsi="仿宋"/>
          <w:color w:val="auto"/>
          <w:szCs w:val="32"/>
          <w:highlight w:val="none"/>
          <w:shd w:val="clear" w:color="auto" w:fill="auto"/>
        </w:rPr>
        <w:t>。</w:t>
      </w:r>
      <w:r>
        <w:rPr>
          <w:rFonts w:hint="eastAsia" w:ascii="仿宋" w:hAnsi="仿宋" w:eastAsia="仿宋_GB2312" w:cs="Times New Roman"/>
          <w:bCs/>
          <w:color w:val="auto"/>
          <w:kern w:val="2"/>
          <w:sz w:val="32"/>
          <w:szCs w:val="32"/>
          <w:highlight w:val="none"/>
          <w:u w:val="none"/>
          <w:shd w:val="clear" w:color="auto" w:fill="auto"/>
          <w:lang w:val="en-US" w:eastAsia="zh-CN" w:bidi="ar-SA"/>
        </w:rPr>
        <w:t>推广以地定养、种养结合等循环利用模式，配套足够的林地、果地、旱作物地和农田消纳养殖粪污，实现畜禽养殖粪污的资源化利用。</w:t>
      </w:r>
    </w:p>
    <w:p>
      <w:pPr>
        <w:pStyle w:val="14"/>
        <w:spacing w:after="0" w:line="240" w:lineRule="auto"/>
        <w:ind w:left="0" w:leftChars="0" w:right="0" w:rightChars="0" w:firstLine="643" w:firstLineChars="200"/>
        <w:rPr>
          <w:rFonts w:hint="eastAsia" w:ascii="仿宋" w:hAnsi="仿宋"/>
          <w:highlight w:val="none"/>
        </w:rPr>
      </w:pPr>
      <w:r>
        <w:rPr>
          <w:rFonts w:ascii="仿宋" w:hAnsi="仿宋"/>
          <w:b/>
          <w:szCs w:val="32"/>
          <w:highlight w:val="none"/>
          <w:shd w:val="clear" w:color="auto" w:fill="auto"/>
        </w:rPr>
        <w:t>推进废弃物循环利用体系建设</w:t>
      </w:r>
      <w:r>
        <w:rPr>
          <w:rFonts w:hint="eastAsia" w:ascii="仿宋" w:hAnsi="仿宋"/>
          <w:b/>
          <w:szCs w:val="32"/>
          <w:highlight w:val="none"/>
          <w:shd w:val="clear" w:color="auto" w:fill="auto"/>
        </w:rPr>
        <w:t>。</w:t>
      </w:r>
      <w:r>
        <w:rPr>
          <w:rFonts w:hint="eastAsia" w:ascii="仿宋" w:hAnsi="仿宋"/>
          <w:szCs w:val="32"/>
          <w:highlight w:val="none"/>
          <w:shd w:val="clear" w:color="auto" w:fill="auto"/>
        </w:rPr>
        <w:t>提升畜禽养殖粪污资源化利用水平。支持规模养殖场配置节水养殖、粪便清理收集、粪污处理贮存和沼液田间输送管网等设施设备，引导社会化服务组织提升粪肥处理服务能力，打通粪肥还田通道</w:t>
      </w:r>
      <w:r>
        <w:rPr>
          <w:rFonts w:ascii="仿宋" w:hAnsi="仿宋"/>
          <w:szCs w:val="32"/>
          <w:highlight w:val="none"/>
          <w:shd w:val="clear" w:color="auto" w:fill="auto"/>
        </w:rPr>
        <w:t>，支持畜禽养殖户建设畜禽粪污无害化处理和资源化利用设施</w:t>
      </w:r>
      <w:r>
        <w:rPr>
          <w:rFonts w:hint="eastAsia" w:ascii="仿宋" w:hAnsi="仿宋"/>
          <w:szCs w:val="32"/>
          <w:highlight w:val="none"/>
          <w:shd w:val="clear" w:color="auto" w:fill="auto"/>
        </w:rPr>
        <w:t>。</w:t>
      </w:r>
      <w:r>
        <w:rPr>
          <w:rFonts w:ascii="仿宋" w:hAnsi="仿宋"/>
          <w:szCs w:val="32"/>
          <w:highlight w:val="none"/>
          <w:shd w:val="clear" w:color="auto" w:fill="auto"/>
        </w:rPr>
        <w:t>鼓励采取粪肥还田、制取沼气、生产有机肥等方式进行资源化利用，加大有机肥生产和使用扶持政策。加快建设粪污集中处理中心，统筹建立农村有机废弃物收集转化利用网络体系和市场化运营机制</w:t>
      </w:r>
      <w:r>
        <w:rPr>
          <w:rFonts w:hint="eastAsia" w:ascii="仿宋" w:hAnsi="仿宋"/>
          <w:szCs w:val="32"/>
          <w:highlight w:val="none"/>
          <w:shd w:val="clear" w:color="auto" w:fill="auto"/>
        </w:rPr>
        <w:t>。</w:t>
      </w:r>
    </w:p>
    <w:p>
      <w:pPr>
        <w:pStyle w:val="14"/>
        <w:spacing w:after="0" w:line="240" w:lineRule="auto"/>
        <w:ind w:left="0" w:leftChars="0" w:right="0" w:rightChars="0" w:firstLine="643" w:firstLineChars="200"/>
        <w:rPr>
          <w:rFonts w:hint="eastAsia" w:ascii="仿宋" w:hAnsi="仿宋"/>
          <w:szCs w:val="32"/>
          <w:highlight w:val="none"/>
          <w:shd w:val="clear" w:color="auto" w:fill="auto"/>
          <w:lang w:eastAsia="zh-CN"/>
        </w:rPr>
      </w:pPr>
      <w:r>
        <w:rPr>
          <w:rFonts w:ascii="仿宋" w:hAnsi="仿宋"/>
          <w:b/>
          <w:szCs w:val="32"/>
          <w:highlight w:val="none"/>
          <w:shd w:val="clear" w:color="auto" w:fill="auto"/>
        </w:rPr>
        <w:t>多元发展，优化畜牧业产业结构</w:t>
      </w:r>
      <w:r>
        <w:rPr>
          <w:rFonts w:hint="eastAsia" w:ascii="仿宋" w:hAnsi="仿宋"/>
          <w:b/>
          <w:szCs w:val="32"/>
          <w:highlight w:val="none"/>
          <w:shd w:val="clear" w:color="auto" w:fill="auto"/>
        </w:rPr>
        <w:t>。</w:t>
      </w:r>
      <w:r>
        <w:rPr>
          <w:rFonts w:ascii="仿宋" w:hAnsi="仿宋"/>
          <w:szCs w:val="32"/>
          <w:highlight w:val="none"/>
          <w:shd w:val="clear" w:color="auto" w:fill="auto"/>
        </w:rPr>
        <w:t>以聚焦增产保供为核心，以生态型高质量发展为前提</w:t>
      </w:r>
      <w:r>
        <w:rPr>
          <w:rFonts w:hint="eastAsia" w:ascii="仿宋" w:hAnsi="仿宋"/>
          <w:b/>
          <w:szCs w:val="32"/>
          <w:highlight w:val="none"/>
          <w:shd w:val="clear" w:color="auto" w:fill="auto"/>
        </w:rPr>
        <w:t>，</w:t>
      </w:r>
      <w:r>
        <w:rPr>
          <w:rFonts w:hint="eastAsia" w:ascii="仿宋" w:hAnsi="仿宋"/>
          <w:szCs w:val="32"/>
          <w:highlight w:val="none"/>
          <w:shd w:val="clear" w:color="auto" w:fill="auto"/>
        </w:rPr>
        <w:t>加快</w:t>
      </w:r>
      <w:r>
        <w:rPr>
          <w:rFonts w:ascii="仿宋" w:hAnsi="仿宋"/>
          <w:szCs w:val="32"/>
          <w:highlight w:val="none"/>
          <w:shd w:val="clear" w:color="auto" w:fill="auto"/>
        </w:rPr>
        <w:t>生猪产业</w:t>
      </w:r>
      <w:r>
        <w:rPr>
          <w:rFonts w:hint="eastAsia" w:ascii="仿宋" w:hAnsi="仿宋"/>
          <w:szCs w:val="32"/>
          <w:highlight w:val="none"/>
          <w:shd w:val="clear" w:color="auto" w:fill="auto"/>
        </w:rPr>
        <w:t>绿色转型</w:t>
      </w:r>
      <w:r>
        <w:rPr>
          <w:rFonts w:ascii="仿宋" w:hAnsi="仿宋"/>
          <w:szCs w:val="32"/>
          <w:highlight w:val="none"/>
          <w:shd w:val="clear" w:color="auto" w:fill="auto"/>
        </w:rPr>
        <w:t>，带动家禽、</w:t>
      </w:r>
      <w:r>
        <w:rPr>
          <w:rFonts w:hint="eastAsia" w:ascii="仿宋" w:hAnsi="仿宋"/>
          <w:szCs w:val="32"/>
          <w:highlight w:val="none"/>
          <w:shd w:val="clear" w:color="auto" w:fill="auto"/>
        </w:rPr>
        <w:t>牛、</w:t>
      </w:r>
      <w:r>
        <w:rPr>
          <w:rFonts w:ascii="仿宋" w:hAnsi="仿宋"/>
          <w:szCs w:val="32"/>
          <w:highlight w:val="none"/>
          <w:shd w:val="clear" w:color="auto" w:fill="auto"/>
        </w:rPr>
        <w:t>羊等替代品产业加速发展，促进全产业融合。通过提升生产性能、肉品品质、养殖规模化、设施化和集约化水平，提升</w:t>
      </w:r>
      <w:r>
        <w:rPr>
          <w:rFonts w:hint="eastAsia" w:ascii="仿宋" w:hAnsi="仿宋"/>
          <w:szCs w:val="32"/>
          <w:highlight w:val="none"/>
          <w:shd w:val="clear" w:color="auto" w:fill="auto"/>
        </w:rPr>
        <w:t>生猪</w:t>
      </w:r>
      <w:r>
        <w:rPr>
          <w:rFonts w:ascii="仿宋" w:hAnsi="仿宋"/>
          <w:szCs w:val="32"/>
          <w:highlight w:val="none"/>
          <w:shd w:val="clear" w:color="auto" w:fill="auto"/>
        </w:rPr>
        <w:t>产业</w:t>
      </w:r>
      <w:r>
        <w:rPr>
          <w:rFonts w:hint="eastAsia" w:ascii="仿宋" w:hAnsi="仿宋"/>
          <w:szCs w:val="32"/>
          <w:highlight w:val="none"/>
          <w:shd w:val="clear" w:color="auto" w:fill="auto"/>
        </w:rPr>
        <w:t>发展</w:t>
      </w:r>
      <w:r>
        <w:rPr>
          <w:rFonts w:ascii="仿宋" w:hAnsi="仿宋"/>
          <w:szCs w:val="32"/>
          <w:highlight w:val="none"/>
          <w:shd w:val="clear" w:color="auto" w:fill="auto"/>
        </w:rPr>
        <w:t>。大力</w:t>
      </w:r>
      <w:r>
        <w:rPr>
          <w:rFonts w:hint="eastAsia" w:ascii="仿宋" w:hAnsi="仿宋"/>
          <w:szCs w:val="32"/>
          <w:highlight w:val="none"/>
          <w:shd w:val="clear" w:color="auto" w:fill="auto"/>
        </w:rPr>
        <w:t>发展宫廷黄鸡、</w:t>
      </w:r>
      <w:r>
        <w:rPr>
          <w:rFonts w:hint="eastAsia" w:ascii="仿宋" w:hAnsi="仿宋"/>
          <w:szCs w:val="32"/>
          <w:highlight w:val="none"/>
          <w:shd w:val="clear" w:color="auto" w:fill="auto"/>
          <w:lang w:eastAsia="zh-CN"/>
        </w:rPr>
        <w:t>旺苍</w:t>
      </w:r>
      <w:r>
        <w:rPr>
          <w:rFonts w:hint="eastAsia" w:ascii="仿宋" w:hAnsi="仿宋"/>
          <w:szCs w:val="32"/>
          <w:highlight w:val="none"/>
          <w:shd w:val="clear" w:color="auto" w:fill="auto"/>
        </w:rPr>
        <w:t>长毛兔、獭兔、</w:t>
      </w:r>
      <w:r>
        <w:rPr>
          <w:rFonts w:ascii="仿宋" w:hAnsi="仿宋"/>
          <w:szCs w:val="32"/>
          <w:highlight w:val="none"/>
          <w:shd w:val="clear" w:color="auto" w:fill="auto"/>
        </w:rPr>
        <w:t>蜜蜂</w:t>
      </w:r>
      <w:r>
        <w:rPr>
          <w:rFonts w:hint="eastAsia" w:ascii="仿宋" w:hAnsi="仿宋"/>
          <w:szCs w:val="32"/>
          <w:highlight w:val="none"/>
          <w:shd w:val="clear" w:color="auto" w:fill="auto"/>
        </w:rPr>
        <w:t>等</w:t>
      </w:r>
      <w:r>
        <w:rPr>
          <w:rFonts w:ascii="仿宋" w:hAnsi="仿宋"/>
          <w:szCs w:val="32"/>
          <w:highlight w:val="none"/>
          <w:shd w:val="clear" w:color="auto" w:fill="auto"/>
        </w:rPr>
        <w:t>特色精品畜牧业及饲料兽药产业</w:t>
      </w:r>
      <w:r>
        <w:rPr>
          <w:rFonts w:hint="eastAsia" w:ascii="仿宋" w:hAnsi="仿宋"/>
          <w:szCs w:val="32"/>
          <w:highlight w:val="none"/>
          <w:shd w:val="clear" w:color="auto" w:fill="auto"/>
        </w:rPr>
        <w:t>，</w:t>
      </w:r>
      <w:r>
        <w:rPr>
          <w:rFonts w:ascii="仿宋" w:hAnsi="仿宋"/>
          <w:szCs w:val="32"/>
          <w:highlight w:val="none"/>
          <w:shd w:val="clear" w:color="auto" w:fill="auto"/>
        </w:rPr>
        <w:t>重点发展优质肉禽和禽蛋</w:t>
      </w:r>
      <w:r>
        <w:rPr>
          <w:rFonts w:hint="eastAsia" w:ascii="仿宋" w:hAnsi="仿宋"/>
          <w:szCs w:val="32"/>
          <w:highlight w:val="none"/>
          <w:shd w:val="clear" w:color="auto" w:fill="auto"/>
        </w:rPr>
        <w:t>。</w:t>
      </w:r>
      <w:r>
        <w:rPr>
          <w:rFonts w:ascii="仿宋" w:hAnsi="仿宋"/>
          <w:szCs w:val="32"/>
          <w:highlight w:val="none"/>
          <w:shd w:val="clear" w:color="auto" w:fill="auto"/>
        </w:rPr>
        <w:t>配置数</w:t>
      </w:r>
      <w:r>
        <w:rPr>
          <w:rFonts w:hint="eastAsia" w:ascii="仿宋" w:hAnsi="仿宋"/>
          <w:szCs w:val="32"/>
          <w:highlight w:val="none"/>
          <w:shd w:val="clear" w:color="auto" w:fill="auto"/>
        </w:rPr>
        <w:t>字</w:t>
      </w:r>
      <w:r>
        <w:rPr>
          <w:rFonts w:ascii="仿宋" w:hAnsi="仿宋"/>
          <w:szCs w:val="32"/>
          <w:highlight w:val="none"/>
          <w:shd w:val="clear" w:color="auto" w:fill="auto"/>
        </w:rPr>
        <w:t>化设施设备，推进质量追溯体系和品牌建设，促进畜禽品种和产品优质化发展。推进现代化畜禽品种改良计划，建设</w:t>
      </w:r>
      <w:r>
        <w:rPr>
          <w:rFonts w:hint="eastAsia" w:ascii="仿宋" w:hAnsi="仿宋"/>
          <w:szCs w:val="32"/>
          <w:highlight w:val="none"/>
          <w:shd w:val="clear" w:color="auto" w:fill="auto"/>
          <w:lang w:eastAsia="zh-CN"/>
        </w:rPr>
        <w:t>旺苍</w:t>
      </w:r>
      <w:r>
        <w:rPr>
          <w:rFonts w:ascii="仿宋" w:hAnsi="仿宋"/>
          <w:szCs w:val="32"/>
          <w:highlight w:val="none"/>
          <w:shd w:val="clear" w:color="auto" w:fill="auto"/>
        </w:rPr>
        <w:t>畜禽遗传资源物质库，建立畜禽育种公共支撑平台</w:t>
      </w:r>
      <w:r>
        <w:rPr>
          <w:rFonts w:hint="eastAsia" w:ascii="仿宋" w:hAnsi="仿宋"/>
          <w:szCs w:val="32"/>
          <w:highlight w:val="none"/>
          <w:shd w:val="clear" w:color="auto" w:fill="auto"/>
        </w:rPr>
        <w:t>。</w:t>
      </w:r>
      <w:r>
        <w:rPr>
          <w:rFonts w:ascii="仿宋" w:hAnsi="仿宋"/>
          <w:szCs w:val="32"/>
          <w:highlight w:val="none"/>
          <w:shd w:val="clear" w:color="auto" w:fill="auto"/>
        </w:rPr>
        <w:t>拓展畜牧业新功能，积极开发新业态、新模式，</w:t>
      </w:r>
      <w:r>
        <w:rPr>
          <w:rFonts w:hint="eastAsia" w:ascii="仿宋" w:hAnsi="仿宋"/>
          <w:szCs w:val="32"/>
          <w:highlight w:val="none"/>
          <w:shd w:val="clear" w:color="auto" w:fill="auto"/>
        </w:rPr>
        <w:t>加快推进大型规模猪场向循环农业综合体发展，推进特色畜牧业生产、加工、消费、旅游、休闲和文化体验融合，</w:t>
      </w:r>
      <w:r>
        <w:rPr>
          <w:rFonts w:ascii="仿宋" w:hAnsi="仿宋"/>
          <w:szCs w:val="32"/>
          <w:highlight w:val="none"/>
          <w:shd w:val="clear" w:color="auto" w:fill="auto"/>
        </w:rPr>
        <w:t>促进一二三产业融合发展。鼓励抱团组建大型合作社或联合社，充分发挥大型龙头企业的引领作用，做大做强一批畜牧业全产业链。</w:t>
      </w:r>
      <w:r>
        <w:rPr>
          <w:rFonts w:hint="eastAsia" w:ascii="仿宋" w:hAnsi="仿宋"/>
          <w:szCs w:val="32"/>
          <w:highlight w:val="none"/>
          <w:shd w:val="clear" w:color="auto" w:fill="auto"/>
        </w:rPr>
        <w:t>借助</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互联网+</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构建畜牧业新型业态，推动畜牧业产业融合发展。</w:t>
      </w:r>
      <w:r>
        <w:rPr>
          <w:rFonts w:hint="eastAsia" w:ascii="仿宋" w:hAnsi="仿宋"/>
          <w:szCs w:val="32"/>
          <w:highlight w:val="none"/>
          <w:shd w:val="clear" w:color="auto" w:fill="auto"/>
        </w:rPr>
        <w:t>到2025年力争生猪出栏量达到</w:t>
      </w:r>
      <w:r>
        <w:rPr>
          <w:rFonts w:hint="eastAsia" w:ascii="仿宋" w:hAnsi="仿宋"/>
          <w:szCs w:val="32"/>
          <w:highlight w:val="none"/>
          <w:shd w:val="clear" w:color="auto" w:fill="auto"/>
          <w:lang w:val="en-US" w:eastAsia="zh-CN"/>
        </w:rPr>
        <w:t>65</w:t>
      </w:r>
      <w:r>
        <w:rPr>
          <w:rFonts w:hint="eastAsia" w:ascii="仿宋" w:hAnsi="仿宋"/>
          <w:szCs w:val="32"/>
          <w:highlight w:val="none"/>
          <w:shd w:val="clear" w:color="auto" w:fill="auto"/>
        </w:rPr>
        <w:t>万头以上，其它畜禽总体规模与“十三五”持平</w:t>
      </w:r>
      <w:r>
        <w:rPr>
          <w:rFonts w:hint="eastAsia" w:ascii="仿宋" w:hAnsi="仿宋"/>
          <w:szCs w:val="32"/>
          <w:highlight w:val="none"/>
          <w:shd w:val="clear" w:color="auto" w:fill="auto"/>
          <w:lang w:eastAsia="zh-CN"/>
        </w:rPr>
        <w:t>。</w:t>
      </w:r>
      <w:bookmarkStart w:id="75" w:name="_bookmark13"/>
      <w:bookmarkEnd w:id="75"/>
      <w:bookmarkStart w:id="76" w:name="（二）坚持分区分类管理，实现畜牧业合理布局"/>
      <w:bookmarkEnd w:id="76"/>
      <w:bookmarkStart w:id="77" w:name="_Toc28356"/>
    </w:p>
    <w:p>
      <w:pPr>
        <w:pStyle w:val="14"/>
        <w:spacing w:after="0" w:line="240" w:lineRule="auto"/>
        <w:ind w:left="0" w:leftChars="0" w:right="0" w:rightChars="0" w:firstLine="643" w:firstLineChars="200"/>
        <w:rPr>
          <w:rFonts w:ascii="仿宋" w:hAnsi="仿宋"/>
          <w:bCs/>
          <w:szCs w:val="32"/>
          <w:highlight w:val="none"/>
          <w:shd w:val="clear" w:color="auto" w:fill="auto"/>
        </w:rPr>
      </w:pPr>
      <w:r>
        <w:rPr>
          <w:rFonts w:ascii="仿宋" w:hAnsi="仿宋"/>
          <w:b/>
          <w:bCs/>
          <w:szCs w:val="32"/>
          <w:highlight w:val="none"/>
          <w:shd w:val="clear" w:color="auto" w:fill="auto"/>
        </w:rPr>
        <w:t>加强新型实用技术研发、筛选与示范</w:t>
      </w:r>
      <w:r>
        <w:rPr>
          <w:rFonts w:hint="eastAsia" w:ascii="仿宋" w:hAnsi="仿宋"/>
          <w:b/>
          <w:bCs/>
          <w:szCs w:val="32"/>
          <w:highlight w:val="none"/>
          <w:shd w:val="clear" w:color="auto" w:fill="auto"/>
        </w:rPr>
        <w:t>。</w:t>
      </w:r>
      <w:r>
        <w:rPr>
          <w:rFonts w:ascii="仿宋" w:hAnsi="仿宋"/>
          <w:bCs/>
          <w:szCs w:val="32"/>
          <w:highlight w:val="none"/>
          <w:shd w:val="clear" w:color="auto" w:fill="auto"/>
        </w:rPr>
        <w:t>以项目为抓手加快畜禽粪污资源化利用先进工艺、技术和装备研发</w:t>
      </w:r>
      <w:r>
        <w:rPr>
          <w:rFonts w:hint="eastAsia" w:ascii="仿宋" w:hAnsi="仿宋"/>
          <w:bCs/>
          <w:szCs w:val="32"/>
          <w:highlight w:val="none"/>
          <w:shd w:val="clear" w:color="auto" w:fill="auto"/>
        </w:rPr>
        <w:t>，</w:t>
      </w:r>
      <w:r>
        <w:rPr>
          <w:rFonts w:ascii="仿宋" w:hAnsi="仿宋"/>
          <w:bCs/>
          <w:szCs w:val="32"/>
          <w:highlight w:val="none"/>
          <w:shd w:val="clear" w:color="auto" w:fill="auto"/>
        </w:rPr>
        <w:t>着力破除粪污资源化利用过程中的技术和成本障碍。积极开展畜禽养殖污染防治技术筛选和评估，制定实用技术目录。</w:t>
      </w:r>
    </w:p>
    <w:p>
      <w:pPr>
        <w:pStyle w:val="14"/>
        <w:spacing w:after="0" w:line="240" w:lineRule="auto"/>
        <w:ind w:left="0" w:leftChars="0" w:right="0" w:rightChars="0" w:firstLine="640" w:firstLineChars="200"/>
        <w:rPr>
          <w:rFonts w:hint="eastAsia" w:ascii="仿宋" w:hAnsi="仿宋"/>
          <w:bCs/>
          <w:szCs w:val="32"/>
          <w:highlight w:val="none"/>
          <w:shd w:val="clear" w:color="auto" w:fill="auto"/>
        </w:rPr>
      </w:pPr>
      <w:r>
        <w:rPr>
          <w:rFonts w:hint="eastAsia" w:ascii="仿宋" w:hAnsi="仿宋"/>
          <w:bCs/>
          <w:szCs w:val="32"/>
          <w:highlight w:val="none"/>
          <w:shd w:val="clear" w:color="auto" w:fill="auto"/>
        </w:rPr>
        <w:t>结合旺苍县畜禽粪污资源化利用整县推进项目和农村人居环境整治行动，坚持因地制宜、宜肥则肥、宜气则气，推行村级专业管护队伍+政府配置公用服务设施和养殖业主实施畜禽粪污干湿分离、沼气发酵、管网联结或专业公司运输等模式，根据各畜禽养殖场不同的生产规模和基础设施条件，分别采取资源化、无害化和减量化的办法进行有针对性的综合治理。配套建设粪污处理设施装备，因地制宜采取就近就地还田、生产有机肥、发展沼气等方式，加大畜禽粪污资源化利用力度。按照“源头减量”“过程控制”“末端利用”的资源化利用途径，规模养殖场要采用干清粪工艺，进行雨污分离，配套建明暗沟，减少臭气，排开雨水，减少粪污量；进行料水分离，减少粪尿产生量；进行粪尿分离或干湿分离，便于发酵处理，发酵主要为好氧发酵（干粪堆积棚、化粪池）或厌氧发酵（沼气池），严格履行环境保护主体责任，根据土地消纳能力，自行或委托第三方进行粪污处理和资源化利用;周边土地消纳量不足的，可对粪污进行异位发酵床处理后销售或利用。支持散养密集区实行畜禽粪污分户收集、集中处理。积极摸索建立粪污收运机制，培育壮大畜禽粪污治理专业化、社会化组织，形成粪污收集、存储、运输、处理和综合利用全产业链。</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ascii="仿宋" w:hAnsi="仿宋"/>
          <w:bCs/>
          <w:szCs w:val="32"/>
          <w:highlight w:val="none"/>
          <w:shd w:val="clear" w:color="auto" w:fill="auto"/>
        </w:rPr>
        <w:t>加强</w:t>
      </w:r>
      <w:r>
        <w:rPr>
          <w:rFonts w:hint="eastAsia" w:ascii="仿宋" w:hAnsi="仿宋"/>
          <w:bCs/>
          <w:highlight w:val="none"/>
          <w:shd w:val="clear" w:color="auto" w:fill="auto"/>
        </w:rPr>
        <w:t>绿色</w:t>
      </w:r>
      <w:r>
        <w:rPr>
          <w:rFonts w:ascii="仿宋" w:hAnsi="仿宋"/>
          <w:bCs/>
          <w:szCs w:val="32"/>
          <w:highlight w:val="none"/>
          <w:shd w:val="clear" w:color="auto" w:fill="auto"/>
        </w:rPr>
        <w:t>饲料、饲料添加剂以及高效安全兽药产品研发推广</w:t>
      </w:r>
      <w:r>
        <w:rPr>
          <w:rFonts w:hint="eastAsia" w:ascii="仿宋" w:hAnsi="仿宋"/>
          <w:bCs/>
          <w:szCs w:val="32"/>
          <w:highlight w:val="none"/>
          <w:shd w:val="clear" w:color="auto" w:fill="auto"/>
        </w:rPr>
        <w:t>，</w:t>
      </w:r>
      <w:r>
        <w:rPr>
          <w:rFonts w:hint="eastAsia" w:ascii="仿宋" w:hAnsi="仿宋"/>
          <w:bCs/>
          <w:highlight w:val="none"/>
          <w:shd w:val="clear" w:color="auto" w:fill="auto"/>
        </w:rPr>
        <w:t>探索</w:t>
      </w:r>
      <w:r>
        <w:rPr>
          <w:rFonts w:hint="eastAsia" w:ascii="仿宋" w:hAnsi="仿宋"/>
          <w:bCs/>
          <w:szCs w:val="32"/>
          <w:highlight w:val="none"/>
          <w:shd w:val="clear" w:color="auto" w:fill="auto"/>
        </w:rPr>
        <w:t>根据畜禽营养需要合理配制饲料</w:t>
      </w:r>
      <w:r>
        <w:rPr>
          <w:rFonts w:hint="eastAsia" w:ascii="仿宋" w:hAnsi="仿宋"/>
          <w:bCs/>
          <w:highlight w:val="none"/>
          <w:shd w:val="clear" w:color="auto" w:fill="auto"/>
        </w:rPr>
        <w:t>的养殖技术</w:t>
      </w:r>
      <w:r>
        <w:rPr>
          <w:rFonts w:ascii="仿宋" w:hAnsi="仿宋"/>
          <w:bCs/>
          <w:szCs w:val="32"/>
          <w:highlight w:val="none"/>
          <w:shd w:val="clear" w:color="auto" w:fill="auto"/>
        </w:rPr>
        <w:t>。建设畜禽养殖污染防治实用技术示范工程，通过试点示范，</w:t>
      </w:r>
      <w:r>
        <w:rPr>
          <w:rFonts w:hint="eastAsia" w:ascii="仿宋" w:hAnsi="仿宋"/>
          <w:szCs w:val="32"/>
          <w:highlight w:val="none"/>
          <w:shd w:val="clear" w:color="auto" w:fill="auto"/>
        </w:rPr>
        <w:t>推广升级版科学养猪八大模式，</w:t>
      </w:r>
      <w:r>
        <w:rPr>
          <w:rFonts w:ascii="仿宋" w:hAnsi="仿宋"/>
          <w:bCs/>
          <w:szCs w:val="32"/>
          <w:highlight w:val="none"/>
          <w:shd w:val="clear" w:color="auto" w:fill="auto"/>
        </w:rPr>
        <w:t>探索推进畜禽养殖绿色发展模式</w:t>
      </w:r>
      <w:r>
        <w:rPr>
          <w:rFonts w:hint="eastAsia" w:ascii="仿宋" w:hAnsi="仿宋"/>
          <w:bCs/>
          <w:szCs w:val="32"/>
          <w:highlight w:val="none"/>
          <w:shd w:val="clear" w:color="auto" w:fill="auto"/>
          <w:lang w:eastAsia="zh-CN"/>
        </w:rPr>
        <w:t>，</w:t>
      </w:r>
      <w:r>
        <w:rPr>
          <w:rFonts w:hint="eastAsia" w:ascii="仿宋" w:hAnsi="仿宋"/>
          <w:bCs/>
          <w:szCs w:val="32"/>
          <w:highlight w:val="none"/>
          <w:shd w:val="clear" w:color="auto" w:fill="auto"/>
          <w:lang w:val="en-US" w:eastAsia="zh-CN"/>
        </w:rPr>
        <w:t>建立一批农牧紧密结合的美丽牧场</w:t>
      </w:r>
      <w:r>
        <w:rPr>
          <w:rFonts w:hint="eastAsia" w:ascii="仿宋" w:hAnsi="仿宋"/>
          <w:bCs/>
          <w:szCs w:val="32"/>
          <w:highlight w:val="none"/>
          <w:shd w:val="clear" w:color="auto" w:fill="auto"/>
        </w:rPr>
        <w:t>，</w:t>
      </w:r>
      <w:r>
        <w:rPr>
          <w:rFonts w:ascii="仿宋" w:hAnsi="仿宋"/>
          <w:szCs w:val="32"/>
          <w:highlight w:val="none"/>
          <w:shd w:val="clear" w:color="auto" w:fill="auto"/>
        </w:rPr>
        <w:t>推广一批绿色防控、生态养殖、智慧监管的新技术新模式。</w:t>
      </w:r>
    </w:p>
    <w:p>
      <w:pPr>
        <w:pStyle w:val="14"/>
        <w:spacing w:after="0" w:line="240" w:lineRule="auto"/>
        <w:ind w:left="0" w:leftChars="0" w:right="0" w:rightChars="0" w:firstLine="643" w:firstLineChars="200"/>
        <w:rPr>
          <w:rFonts w:hint="eastAsia" w:ascii="仿宋" w:hAnsi="仿宋"/>
          <w:highlight w:val="none"/>
          <w:shd w:val="clear" w:color="auto" w:fill="auto"/>
        </w:rPr>
      </w:pPr>
      <w:r>
        <w:rPr>
          <w:rFonts w:ascii="仿宋" w:hAnsi="仿宋"/>
          <w:b/>
          <w:szCs w:val="32"/>
          <w:highlight w:val="none"/>
          <w:shd w:val="clear" w:color="auto" w:fill="auto"/>
        </w:rPr>
        <w:t>加快适用技术推广和应用</w:t>
      </w:r>
      <w:r>
        <w:rPr>
          <w:rFonts w:hint="eastAsia" w:ascii="仿宋" w:hAnsi="仿宋"/>
          <w:b/>
          <w:szCs w:val="32"/>
          <w:highlight w:val="none"/>
          <w:shd w:val="clear" w:color="auto" w:fill="auto"/>
        </w:rPr>
        <w:t>。</w:t>
      </w:r>
      <w:r>
        <w:rPr>
          <w:rFonts w:ascii="仿宋" w:hAnsi="仿宋"/>
          <w:szCs w:val="32"/>
          <w:highlight w:val="none"/>
          <w:shd w:val="clear" w:color="auto" w:fill="auto"/>
        </w:rPr>
        <w:t>建立技术推广与服务体系，构建科研成果转化与推广平台，及时发布畜禽养殖污染防治技术信息。大力推广应用绿色养殖技术、绿色饲料，鼓励采 用环境控制和综合减臭技术。结合</w:t>
      </w:r>
      <w:r>
        <w:rPr>
          <w:rFonts w:hint="eastAsia" w:ascii="仿宋" w:hAnsi="仿宋"/>
          <w:szCs w:val="32"/>
          <w:highlight w:val="none"/>
          <w:shd w:val="clear" w:color="auto" w:fill="auto"/>
          <w:lang w:eastAsia="zh-CN"/>
        </w:rPr>
        <w:t>旺苍</w:t>
      </w:r>
      <w:r>
        <w:rPr>
          <w:rFonts w:ascii="仿宋" w:hAnsi="仿宋"/>
          <w:szCs w:val="32"/>
          <w:highlight w:val="none"/>
          <w:shd w:val="clear" w:color="auto" w:fill="auto"/>
        </w:rPr>
        <w:t>实际，推行经济高效的粪污资源化利用技术模式，积极推广全量机械化施用，逐步改进粪肥施用方式。在散养密集区推广</w:t>
      </w:r>
      <w:r>
        <w:rPr>
          <w:rFonts w:hint="eastAsia" w:ascii="仿宋" w:hAnsi="仿宋"/>
          <w:szCs w:val="32"/>
          <w:highlight w:val="none"/>
          <w:shd w:val="clear" w:color="auto" w:fill="auto"/>
        </w:rPr>
        <w:t>“</w:t>
      </w:r>
      <w:r>
        <w:rPr>
          <w:rFonts w:ascii="仿宋" w:hAnsi="仿宋"/>
          <w:szCs w:val="32"/>
          <w:highlight w:val="none"/>
          <w:shd w:val="clear" w:color="auto" w:fill="auto"/>
        </w:rPr>
        <w:t>截污建池、收运还田</w:t>
      </w:r>
      <w:r>
        <w:rPr>
          <w:rFonts w:hint="eastAsia" w:ascii="仿宋" w:hAnsi="仿宋"/>
          <w:szCs w:val="32"/>
          <w:highlight w:val="none"/>
          <w:shd w:val="clear" w:color="auto" w:fill="auto"/>
        </w:rPr>
        <w:t>”</w:t>
      </w:r>
      <w:r>
        <w:rPr>
          <w:rFonts w:ascii="仿宋" w:hAnsi="仿宋"/>
          <w:szCs w:val="32"/>
          <w:highlight w:val="none"/>
          <w:shd w:val="clear" w:color="auto" w:fill="auto"/>
        </w:rPr>
        <w:t>等畜禽粪污治理模式。开展畜禽养殖污染防治科技下乡活动，推动环保、农业等科研机构与规模畜禽养殖场、养殖户的</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一对一</w:t>
      </w:r>
      <w:r>
        <w:rPr>
          <w:rFonts w:hint="eastAsia" w:ascii="仿宋" w:hAnsi="仿宋"/>
          <w:szCs w:val="32"/>
          <w:highlight w:val="none"/>
          <w:shd w:val="clear" w:color="auto" w:fill="auto"/>
          <w:lang w:eastAsia="zh-CN"/>
        </w:rPr>
        <w:t>”</w:t>
      </w:r>
      <w:r>
        <w:rPr>
          <w:rFonts w:ascii="仿宋" w:hAnsi="仿宋"/>
          <w:szCs w:val="32"/>
          <w:highlight w:val="none"/>
          <w:shd w:val="clear" w:color="auto" w:fill="auto"/>
        </w:rPr>
        <w:t>技术帮扶，推广先进适用的畜禽养殖污染防治模式。</w:t>
      </w:r>
    </w:p>
    <w:p>
      <w:pPr>
        <w:pStyle w:val="115"/>
        <w:pageBreakBefore w:val="0"/>
        <w:widowControl w:val="0"/>
        <w:kinsoku/>
        <w:wordWrap/>
        <w:overflowPunct/>
        <w:topLinePunct w:val="0"/>
        <w:bidi w:val="0"/>
        <w:snapToGrid/>
        <w:spacing w:line="560" w:lineRule="exact"/>
        <w:jc w:val="center"/>
        <w:textAlignment w:val="auto"/>
        <w:outlineLvl w:val="6"/>
        <w:rPr>
          <w:rFonts w:hint="eastAsia" w:ascii="Times New Roman" w:hAnsi="Times New Roman" w:eastAsia="仿宋" w:cs="Times New Roman"/>
          <w:b/>
          <w:color w:val="auto"/>
          <w:sz w:val="28"/>
          <w:szCs w:val="28"/>
          <w:highlight w:val="none"/>
          <w:shd w:val="clear" w:color="auto" w:fill="auto"/>
        </w:rPr>
      </w:pPr>
      <w:r>
        <w:rPr>
          <w:rFonts w:hint="eastAsia" w:ascii="Times New Roman" w:hAnsi="Times New Roman" w:eastAsia="仿宋" w:cs="Times New Roman"/>
          <w:b/>
          <w:color w:val="auto"/>
          <w:sz w:val="28"/>
          <w:szCs w:val="28"/>
          <w:highlight w:val="none"/>
          <w:shd w:val="clear" w:color="auto" w:fill="auto"/>
        </w:rPr>
        <w:t>专栏</w:t>
      </w:r>
      <w:r>
        <w:rPr>
          <w:rFonts w:hint="eastAsia" w:ascii="Times New Roman" w:hAnsi="Times New Roman" w:eastAsia="仿宋" w:cs="Times New Roman"/>
          <w:b/>
          <w:color w:val="auto"/>
          <w:sz w:val="28"/>
          <w:szCs w:val="28"/>
          <w:highlight w:val="none"/>
          <w:shd w:val="clear" w:color="auto" w:fill="auto"/>
          <w:lang w:val="en-US" w:eastAsia="zh-CN"/>
        </w:rPr>
        <w:t>1</w:t>
      </w:r>
      <w:r>
        <w:rPr>
          <w:rFonts w:hint="eastAsia" w:ascii="Times New Roman" w:hAnsi="Times New Roman" w:eastAsia="仿宋" w:cs="Times New Roman"/>
          <w:b/>
          <w:color w:val="auto"/>
          <w:sz w:val="28"/>
          <w:szCs w:val="28"/>
          <w:highlight w:val="none"/>
          <w:shd w:val="clear" w:color="auto" w:fill="auto"/>
        </w:rPr>
        <w:t xml:space="preserve">  </w:t>
      </w:r>
      <w:r>
        <w:rPr>
          <w:rFonts w:hint="eastAsia" w:ascii="Times New Roman" w:hAnsi="Times New Roman" w:eastAsia="仿宋" w:cs="Times New Roman"/>
          <w:b/>
          <w:color w:val="auto"/>
          <w:sz w:val="28"/>
          <w:szCs w:val="28"/>
          <w:highlight w:val="none"/>
          <w:shd w:val="clear" w:color="auto" w:fill="auto"/>
          <w:lang w:val="en-US" w:eastAsia="zh-CN"/>
        </w:rPr>
        <w:t>畜禽养殖粪污资源化利用工</w:t>
      </w:r>
      <w:r>
        <w:rPr>
          <w:rFonts w:hint="eastAsia" w:ascii="Times New Roman" w:hAnsi="Times New Roman" w:eastAsia="仿宋" w:cs="Times New Roman"/>
          <w:b/>
          <w:color w:val="auto"/>
          <w:sz w:val="28"/>
          <w:szCs w:val="28"/>
          <w:highlight w:val="none"/>
          <w:shd w:val="clear" w:color="auto" w:fill="auto"/>
        </w:rPr>
        <w:t>程建设内容</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000" w:type="pct"/>
            <w:tcBorders>
              <w:tl2br w:val="nil"/>
              <w:tr2bl w:val="nil"/>
            </w:tcBorders>
            <w:noWrap w:val="0"/>
            <w:vAlign w:val="center"/>
          </w:tcPr>
          <w:p>
            <w:pPr>
              <w:pStyle w:val="14"/>
              <w:numPr>
                <w:ilvl w:val="0"/>
                <w:numId w:val="7"/>
              </w:numPr>
              <w:spacing w:after="0" w:line="240" w:lineRule="auto"/>
              <w:ind w:left="0" w:leftChars="0" w:right="0" w:rightChars="0" w:firstLine="562" w:firstLineChars="200"/>
              <w:rPr>
                <w:rFonts w:hint="eastAsia" w:ascii="Times New Roman" w:hAnsi="Times New Roman" w:cs="Times New Roman"/>
                <w:b/>
                <w:bCs/>
                <w:color w:val="auto"/>
                <w:sz w:val="28"/>
                <w:szCs w:val="28"/>
                <w:highlight w:val="none"/>
                <w:shd w:val="clear" w:color="auto" w:fill="auto"/>
                <w:lang w:val="en-US" w:eastAsia="zh-CN"/>
              </w:rPr>
            </w:pPr>
            <w:r>
              <w:rPr>
                <w:rFonts w:hint="eastAsia" w:ascii="Times New Roman" w:hAnsi="Times New Roman" w:cs="Times New Roman"/>
                <w:b/>
                <w:bCs/>
                <w:color w:val="auto"/>
                <w:sz w:val="28"/>
                <w:szCs w:val="28"/>
                <w:highlight w:val="none"/>
                <w:shd w:val="clear" w:color="auto" w:fill="auto"/>
                <w:lang w:val="en-US" w:eastAsia="zh-CN"/>
              </w:rPr>
              <w:t>规模养殖体系配套</w:t>
            </w:r>
          </w:p>
          <w:p>
            <w:pPr>
              <w:pStyle w:val="14"/>
              <w:numPr>
                <w:ilvl w:val="0"/>
                <w:numId w:val="0"/>
              </w:numPr>
              <w:spacing w:after="0" w:line="240" w:lineRule="auto"/>
              <w:ind w:right="0" w:rightChars="0" w:firstLine="560" w:firstLineChars="200"/>
              <w:rPr>
                <w:rFonts w:hint="default" w:ascii="Times New Roman" w:hAnsi="Times New Roman" w:eastAsia="仿宋" w:cs="仿宋"/>
                <w:b w:val="0"/>
                <w:bCs w:val="0"/>
                <w:i w:val="0"/>
                <w:iCs w:val="0"/>
                <w:color w:val="auto"/>
                <w:kern w:val="0"/>
                <w:sz w:val="28"/>
                <w:szCs w:val="28"/>
                <w:highlight w:val="none"/>
                <w:u w:val="none"/>
                <w:shd w:val="clear" w:color="auto" w:fill="auto"/>
                <w:lang w:val="en-US" w:eastAsia="zh-CN" w:bidi="ar"/>
              </w:rPr>
            </w:pPr>
            <w:r>
              <w:rPr>
                <w:rFonts w:hint="eastAsia" w:ascii="Times New Roman" w:hAnsi="Times New Roman" w:cs="Times New Roman"/>
                <w:b w:val="0"/>
                <w:bCs w:val="0"/>
                <w:color w:val="auto"/>
                <w:sz w:val="28"/>
                <w:szCs w:val="28"/>
                <w:highlight w:val="none"/>
                <w:shd w:val="clear" w:color="auto" w:fill="auto"/>
                <w:lang w:val="en-US" w:eastAsia="zh-CN"/>
              </w:rPr>
              <w:t>通过</w:t>
            </w:r>
            <w:r>
              <w:rPr>
                <w:rFonts w:hint="eastAsia" w:ascii="Times New Roman" w:hAnsi="Times New Roman" w:eastAsia="仿宋_GB2312" w:cs="Times New Roman"/>
                <w:b w:val="0"/>
                <w:bCs w:val="0"/>
                <w:color w:val="auto"/>
                <w:sz w:val="28"/>
                <w:szCs w:val="28"/>
                <w:highlight w:val="none"/>
                <w:shd w:val="clear" w:color="auto" w:fill="auto"/>
                <w:lang w:eastAsia="zh-CN"/>
              </w:rPr>
              <w:t>旺苍县肉牛规模养殖体系配套</w:t>
            </w:r>
            <w:r>
              <w:rPr>
                <w:rFonts w:hint="eastAsia" w:ascii="Times New Roman" w:hAnsi="Times New Roman" w:cs="Times New Roman"/>
                <w:b w:val="0"/>
                <w:bCs w:val="0"/>
                <w:color w:val="auto"/>
                <w:sz w:val="28"/>
                <w:szCs w:val="28"/>
                <w:highlight w:val="none"/>
                <w:shd w:val="clear" w:color="auto" w:fill="auto"/>
                <w:lang w:eastAsia="zh-CN"/>
              </w:rPr>
              <w:t>、</w:t>
            </w:r>
            <w:r>
              <w:rPr>
                <w:rFonts w:hint="eastAsia" w:ascii="Times New Roman" w:hAnsi="Times New Roman" w:eastAsia="仿宋_GB2312" w:cs="Times New Roman"/>
                <w:b w:val="0"/>
                <w:bCs w:val="0"/>
                <w:color w:val="auto"/>
                <w:sz w:val="28"/>
                <w:szCs w:val="28"/>
                <w:highlight w:val="none"/>
                <w:shd w:val="clear" w:color="auto" w:fill="auto"/>
                <w:lang w:eastAsia="zh-CN"/>
              </w:rPr>
              <w:t>肉羊规模养殖体系建设配套</w:t>
            </w:r>
            <w:r>
              <w:rPr>
                <w:rFonts w:hint="eastAsia" w:ascii="Times New Roman" w:hAnsi="Times New Roman" w:cs="Times New Roman"/>
                <w:b w:val="0"/>
                <w:bCs w:val="0"/>
                <w:color w:val="auto"/>
                <w:sz w:val="28"/>
                <w:szCs w:val="28"/>
                <w:highlight w:val="none"/>
                <w:shd w:val="clear" w:color="auto" w:fill="auto"/>
                <w:lang w:eastAsia="zh-CN"/>
              </w:rPr>
              <w:t>、</w:t>
            </w:r>
            <w:r>
              <w:rPr>
                <w:rFonts w:hint="eastAsia" w:ascii="Times New Roman" w:hAnsi="Times New Roman" w:eastAsia="仿宋_GB2312" w:cs="Times New Roman"/>
                <w:b w:val="0"/>
                <w:bCs w:val="0"/>
                <w:color w:val="auto"/>
                <w:sz w:val="28"/>
                <w:szCs w:val="28"/>
                <w:highlight w:val="none"/>
                <w:shd w:val="clear" w:color="auto" w:fill="auto"/>
                <w:lang w:eastAsia="zh-CN"/>
              </w:rPr>
              <w:t>土鸡规模养殖体系建设配套项目</w:t>
            </w:r>
            <w:r>
              <w:rPr>
                <w:rFonts w:hint="eastAsia" w:ascii="Times New Roman" w:hAnsi="Times New Roman" w:cs="Times New Roman"/>
                <w:b w:val="0"/>
                <w:bCs w:val="0"/>
                <w:color w:val="auto"/>
                <w:sz w:val="28"/>
                <w:szCs w:val="28"/>
                <w:highlight w:val="none"/>
                <w:shd w:val="clear" w:color="auto" w:fill="auto"/>
                <w:lang w:eastAsia="zh-CN"/>
              </w:rPr>
              <w:t>，</w:t>
            </w:r>
            <w:r>
              <w:rPr>
                <w:rFonts w:hint="default" w:ascii="Times New Roman" w:hAnsi="Times New Roman" w:eastAsia="仿宋" w:cs="仿宋"/>
                <w:b w:val="0"/>
                <w:bCs w:val="0"/>
                <w:i w:val="0"/>
                <w:iCs w:val="0"/>
                <w:color w:val="auto"/>
                <w:kern w:val="0"/>
                <w:sz w:val="28"/>
                <w:szCs w:val="28"/>
                <w:highlight w:val="none"/>
                <w:u w:val="none"/>
                <w:shd w:val="clear" w:color="auto" w:fill="auto"/>
                <w:lang w:val="en-US" w:eastAsia="zh-CN" w:bidi="ar"/>
              </w:rPr>
              <w:t>新建标准化规模</w:t>
            </w:r>
            <w:r>
              <w:rPr>
                <w:rFonts w:hint="eastAsia" w:ascii="Times New Roman" w:hAnsi="Times New Roman" w:eastAsia="仿宋" w:cs="仿宋"/>
                <w:b w:val="0"/>
                <w:bCs w:val="0"/>
                <w:i w:val="0"/>
                <w:iCs w:val="0"/>
                <w:color w:val="auto"/>
                <w:kern w:val="0"/>
                <w:sz w:val="28"/>
                <w:szCs w:val="28"/>
                <w:highlight w:val="none"/>
                <w:u w:val="none"/>
                <w:shd w:val="clear" w:color="auto" w:fill="auto"/>
                <w:lang w:val="en-US" w:eastAsia="zh-CN" w:bidi="ar"/>
              </w:rPr>
              <w:t>示范</w:t>
            </w:r>
            <w:r>
              <w:rPr>
                <w:rFonts w:hint="default" w:ascii="Times New Roman" w:hAnsi="Times New Roman" w:eastAsia="仿宋" w:cs="仿宋"/>
                <w:b w:val="0"/>
                <w:bCs w:val="0"/>
                <w:i w:val="0"/>
                <w:iCs w:val="0"/>
                <w:color w:val="auto"/>
                <w:kern w:val="0"/>
                <w:sz w:val="28"/>
                <w:szCs w:val="28"/>
                <w:highlight w:val="none"/>
                <w:u w:val="none"/>
                <w:shd w:val="clear" w:color="auto" w:fill="auto"/>
                <w:lang w:val="en-US" w:eastAsia="zh-CN" w:bidi="ar"/>
              </w:rPr>
              <w:t>养殖场</w:t>
            </w:r>
            <w:r>
              <w:rPr>
                <w:rFonts w:hint="eastAsia" w:ascii="Times New Roman" w:hAnsi="Times New Roman" w:eastAsia="仿宋" w:cs="仿宋"/>
                <w:b w:val="0"/>
                <w:bCs w:val="0"/>
                <w:i w:val="0"/>
                <w:iCs w:val="0"/>
                <w:color w:val="auto"/>
                <w:kern w:val="0"/>
                <w:sz w:val="28"/>
                <w:szCs w:val="28"/>
                <w:highlight w:val="none"/>
                <w:u w:val="none"/>
                <w:shd w:val="clear" w:color="auto" w:fill="auto"/>
                <w:lang w:val="en-US" w:eastAsia="zh-CN" w:bidi="ar"/>
              </w:rPr>
              <w:t>，并</w:t>
            </w:r>
            <w:r>
              <w:rPr>
                <w:rFonts w:hint="default" w:ascii="Times New Roman" w:hAnsi="Times New Roman" w:eastAsia="仿宋" w:cs="仿宋"/>
                <w:b w:val="0"/>
                <w:bCs w:val="0"/>
                <w:i w:val="0"/>
                <w:iCs w:val="0"/>
                <w:color w:val="auto"/>
                <w:kern w:val="0"/>
                <w:sz w:val="28"/>
                <w:szCs w:val="28"/>
                <w:highlight w:val="none"/>
                <w:u w:val="none"/>
                <w:shd w:val="clear" w:color="auto" w:fill="auto"/>
                <w:lang w:val="en-US" w:eastAsia="zh-CN" w:bidi="ar"/>
              </w:rPr>
              <w:t>配套养殖废弃物资源化利用设施设备。</w:t>
            </w:r>
          </w:p>
          <w:p>
            <w:pPr>
              <w:pStyle w:val="14"/>
              <w:numPr>
                <w:ilvl w:val="0"/>
                <w:numId w:val="0"/>
              </w:numPr>
              <w:spacing w:after="0" w:line="240" w:lineRule="auto"/>
              <w:ind w:right="0" w:rightChars="0" w:firstLine="562" w:firstLineChars="200"/>
              <w:rPr>
                <w:rFonts w:hint="default" w:ascii="Times New Roman" w:hAnsi="Times New Roman" w:eastAsia="仿宋" w:cs="仿宋"/>
                <w:b/>
                <w:bCs/>
                <w:i w:val="0"/>
                <w:iCs w:val="0"/>
                <w:color w:val="auto"/>
                <w:kern w:val="0"/>
                <w:sz w:val="28"/>
                <w:szCs w:val="28"/>
                <w:highlight w:val="none"/>
                <w:u w:val="none"/>
                <w:shd w:val="clear" w:color="auto" w:fill="auto"/>
                <w:lang w:val="en-US" w:eastAsia="zh-CN" w:bidi="ar"/>
              </w:rPr>
            </w:pPr>
            <w:r>
              <w:rPr>
                <w:rFonts w:hint="eastAsia" w:ascii="Times New Roman" w:hAnsi="Times New Roman" w:eastAsia="仿宋" w:cs="仿宋"/>
                <w:b/>
                <w:bCs/>
                <w:i w:val="0"/>
                <w:iCs w:val="0"/>
                <w:color w:val="auto"/>
                <w:kern w:val="0"/>
                <w:sz w:val="28"/>
                <w:szCs w:val="28"/>
                <w:highlight w:val="none"/>
                <w:u w:val="none"/>
                <w:shd w:val="clear" w:color="auto" w:fill="auto"/>
                <w:lang w:val="en-US" w:eastAsia="zh-CN" w:bidi="ar"/>
              </w:rPr>
              <w:t>（2）粪污资源化利用</w:t>
            </w:r>
          </w:p>
          <w:p>
            <w:pPr>
              <w:pStyle w:val="14"/>
              <w:numPr>
                <w:ilvl w:val="0"/>
                <w:numId w:val="0"/>
              </w:numPr>
              <w:spacing w:after="0" w:line="240" w:lineRule="auto"/>
              <w:ind w:right="0" w:rightChars="0" w:firstLine="560" w:firstLineChars="200"/>
              <w:rPr>
                <w:rFonts w:hint="default" w:ascii="Times New Roman" w:hAnsi="Times New Roman" w:eastAsia="仿宋" w:cs="仿宋"/>
                <w:b w:val="0"/>
                <w:bCs w:val="0"/>
                <w:i w:val="0"/>
                <w:iCs w:val="0"/>
                <w:color w:val="auto"/>
                <w:kern w:val="0"/>
                <w:sz w:val="28"/>
                <w:szCs w:val="28"/>
                <w:highlight w:val="none"/>
                <w:u w:val="none"/>
                <w:shd w:val="clear" w:color="auto" w:fill="auto"/>
                <w:lang w:val="en-US" w:eastAsia="zh-CN" w:bidi="ar"/>
              </w:rPr>
            </w:pPr>
            <w:r>
              <w:rPr>
                <w:rFonts w:hint="eastAsia" w:ascii="Times New Roman" w:hAnsi="Times New Roman" w:eastAsia="仿宋" w:cs="仿宋"/>
                <w:b w:val="0"/>
                <w:bCs w:val="0"/>
                <w:i w:val="0"/>
                <w:iCs w:val="0"/>
                <w:color w:val="auto"/>
                <w:kern w:val="0"/>
                <w:sz w:val="28"/>
                <w:szCs w:val="28"/>
                <w:highlight w:val="none"/>
                <w:u w:val="none"/>
                <w:shd w:val="clear" w:color="auto" w:fill="auto"/>
                <w:lang w:val="en-US" w:eastAsia="zh-CN" w:bidi="ar"/>
              </w:rPr>
              <w:t>通过旺苍县绿色种养循环农业试点、乡镇病死畜禽无害化收集储存点、养殖环节无害化处理、规模化养殖场整治、公共污染治理基础设施项目，在全县开展绿色种养循环农业试点工作；在畜禽养殖高密集地区跨乡镇筹建病死畜禽无害化收集储存点；在经开区新建无害化处理设施用于全县畜禽养殖无害化处理；在散养密集区建设公共污染治理设施等。</w:t>
            </w:r>
          </w:p>
        </w:tc>
      </w:tr>
    </w:tbl>
    <w:p>
      <w:pPr>
        <w:bidi w:val="0"/>
        <w:rPr>
          <w:rFonts w:ascii="仿宋" w:hAnsi="仿宋"/>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highlight w:val="none"/>
          <w:lang w:val="en-US"/>
        </w:rPr>
      </w:pPr>
      <w:bookmarkStart w:id="78" w:name="_Toc25578"/>
      <w:r>
        <w:rPr>
          <w:rFonts w:hint="eastAsia" w:ascii="仿宋" w:hAnsi="仿宋" w:eastAsia="仿宋" w:cs="Times New Roman"/>
          <w:b/>
          <w:color w:val="auto"/>
          <w:kern w:val="2"/>
          <w:sz w:val="36"/>
          <w:szCs w:val="36"/>
          <w:highlight w:val="none"/>
          <w:shd w:val="clear" w:color="auto" w:fill="auto"/>
          <w:lang w:val="en-US" w:eastAsia="zh-CN" w:bidi="ar-SA"/>
        </w:rPr>
        <w:t xml:space="preserve">第三节 </w:t>
      </w:r>
      <w:bookmarkEnd w:id="77"/>
      <w:r>
        <w:rPr>
          <w:rFonts w:hint="eastAsia" w:ascii="仿宋" w:hAnsi="仿宋" w:eastAsia="仿宋" w:cs="Times New Roman"/>
          <w:b/>
          <w:color w:val="auto"/>
          <w:kern w:val="2"/>
          <w:sz w:val="36"/>
          <w:szCs w:val="36"/>
          <w:highlight w:val="none"/>
          <w:shd w:val="clear" w:color="auto" w:fill="auto"/>
          <w:lang w:val="en-US" w:eastAsia="zh-CN" w:bidi="ar-SA"/>
        </w:rPr>
        <w:t>完善粪污处理和利用设施</w:t>
      </w:r>
      <w:bookmarkEnd w:id="78"/>
    </w:p>
    <w:p>
      <w:pPr>
        <w:pStyle w:val="14"/>
        <w:spacing w:after="0" w:line="240" w:lineRule="auto"/>
        <w:ind w:left="0" w:leftChars="0" w:right="0" w:rightChars="0" w:firstLine="643" w:firstLineChars="200"/>
        <w:rPr>
          <w:rFonts w:hint="eastAsia" w:ascii="仿宋" w:hAnsi="仿宋"/>
          <w:b w:val="0"/>
          <w:bCs/>
          <w:szCs w:val="32"/>
          <w:highlight w:val="none"/>
          <w:shd w:val="clear" w:color="auto" w:fill="auto"/>
        </w:rPr>
      </w:pPr>
      <w:bookmarkStart w:id="79" w:name="_bookmark14"/>
      <w:bookmarkEnd w:id="79"/>
      <w:bookmarkStart w:id="80" w:name="（三）坚持精准治污，抓好畜禽养殖污染治理"/>
      <w:bookmarkEnd w:id="80"/>
      <w:r>
        <w:rPr>
          <w:rFonts w:hint="eastAsia" w:ascii="仿宋" w:hAnsi="仿宋"/>
          <w:b/>
          <w:bCs w:val="0"/>
          <w:szCs w:val="32"/>
          <w:highlight w:val="none"/>
          <w:shd w:val="clear" w:color="auto" w:fill="auto"/>
        </w:rPr>
        <w:t>源头减量、过程控制、末端利用原则</w:t>
      </w:r>
      <w:r>
        <w:rPr>
          <w:rFonts w:hint="eastAsia" w:ascii="仿宋" w:hAnsi="仿宋"/>
          <w:b/>
          <w:bCs w:val="0"/>
          <w:szCs w:val="32"/>
          <w:highlight w:val="none"/>
          <w:shd w:val="clear" w:color="auto" w:fill="auto"/>
          <w:lang w:eastAsia="zh-CN"/>
        </w:rPr>
        <w:t>。</w:t>
      </w:r>
      <w:r>
        <w:rPr>
          <w:rFonts w:hint="eastAsia" w:ascii="仿宋" w:hAnsi="仿宋"/>
          <w:b w:val="0"/>
          <w:bCs/>
          <w:szCs w:val="32"/>
          <w:highlight w:val="none"/>
          <w:shd w:val="clear" w:color="auto" w:fill="auto"/>
        </w:rPr>
        <w:t>加强畜禽养殖场户粪污收集、贮存、处理设施装备建设，明确需要改建和新建的设施内容和规模</w:t>
      </w:r>
      <w:r>
        <w:rPr>
          <w:rFonts w:hint="eastAsia" w:ascii="仿宋" w:hAnsi="仿宋"/>
          <w:b w:val="0"/>
          <w:bCs/>
          <w:szCs w:val="32"/>
          <w:highlight w:val="none"/>
          <w:shd w:val="clear" w:color="auto" w:fill="auto"/>
          <w:lang w:eastAsia="zh-CN"/>
        </w:rPr>
        <w:t>。</w:t>
      </w:r>
      <w:r>
        <w:rPr>
          <w:rFonts w:hint="eastAsia" w:ascii="仿宋" w:hAnsi="仿宋"/>
          <w:b w:val="0"/>
          <w:bCs/>
          <w:szCs w:val="32"/>
          <w:highlight w:val="none"/>
          <w:shd w:val="clear" w:color="auto" w:fill="auto"/>
        </w:rPr>
        <w:t>源头减量。明确畜禽饮水器具改造、栏舍清洗等源头节水设施建设要求，鼓励规模养殖场采用干清粪、水泡粪等节水型清粪方式，逐步淘汰全程水冲粪清粪方式，减少污染物产生量。鼓励有条件的地区建设生猪、家禽规模养殖场氨等臭气减排设施。对粪污贮存设施进行升级改造，做好雨污分流。粪污处理。采用畜禽粪污资源化利用模式的畜禽养殖场户应建设堆沤肥、粪污密闭贮存和沼气收集处理等设施，做到防渗、防雨、防溢流。采用达标排放的规模养殖场，应建设酸化调节池、高效生物处理池、好氧膜生物反应池等设施。田间配套。合理布局田间粪肥暂存设施，配备运输罐车、肥水还田输送管道、肥水拖管式施用、撒肥机等设施。</w:t>
      </w:r>
    </w:p>
    <w:p>
      <w:pPr>
        <w:pStyle w:val="14"/>
        <w:spacing w:after="0" w:line="240" w:lineRule="auto"/>
        <w:ind w:left="0" w:leftChars="0" w:right="0" w:rightChars="0" w:firstLine="643" w:firstLineChars="200"/>
        <w:rPr>
          <w:rFonts w:hint="eastAsia" w:ascii="仿宋" w:hAnsi="仿宋"/>
          <w:bCs/>
          <w:color w:val="auto"/>
          <w:highlight w:val="none"/>
          <w:shd w:val="clear" w:color="auto" w:fill="auto"/>
        </w:rPr>
      </w:pPr>
      <w:r>
        <w:rPr>
          <w:rFonts w:ascii="仿宋" w:hAnsi="仿宋"/>
          <w:b/>
          <w:szCs w:val="32"/>
          <w:highlight w:val="none"/>
          <w:shd w:val="clear" w:color="auto" w:fill="auto"/>
        </w:rPr>
        <w:t>深化规模化畜禽养殖场污染治理</w:t>
      </w:r>
      <w:r>
        <w:rPr>
          <w:rFonts w:hint="eastAsia" w:ascii="仿宋" w:hAnsi="仿宋"/>
          <w:b/>
          <w:szCs w:val="32"/>
          <w:highlight w:val="none"/>
          <w:shd w:val="clear" w:color="auto" w:fill="auto"/>
        </w:rPr>
        <w:t>。</w:t>
      </w:r>
      <w:r>
        <w:rPr>
          <w:rFonts w:hint="eastAsia" w:ascii="仿宋" w:hAnsi="仿宋"/>
          <w:bCs/>
          <w:color w:val="auto"/>
          <w:highlight w:val="none"/>
          <w:shd w:val="clear" w:color="auto" w:fill="auto"/>
        </w:rPr>
        <w:t>改扩建养殖环节无害化处理厂1个；继续在全县23个乡镇开展畜禽养殖粪污资源化利用项目；研发集成粪污综合处理利用技术，加大粪污处理设施设备配套建设</w:t>
      </w:r>
      <w:r>
        <w:rPr>
          <w:rFonts w:hint="eastAsia" w:ascii="仿宋" w:hAnsi="仿宋"/>
          <w:bCs/>
          <w:color w:val="auto"/>
          <w:highlight w:val="none"/>
          <w:shd w:val="clear" w:color="auto" w:fill="auto"/>
          <w:lang w:eastAsia="zh-CN"/>
        </w:rPr>
        <w:t>。</w:t>
      </w:r>
      <w:r>
        <w:rPr>
          <w:rFonts w:hint="eastAsia" w:ascii="仿宋" w:hAnsi="仿宋"/>
          <w:bCs/>
          <w:color w:val="auto"/>
          <w:highlight w:val="none"/>
          <w:shd w:val="clear" w:color="auto" w:fill="auto"/>
        </w:rPr>
        <w:t>完成对全县</w:t>
      </w:r>
      <w:r>
        <w:rPr>
          <w:rFonts w:hint="eastAsia" w:ascii="仿宋" w:hAnsi="仿宋"/>
          <w:bCs/>
          <w:color w:val="auto"/>
          <w:szCs w:val="32"/>
          <w:highlight w:val="none"/>
          <w:shd w:val="clear" w:color="auto" w:fill="auto"/>
        </w:rPr>
        <w:t>养殖场数量、规模，污染处置方式</w:t>
      </w:r>
      <w:r>
        <w:rPr>
          <w:rFonts w:hint="eastAsia" w:ascii="仿宋" w:hAnsi="仿宋"/>
          <w:bCs/>
          <w:color w:val="auto"/>
          <w:highlight w:val="none"/>
          <w:shd w:val="clear" w:color="auto" w:fill="auto"/>
        </w:rPr>
        <w:t>的摸排，及时更新、完善</w:t>
      </w:r>
      <w:r>
        <w:rPr>
          <w:rFonts w:hint="eastAsia" w:ascii="仿宋" w:hAnsi="仿宋"/>
          <w:bCs/>
          <w:color w:val="auto"/>
          <w:szCs w:val="32"/>
          <w:highlight w:val="none"/>
          <w:shd w:val="clear" w:color="auto" w:fill="auto"/>
        </w:rPr>
        <w:t>养殖场</w:t>
      </w:r>
      <w:r>
        <w:rPr>
          <w:rFonts w:hint="eastAsia" w:ascii="仿宋" w:hAnsi="仿宋"/>
          <w:bCs/>
          <w:color w:val="auto"/>
          <w:highlight w:val="none"/>
          <w:shd w:val="clear" w:color="auto" w:fill="auto"/>
        </w:rPr>
        <w:t>信息数据库。</w:t>
      </w:r>
      <w:r>
        <w:rPr>
          <w:rFonts w:hint="eastAsia" w:ascii="仿宋" w:hAnsi="仿宋"/>
          <w:bCs/>
          <w:color w:val="auto"/>
          <w:szCs w:val="32"/>
          <w:highlight w:val="none"/>
          <w:shd w:val="clear" w:color="auto" w:fill="auto"/>
        </w:rPr>
        <w:t>对照</w:t>
      </w:r>
      <w:r>
        <w:rPr>
          <w:rFonts w:ascii="仿宋" w:hAnsi="仿宋"/>
          <w:bCs/>
          <w:color w:val="auto"/>
          <w:szCs w:val="32"/>
          <w:highlight w:val="none"/>
          <w:shd w:val="clear" w:color="auto" w:fill="auto"/>
        </w:rPr>
        <w:t>《畜禽规模养殖污染防治条例》和《</w:t>
      </w:r>
      <w:r>
        <w:rPr>
          <w:rFonts w:hint="eastAsia" w:ascii="仿宋" w:hAnsi="仿宋"/>
          <w:bCs/>
          <w:color w:val="auto"/>
          <w:szCs w:val="32"/>
          <w:highlight w:val="none"/>
          <w:shd w:val="clear" w:color="auto" w:fill="auto"/>
          <w:lang w:eastAsia="zh-CN"/>
        </w:rPr>
        <w:t>四川</w:t>
      </w:r>
      <w:r>
        <w:rPr>
          <w:rFonts w:ascii="仿宋" w:hAnsi="仿宋"/>
          <w:bCs/>
          <w:color w:val="auto"/>
          <w:szCs w:val="32"/>
          <w:highlight w:val="none"/>
          <w:shd w:val="clear" w:color="auto" w:fill="auto"/>
        </w:rPr>
        <w:t>省畜禽养殖污染防治办法》要求，对畜禽养殖场的污染防治设施的建设、验收和运行实行</w:t>
      </w:r>
      <w:r>
        <w:rPr>
          <w:rFonts w:hint="eastAsia" w:ascii="仿宋" w:hAnsi="仿宋"/>
          <w:bCs/>
          <w:color w:val="auto"/>
          <w:szCs w:val="32"/>
          <w:highlight w:val="none"/>
          <w:shd w:val="clear" w:color="auto" w:fill="auto"/>
          <w:lang w:eastAsia="zh-CN"/>
        </w:rPr>
        <w:t>“</w:t>
      </w:r>
      <w:r>
        <w:rPr>
          <w:rFonts w:ascii="仿宋" w:hAnsi="仿宋"/>
          <w:bCs/>
          <w:color w:val="auto"/>
          <w:szCs w:val="32"/>
          <w:highlight w:val="none"/>
          <w:shd w:val="clear" w:color="auto" w:fill="auto"/>
        </w:rPr>
        <w:t>三同时</w:t>
      </w:r>
      <w:r>
        <w:rPr>
          <w:rFonts w:hint="eastAsia" w:ascii="仿宋" w:hAnsi="仿宋"/>
          <w:bCs/>
          <w:color w:val="auto"/>
          <w:szCs w:val="32"/>
          <w:highlight w:val="none"/>
          <w:shd w:val="clear" w:color="auto" w:fill="auto"/>
          <w:lang w:eastAsia="zh-CN"/>
        </w:rPr>
        <w:t>”</w:t>
      </w:r>
      <w:r>
        <w:rPr>
          <w:rFonts w:ascii="仿宋" w:hAnsi="仿宋"/>
          <w:bCs/>
          <w:color w:val="auto"/>
          <w:szCs w:val="32"/>
          <w:highlight w:val="none"/>
          <w:shd w:val="clear" w:color="auto" w:fill="auto"/>
        </w:rPr>
        <w:t>制度。</w:t>
      </w:r>
      <w:r>
        <w:rPr>
          <w:rFonts w:hint="eastAsia" w:ascii="仿宋" w:hAnsi="仿宋"/>
          <w:bCs/>
          <w:color w:val="auto"/>
          <w:szCs w:val="32"/>
          <w:highlight w:val="none"/>
          <w:shd w:val="clear" w:color="auto" w:fill="auto"/>
        </w:rPr>
        <w:t>对</w:t>
      </w:r>
      <w:r>
        <w:rPr>
          <w:rFonts w:ascii="仿宋" w:hAnsi="仿宋"/>
          <w:bCs/>
          <w:color w:val="auto"/>
          <w:szCs w:val="32"/>
          <w:highlight w:val="none"/>
          <w:shd w:val="clear" w:color="auto" w:fill="auto"/>
        </w:rPr>
        <w:t>新建万头以上</w:t>
      </w:r>
      <w:r>
        <w:rPr>
          <w:rFonts w:ascii="仿宋" w:hAnsi="仿宋"/>
          <w:bCs/>
          <w:color w:val="auto"/>
          <w:highlight w:val="none"/>
          <w:shd w:val="clear" w:color="auto" w:fill="auto"/>
        </w:rPr>
        <w:t>规模化养殖场接入集中式污水处理厂或配套相应的污水处置设施</w:t>
      </w:r>
      <w:r>
        <w:rPr>
          <w:rFonts w:hint="eastAsia" w:ascii="仿宋" w:hAnsi="仿宋"/>
          <w:bCs/>
          <w:color w:val="auto"/>
          <w:highlight w:val="none"/>
          <w:shd w:val="clear" w:color="auto" w:fill="auto"/>
        </w:rPr>
        <w:t>。鼓励</w:t>
      </w:r>
      <w:r>
        <w:rPr>
          <w:rFonts w:ascii="仿宋" w:hAnsi="仿宋"/>
          <w:bCs/>
          <w:color w:val="auto"/>
          <w:highlight w:val="none"/>
          <w:shd w:val="clear" w:color="auto" w:fill="auto"/>
        </w:rPr>
        <w:t>存栏500头以上规模猪场更新设施设备和标准化改造栏舍，配备自动喂料、自动饮水、自动清粪等设施装备。</w:t>
      </w:r>
      <w:r>
        <w:rPr>
          <w:rFonts w:ascii="仿宋" w:hAnsi="仿宋"/>
          <w:color w:val="auto"/>
          <w:szCs w:val="32"/>
          <w:highlight w:val="none"/>
          <w:shd w:val="clear" w:color="auto" w:fill="auto"/>
        </w:rPr>
        <w:t>深化推进畜禽养殖废弃物资源化利用和无害化处理</w:t>
      </w:r>
      <w:r>
        <w:rPr>
          <w:rFonts w:hint="eastAsia" w:ascii="仿宋" w:hAnsi="仿宋"/>
          <w:color w:val="auto"/>
          <w:szCs w:val="32"/>
          <w:highlight w:val="none"/>
          <w:shd w:val="clear" w:color="auto" w:fill="auto"/>
        </w:rPr>
        <w:t>，</w:t>
      </w:r>
      <w:r>
        <w:rPr>
          <w:rFonts w:hint="eastAsia" w:ascii="仿宋" w:hAnsi="仿宋"/>
          <w:bCs/>
          <w:color w:val="auto"/>
          <w:highlight w:val="none"/>
          <w:shd w:val="clear" w:color="auto" w:fill="auto"/>
        </w:rPr>
        <w:t>实施</w:t>
      </w:r>
      <w:r>
        <w:rPr>
          <w:rFonts w:ascii="仿宋" w:hAnsi="仿宋"/>
          <w:bCs/>
          <w:color w:val="auto"/>
          <w:highlight w:val="none"/>
          <w:shd w:val="clear" w:color="auto" w:fill="auto"/>
        </w:rPr>
        <w:t>规模养殖场粪污治理改造工程</w:t>
      </w:r>
      <w:r>
        <w:rPr>
          <w:rFonts w:hint="eastAsia" w:ascii="仿宋" w:hAnsi="仿宋"/>
          <w:bCs/>
          <w:color w:val="auto"/>
          <w:highlight w:val="none"/>
          <w:shd w:val="clear" w:color="auto" w:fill="auto"/>
        </w:rPr>
        <w:t>，</w:t>
      </w:r>
      <w:r>
        <w:rPr>
          <w:rFonts w:ascii="仿宋" w:hAnsi="仿宋"/>
          <w:bCs/>
          <w:color w:val="auto"/>
          <w:highlight w:val="none"/>
          <w:shd w:val="clear" w:color="auto" w:fill="auto"/>
        </w:rPr>
        <w:t>重点支持畜禽规模养殖场饮水、清粪、环境控制、臭气处理、厌氧发酵或密闭式贮存发酵以及堆肥设施建设，购置粪肥运输和施用机械设备，配备建设粪污输送管网、田间储存池等</w:t>
      </w:r>
      <w:r>
        <w:rPr>
          <w:rFonts w:hint="eastAsia" w:ascii="仿宋" w:hAnsi="仿宋"/>
          <w:bCs/>
          <w:color w:val="auto"/>
          <w:highlight w:val="none"/>
          <w:shd w:val="clear" w:color="auto" w:fill="auto"/>
        </w:rPr>
        <w:t>。</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到2025年，全县畜禽粪污综合利用率动态增长保持96%以上，畜禽规模养殖场粪污处理设施装备配套率动态增长保持100%。</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表4-1  目标任务分解表</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1"/>
        <w:gridCol w:w="912"/>
        <w:gridCol w:w="1021"/>
        <w:gridCol w:w="1021"/>
        <w:gridCol w:w="1021"/>
        <w:gridCol w:w="1022"/>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467" w:type="pct"/>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指标</w:t>
            </w:r>
          </w:p>
        </w:tc>
        <w:tc>
          <w:tcPr>
            <w:tcW w:w="535" w:type="pct"/>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总体目标</w:t>
            </w:r>
          </w:p>
        </w:tc>
        <w:tc>
          <w:tcPr>
            <w:tcW w:w="2996" w:type="pct"/>
            <w:gridSpan w:val="5"/>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分年度任务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7" w:type="pct"/>
            <w:vMerge w:val="continue"/>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535" w:type="pct"/>
            <w:vMerge w:val="continue"/>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2021</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2022</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2023</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2024</w:t>
            </w:r>
          </w:p>
        </w:tc>
        <w:tc>
          <w:tcPr>
            <w:tcW w:w="600"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7"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畜禽粪污综合利用率</w:t>
            </w:r>
          </w:p>
        </w:tc>
        <w:tc>
          <w:tcPr>
            <w:tcW w:w="535"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96%</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96%</w:t>
            </w:r>
          </w:p>
        </w:tc>
        <w:tc>
          <w:tcPr>
            <w:tcW w:w="599"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96%</w:t>
            </w:r>
          </w:p>
        </w:tc>
        <w:tc>
          <w:tcPr>
            <w:tcW w:w="599"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96%</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96%</w:t>
            </w:r>
          </w:p>
        </w:tc>
        <w:tc>
          <w:tcPr>
            <w:tcW w:w="600"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467"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畜禽规模养殖场粪污处理设施装备配套率</w:t>
            </w:r>
          </w:p>
        </w:tc>
        <w:tc>
          <w:tcPr>
            <w:tcW w:w="535"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100%</w:t>
            </w:r>
          </w:p>
        </w:tc>
        <w:tc>
          <w:tcPr>
            <w:tcW w:w="599"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100%</w:t>
            </w:r>
          </w:p>
        </w:tc>
        <w:tc>
          <w:tcPr>
            <w:tcW w:w="599"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100%</w:t>
            </w:r>
          </w:p>
        </w:tc>
        <w:tc>
          <w:tcPr>
            <w:tcW w:w="599"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100%</w:t>
            </w:r>
          </w:p>
        </w:tc>
        <w:tc>
          <w:tcPr>
            <w:tcW w:w="599"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100%</w:t>
            </w:r>
          </w:p>
        </w:tc>
        <w:tc>
          <w:tcPr>
            <w:tcW w:w="600" w:type="pct"/>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100%</w:t>
            </w:r>
          </w:p>
        </w:tc>
      </w:tr>
    </w:tbl>
    <w:p>
      <w:pPr>
        <w:bidi w:val="0"/>
        <w:rPr>
          <w:rFonts w:hint="eastAsia" w:ascii="仿宋" w:hAnsi="仿宋"/>
          <w:highlight w:val="none"/>
        </w:rPr>
      </w:pPr>
    </w:p>
    <w:p>
      <w:pPr>
        <w:pStyle w:val="14"/>
        <w:spacing w:after="0" w:line="240" w:lineRule="auto"/>
        <w:ind w:left="0" w:leftChars="0" w:right="0" w:rightChars="0" w:firstLine="643" w:firstLineChars="200"/>
        <w:rPr>
          <w:rFonts w:hint="eastAsia" w:ascii="仿宋" w:hAnsi="仿宋"/>
          <w:bCs/>
          <w:highlight w:val="none"/>
          <w:shd w:val="clear" w:color="auto" w:fill="auto"/>
        </w:rPr>
      </w:pPr>
      <w:r>
        <w:rPr>
          <w:rFonts w:ascii="仿宋" w:hAnsi="仿宋"/>
          <w:b/>
          <w:bCs/>
          <w:highlight w:val="none"/>
          <w:shd w:val="clear" w:color="auto" w:fill="auto"/>
        </w:rPr>
        <w:t>加强畜禽散养户污染治理管控</w:t>
      </w:r>
      <w:r>
        <w:rPr>
          <w:rFonts w:hint="eastAsia" w:ascii="仿宋" w:hAnsi="仿宋"/>
          <w:bCs/>
          <w:highlight w:val="none"/>
          <w:shd w:val="clear" w:color="auto" w:fill="auto"/>
        </w:rPr>
        <w:t>。</w:t>
      </w:r>
      <w:r>
        <w:rPr>
          <w:rFonts w:ascii="仿宋" w:hAnsi="仿宋"/>
          <w:bCs/>
          <w:highlight w:val="none"/>
          <w:shd w:val="clear" w:color="auto" w:fill="auto"/>
        </w:rPr>
        <w:t>按照</w:t>
      </w:r>
      <w:r>
        <w:rPr>
          <w:rFonts w:hint="eastAsia" w:ascii="仿宋" w:hAnsi="仿宋"/>
          <w:bCs/>
          <w:highlight w:val="none"/>
          <w:shd w:val="clear" w:color="auto" w:fill="auto"/>
        </w:rPr>
        <w:t>“</w:t>
      </w:r>
      <w:r>
        <w:rPr>
          <w:rFonts w:hint="eastAsia" w:ascii="仿宋" w:hAnsi="仿宋"/>
          <w:bCs/>
          <w:highlight w:val="none"/>
          <w:shd w:val="clear" w:color="auto" w:fill="auto"/>
          <w:lang w:eastAsia="zh-CN"/>
        </w:rPr>
        <w:t>疏</w:t>
      </w:r>
      <w:r>
        <w:rPr>
          <w:rFonts w:ascii="仿宋" w:hAnsi="仿宋"/>
          <w:bCs/>
          <w:highlight w:val="none"/>
          <w:shd w:val="clear" w:color="auto" w:fill="auto"/>
        </w:rPr>
        <w:t>堵结合、种养平衡、资源利用</w:t>
      </w:r>
      <w:r>
        <w:rPr>
          <w:rFonts w:hint="eastAsia" w:ascii="仿宋" w:hAnsi="仿宋"/>
          <w:bCs/>
          <w:highlight w:val="none"/>
          <w:shd w:val="clear" w:color="auto" w:fill="auto"/>
        </w:rPr>
        <w:t>”</w:t>
      </w:r>
      <w:r>
        <w:rPr>
          <w:rFonts w:ascii="仿宋" w:hAnsi="仿宋"/>
          <w:bCs/>
          <w:highlight w:val="none"/>
          <w:shd w:val="clear" w:color="auto" w:fill="auto"/>
        </w:rPr>
        <w:t>的原则，通过下降排污量、废弃物资源化利用等方式，大力推进散养养殖户污染治理。在养殖户较为集中的区域探索建立由第三方服务机构开展畜禽养殖废弃物的统一收集、运输、集中处置或技术运维模式</w:t>
      </w:r>
      <w:r>
        <w:rPr>
          <w:rFonts w:hint="eastAsia" w:ascii="仿宋" w:hAnsi="仿宋"/>
          <w:bCs/>
          <w:highlight w:val="none"/>
          <w:shd w:val="clear" w:color="auto" w:fill="auto"/>
        </w:rPr>
        <w:t>，重点推进第三方服务机构对养殖企业和养殖户的粪污处置进行指导和服务，包括收运和代为处置等</w:t>
      </w:r>
      <w:r>
        <w:rPr>
          <w:rFonts w:ascii="仿宋" w:hAnsi="仿宋"/>
          <w:bCs/>
          <w:highlight w:val="none"/>
          <w:shd w:val="clear" w:color="auto" w:fill="auto"/>
        </w:rPr>
        <w:t>。充分发挥乡镇、村级基层政府的监督力量，将养殖散户逐步纳入基层网格化管理，基本实现畜禽养殖污染防治全覆盖。</w:t>
      </w:r>
    </w:p>
    <w:p>
      <w:pPr>
        <w:pStyle w:val="14"/>
        <w:spacing w:after="0" w:line="240" w:lineRule="auto"/>
        <w:ind w:left="0" w:leftChars="0" w:right="0" w:rightChars="0" w:firstLine="643" w:firstLineChars="200"/>
        <w:rPr>
          <w:rFonts w:hint="eastAsia" w:ascii="仿宋" w:hAnsi="仿宋"/>
          <w:bCs/>
          <w:highlight w:val="none"/>
          <w:shd w:val="clear" w:color="auto" w:fill="auto"/>
        </w:rPr>
      </w:pPr>
      <w:r>
        <w:rPr>
          <w:rFonts w:ascii="仿宋" w:hAnsi="仿宋"/>
          <w:b/>
          <w:bCs/>
          <w:highlight w:val="none"/>
          <w:shd w:val="clear" w:color="auto" w:fill="auto"/>
        </w:rPr>
        <w:t>加强畜禽养殖行业配套场所污染治理</w:t>
      </w:r>
      <w:r>
        <w:rPr>
          <w:rFonts w:hint="eastAsia" w:ascii="仿宋" w:hAnsi="仿宋"/>
          <w:b/>
          <w:bCs/>
          <w:highlight w:val="none"/>
          <w:shd w:val="clear" w:color="auto" w:fill="auto"/>
        </w:rPr>
        <w:t>。</w:t>
      </w:r>
      <w:r>
        <w:rPr>
          <w:rFonts w:ascii="仿宋" w:hAnsi="仿宋"/>
          <w:bCs/>
          <w:highlight w:val="none"/>
          <w:shd w:val="clear" w:color="auto" w:fill="auto"/>
        </w:rPr>
        <w:t>加强畜禽屠宰加工场、粪便集中处置场</w:t>
      </w:r>
      <w:r>
        <w:rPr>
          <w:rFonts w:hint="eastAsia" w:ascii="仿宋" w:hAnsi="仿宋"/>
          <w:bCs/>
          <w:highlight w:val="none"/>
          <w:shd w:val="clear" w:color="auto" w:fill="auto"/>
        </w:rPr>
        <w:t>等</w:t>
      </w:r>
      <w:r>
        <w:rPr>
          <w:rFonts w:ascii="仿宋" w:hAnsi="仿宋"/>
          <w:bCs/>
          <w:highlight w:val="none"/>
          <w:shd w:val="clear" w:color="auto" w:fill="auto"/>
        </w:rPr>
        <w:t>场所的污染治理，规范染疫畜禽以及染疫畜禽排泄物、染疫畜禽产品、病死或者死因不明的畜禽尸体等病害畜禽废弃物无害化处理，避免二次污染。</w:t>
      </w:r>
      <w:r>
        <w:rPr>
          <w:rFonts w:hint="eastAsia" w:ascii="仿宋" w:hAnsi="仿宋"/>
          <w:bCs/>
          <w:highlight w:val="none"/>
          <w:shd w:val="clear" w:color="auto" w:fill="auto"/>
        </w:rPr>
        <w:t>重点实施畜禽养殖配套场所专项治理工程。</w:t>
      </w:r>
      <w:r>
        <w:rPr>
          <w:rFonts w:ascii="仿宋" w:hAnsi="仿宋"/>
          <w:bCs/>
          <w:highlight w:val="none"/>
          <w:shd w:val="clear" w:color="auto" w:fill="auto"/>
        </w:rPr>
        <w:t>加快推进提供沼液储运、管网管护、贮存设施管护等专业化服务能力建设</w:t>
      </w:r>
      <w:r>
        <w:rPr>
          <w:rFonts w:hint="eastAsia" w:ascii="仿宋" w:hAnsi="仿宋"/>
          <w:bCs/>
          <w:highlight w:val="none"/>
          <w:shd w:val="clear" w:color="auto" w:fill="auto"/>
        </w:rPr>
        <w:t>。</w:t>
      </w:r>
    </w:p>
    <w:p>
      <w:pPr>
        <w:pStyle w:val="115"/>
        <w:pageBreakBefore w:val="0"/>
        <w:widowControl w:val="0"/>
        <w:kinsoku/>
        <w:wordWrap/>
        <w:overflowPunct/>
        <w:topLinePunct w:val="0"/>
        <w:bidi w:val="0"/>
        <w:snapToGrid/>
        <w:spacing w:line="560" w:lineRule="exact"/>
        <w:jc w:val="center"/>
        <w:textAlignment w:val="auto"/>
        <w:outlineLvl w:val="6"/>
        <w:rPr>
          <w:rFonts w:hint="eastAsia" w:ascii="Times New Roman" w:hAnsi="Times New Roman" w:eastAsia="仿宋" w:cs="Times New Roman"/>
          <w:b/>
          <w:color w:val="auto"/>
          <w:sz w:val="28"/>
          <w:szCs w:val="28"/>
          <w:highlight w:val="none"/>
          <w:shd w:val="clear" w:color="auto" w:fill="auto"/>
        </w:rPr>
      </w:pPr>
      <w:bookmarkStart w:id="81" w:name="_Toc24820"/>
      <w:bookmarkStart w:id="82" w:name="_Toc23634"/>
      <w:r>
        <w:rPr>
          <w:rFonts w:hint="eastAsia" w:ascii="Times New Roman" w:hAnsi="Times New Roman" w:eastAsia="仿宋" w:cs="Times New Roman"/>
          <w:b/>
          <w:color w:val="auto"/>
          <w:sz w:val="28"/>
          <w:szCs w:val="28"/>
          <w:highlight w:val="none"/>
          <w:shd w:val="clear" w:color="auto" w:fill="auto"/>
        </w:rPr>
        <w:t>专栏</w:t>
      </w:r>
      <w:r>
        <w:rPr>
          <w:rFonts w:hint="eastAsia" w:ascii="Times New Roman" w:hAnsi="Times New Roman" w:eastAsia="仿宋" w:cs="Times New Roman"/>
          <w:b/>
          <w:color w:val="auto"/>
          <w:sz w:val="28"/>
          <w:szCs w:val="28"/>
          <w:highlight w:val="none"/>
          <w:shd w:val="clear" w:color="auto" w:fill="auto"/>
          <w:lang w:val="en-US" w:eastAsia="zh-CN"/>
        </w:rPr>
        <w:t>2</w:t>
      </w:r>
      <w:r>
        <w:rPr>
          <w:rFonts w:hint="eastAsia" w:ascii="Times New Roman" w:hAnsi="Times New Roman" w:eastAsia="仿宋" w:cs="Times New Roman"/>
          <w:b/>
          <w:color w:val="auto"/>
          <w:sz w:val="28"/>
          <w:szCs w:val="28"/>
          <w:highlight w:val="none"/>
          <w:shd w:val="clear" w:color="auto" w:fill="auto"/>
        </w:rPr>
        <w:t xml:space="preserve">  畜禽养殖</w:t>
      </w:r>
      <w:r>
        <w:rPr>
          <w:rFonts w:hint="eastAsia" w:ascii="Times New Roman" w:hAnsi="Times New Roman" w:eastAsia="仿宋" w:cs="Times New Roman"/>
          <w:b/>
          <w:color w:val="auto"/>
          <w:sz w:val="28"/>
          <w:szCs w:val="28"/>
          <w:highlight w:val="none"/>
          <w:shd w:val="clear" w:color="auto" w:fill="auto"/>
          <w:lang w:val="en-US" w:eastAsia="zh-CN"/>
        </w:rPr>
        <w:t>粪污整治</w:t>
      </w:r>
      <w:r>
        <w:rPr>
          <w:rFonts w:hint="eastAsia" w:ascii="Times New Roman" w:hAnsi="Times New Roman" w:eastAsia="仿宋" w:cs="Times New Roman"/>
          <w:b/>
          <w:color w:val="auto"/>
          <w:sz w:val="28"/>
          <w:szCs w:val="28"/>
          <w:highlight w:val="none"/>
          <w:shd w:val="clear" w:color="auto" w:fill="auto"/>
        </w:rPr>
        <w:t>工程建设内容</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5000" w:type="pct"/>
            <w:tcBorders>
              <w:tl2br w:val="nil"/>
              <w:tr2bl w:val="nil"/>
            </w:tcBorders>
            <w:noWrap w:val="0"/>
            <w:vAlign w:val="center"/>
          </w:tcPr>
          <w:p>
            <w:pPr>
              <w:pStyle w:val="14"/>
              <w:spacing w:after="0" w:line="240" w:lineRule="auto"/>
              <w:ind w:left="0" w:leftChars="0" w:right="0" w:rightChars="0" w:firstLine="560" w:firstLineChars="200"/>
              <w:rPr>
                <w:rFonts w:hint="default" w:ascii="Times New Roman" w:hAnsi="Times New Roman"/>
                <w:color w:val="000000"/>
                <w:szCs w:val="21"/>
                <w:highlight w:val="none"/>
                <w:shd w:val="clear" w:color="auto" w:fill="auto"/>
                <w:lang w:val="en-US"/>
              </w:rPr>
            </w:pPr>
            <w:r>
              <w:rPr>
                <w:rFonts w:hint="eastAsia" w:ascii="Times New Roman" w:hAnsi="Times New Roman" w:cs="Times New Roman"/>
                <w:b w:val="0"/>
                <w:bCs w:val="0"/>
                <w:color w:val="auto"/>
                <w:sz w:val="28"/>
                <w:szCs w:val="28"/>
                <w:highlight w:val="none"/>
                <w:shd w:val="clear" w:color="auto" w:fill="auto"/>
                <w:lang w:val="en-US" w:eastAsia="zh-CN"/>
              </w:rPr>
              <w:t>通过旺苍县规模养殖场粪污资源化利用、规模以下畜禽养殖粪污资源化利用、散养粪污资源化利用项目，</w:t>
            </w:r>
            <w:r>
              <w:rPr>
                <w:rFonts w:hint="eastAsia" w:ascii="Times New Roman" w:hAnsi="Times New Roman" w:eastAsia="仿宋" w:cs="仿宋"/>
                <w:b w:val="0"/>
                <w:bCs w:val="0"/>
                <w:i w:val="0"/>
                <w:iCs w:val="0"/>
                <w:color w:val="auto"/>
                <w:kern w:val="0"/>
                <w:sz w:val="28"/>
                <w:szCs w:val="28"/>
                <w:highlight w:val="none"/>
                <w:u w:val="none"/>
                <w:shd w:val="clear" w:color="auto" w:fill="auto"/>
                <w:lang w:val="en-US" w:eastAsia="zh-CN" w:bidi="ar"/>
              </w:rPr>
              <w:t>建设堆粪场、污水贮水池、粪肥运输支管、干管。</w:t>
            </w:r>
          </w:p>
        </w:tc>
      </w:tr>
    </w:tbl>
    <w:p>
      <w:pPr>
        <w:bidi w:val="0"/>
        <w:rPr>
          <w:rFonts w:ascii="仿宋" w:hAnsi="仿宋"/>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83" w:name="_Toc13741"/>
      <w:r>
        <w:rPr>
          <w:rFonts w:hint="eastAsia" w:ascii="仿宋" w:hAnsi="仿宋" w:eastAsia="仿宋" w:cs="Times New Roman"/>
          <w:b/>
          <w:color w:val="auto"/>
          <w:kern w:val="2"/>
          <w:sz w:val="36"/>
          <w:szCs w:val="36"/>
          <w:highlight w:val="none"/>
          <w:shd w:val="clear" w:color="auto" w:fill="auto"/>
          <w:lang w:val="en-US" w:eastAsia="zh-CN" w:bidi="ar-SA"/>
        </w:rPr>
        <w:t xml:space="preserve">第四节 </w:t>
      </w:r>
      <w:bookmarkEnd w:id="81"/>
      <w:r>
        <w:rPr>
          <w:rFonts w:hint="eastAsia" w:ascii="仿宋" w:hAnsi="仿宋" w:eastAsia="仿宋" w:cs="Times New Roman"/>
          <w:b/>
          <w:color w:val="auto"/>
          <w:kern w:val="2"/>
          <w:sz w:val="36"/>
          <w:szCs w:val="36"/>
          <w:highlight w:val="none"/>
          <w:shd w:val="clear" w:color="auto" w:fill="auto"/>
          <w:lang w:val="en-US" w:eastAsia="zh-CN" w:bidi="ar-SA"/>
        </w:rPr>
        <w:t>建立健全台账管理制度</w:t>
      </w:r>
      <w:bookmarkEnd w:id="83"/>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hint="eastAsia" w:ascii="仿宋" w:hAnsi="仿宋"/>
          <w:szCs w:val="32"/>
          <w:highlight w:val="none"/>
          <w:shd w:val="clear" w:color="auto" w:fill="auto"/>
        </w:rPr>
        <w:t>按照《畜禽规模养殖污染防治条例》第二十二条的规定，明确畜禽养殖场粪污资源化利用计划、台账管理内容和要求，提出培训指导计划及监督检查方案等措施。规模养殖场年度畜禽粪污资源化利用计划内容应包括养殖品种、规模以及畜禽养殖废弃物的产生、排放和综合利用等情况，确保畜禽粪污去向可追溯。配套土地面积不足无法就地就近还田的规模养殖场，应委托第三方代为实现资源化利用，及时准确记录有关信息。鼓励有条件的地区结合地方实际，逐步推行畜禽养殖户粪污资源化利用台账管理。</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到2025年，</w:t>
      </w:r>
      <w:r>
        <w:rPr>
          <w:rFonts w:ascii="仿宋" w:hAnsi="仿宋"/>
          <w:szCs w:val="32"/>
          <w:highlight w:val="none"/>
          <w:shd w:val="clear" w:color="auto" w:fill="auto"/>
        </w:rPr>
        <w:t>全</w:t>
      </w:r>
      <w:r>
        <w:rPr>
          <w:rFonts w:hint="eastAsia" w:ascii="仿宋" w:hAnsi="仿宋"/>
          <w:szCs w:val="32"/>
          <w:highlight w:val="none"/>
          <w:shd w:val="clear" w:color="auto" w:fill="auto"/>
        </w:rPr>
        <w:t>县</w:t>
      </w:r>
      <w:r>
        <w:rPr>
          <w:rFonts w:hint="eastAsia" w:ascii="仿宋" w:hAnsi="仿宋"/>
          <w:szCs w:val="32"/>
          <w:highlight w:val="none"/>
          <w:shd w:val="clear" w:color="auto" w:fill="auto"/>
          <w:lang w:eastAsia="zh-CN"/>
        </w:rPr>
        <w:t>畜禽规模养殖场粪污资源化利用台账建设率</w:t>
      </w:r>
      <w:r>
        <w:rPr>
          <w:rFonts w:hint="eastAsia" w:ascii="仿宋" w:hAnsi="仿宋"/>
          <w:szCs w:val="32"/>
          <w:highlight w:val="none"/>
          <w:shd w:val="clear" w:color="auto" w:fill="auto"/>
          <w:lang w:val="en-US" w:eastAsia="zh-CN"/>
        </w:rPr>
        <w:t>达到97</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lang w:val="en-US" w:eastAsia="zh-CN"/>
        </w:rPr>
        <w:t>取得排污许可证的畜禽规模</w:t>
      </w:r>
      <w:r>
        <w:rPr>
          <w:rFonts w:hint="eastAsia" w:ascii="仿宋" w:hAnsi="仿宋"/>
          <w:szCs w:val="32"/>
          <w:highlight w:val="none"/>
          <w:shd w:val="clear" w:color="auto" w:fill="auto"/>
        </w:rPr>
        <w:t>养殖场自行监测</w:t>
      </w:r>
      <w:r>
        <w:rPr>
          <w:rFonts w:hint="eastAsia" w:ascii="仿宋" w:hAnsi="仿宋"/>
          <w:szCs w:val="32"/>
          <w:highlight w:val="none"/>
          <w:shd w:val="clear" w:color="auto" w:fill="auto"/>
          <w:lang w:val="en-US" w:eastAsia="zh-CN"/>
        </w:rPr>
        <w:t>覆盖率达到100%</w:t>
      </w:r>
      <w:r>
        <w:rPr>
          <w:rFonts w:hint="eastAsia" w:ascii="仿宋" w:hAnsi="仿宋"/>
          <w:szCs w:val="32"/>
          <w:highlight w:val="none"/>
          <w:shd w:val="clear" w:color="auto" w:fill="auto"/>
        </w:rPr>
        <w:t>。</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表4-2  目标任务分解表</w:t>
      </w:r>
    </w:p>
    <w:tbl>
      <w:tblPr>
        <w:tblStyle w:val="3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5"/>
        <w:gridCol w:w="776"/>
        <w:gridCol w:w="1021"/>
        <w:gridCol w:w="1021"/>
        <w:gridCol w:w="1021"/>
        <w:gridCol w:w="1021"/>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545" w:type="pct"/>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指标</w:t>
            </w:r>
          </w:p>
        </w:tc>
        <w:tc>
          <w:tcPr>
            <w:tcW w:w="455" w:type="pct"/>
            <w:vMerge w:val="restar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指标现状</w:t>
            </w:r>
          </w:p>
        </w:tc>
        <w:tc>
          <w:tcPr>
            <w:tcW w:w="2998" w:type="pct"/>
            <w:gridSpan w:val="5"/>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分年度任务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45" w:type="pct"/>
            <w:vMerge w:val="continue"/>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455" w:type="pct"/>
            <w:vMerge w:val="continue"/>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2021</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2022</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2023</w:t>
            </w:r>
          </w:p>
        </w:tc>
        <w:tc>
          <w:tcPr>
            <w:tcW w:w="599"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2024</w:t>
            </w:r>
          </w:p>
        </w:tc>
        <w:tc>
          <w:tcPr>
            <w:tcW w:w="602" w:type="pct"/>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545" w:type="pct"/>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畜禽规模养殖场粪污资源化利用台账建设率</w:t>
            </w:r>
          </w:p>
        </w:tc>
        <w:tc>
          <w:tcPr>
            <w:tcW w:w="455" w:type="pct"/>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w:t>
            </w:r>
          </w:p>
        </w:tc>
        <w:tc>
          <w:tcPr>
            <w:tcW w:w="599" w:type="pct"/>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70%</w:t>
            </w:r>
          </w:p>
        </w:tc>
        <w:tc>
          <w:tcPr>
            <w:tcW w:w="599" w:type="pct"/>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80%</w:t>
            </w:r>
          </w:p>
        </w:tc>
        <w:tc>
          <w:tcPr>
            <w:tcW w:w="599" w:type="pct"/>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85%</w:t>
            </w:r>
          </w:p>
        </w:tc>
        <w:tc>
          <w:tcPr>
            <w:tcW w:w="599" w:type="pct"/>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90%</w:t>
            </w:r>
          </w:p>
        </w:tc>
        <w:tc>
          <w:tcPr>
            <w:tcW w:w="602" w:type="pct"/>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97%</w:t>
            </w:r>
          </w:p>
        </w:tc>
      </w:tr>
    </w:tbl>
    <w:p>
      <w:pPr>
        <w:bidi w:val="0"/>
        <w:rPr>
          <w:rFonts w:hint="eastAsia" w:ascii="仿宋" w:hAnsi="仿宋"/>
          <w:highlight w:val="none"/>
          <w:shd w:val="clear" w:color="auto" w:fill="auto"/>
        </w:rPr>
      </w:pPr>
      <w:bookmarkStart w:id="84" w:name="（六）坚持技术创新，开展污染防治技术示范和推广"/>
      <w:bookmarkEnd w:id="84"/>
      <w:bookmarkStart w:id="85" w:name="_bookmark17"/>
      <w:bookmarkEnd w:id="85"/>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86" w:name="_Toc23789"/>
      <w:r>
        <w:rPr>
          <w:rFonts w:hint="eastAsia" w:ascii="仿宋" w:hAnsi="仿宋" w:eastAsia="仿宋" w:cs="Times New Roman"/>
          <w:b/>
          <w:color w:val="auto"/>
          <w:kern w:val="2"/>
          <w:sz w:val="36"/>
          <w:szCs w:val="36"/>
          <w:highlight w:val="none"/>
          <w:shd w:val="clear" w:color="auto" w:fill="auto"/>
          <w:lang w:val="en-US" w:eastAsia="zh-CN" w:bidi="ar-SA"/>
        </w:rPr>
        <w:t xml:space="preserve">第五节 </w:t>
      </w:r>
      <w:bookmarkEnd w:id="82"/>
      <w:r>
        <w:rPr>
          <w:rFonts w:hint="eastAsia" w:ascii="仿宋" w:hAnsi="仿宋" w:eastAsia="仿宋" w:cs="Times New Roman"/>
          <w:b/>
          <w:color w:val="auto"/>
          <w:kern w:val="2"/>
          <w:sz w:val="36"/>
          <w:szCs w:val="36"/>
          <w:highlight w:val="none"/>
          <w:shd w:val="clear" w:color="auto" w:fill="auto"/>
          <w:lang w:val="en-US" w:eastAsia="zh-CN" w:bidi="ar-SA"/>
        </w:rPr>
        <w:t>强化环境监管</w:t>
      </w:r>
      <w:bookmarkEnd w:id="86"/>
    </w:p>
    <w:p>
      <w:pPr>
        <w:pStyle w:val="14"/>
        <w:spacing w:after="0" w:line="240" w:lineRule="auto"/>
        <w:ind w:left="0" w:leftChars="0" w:right="0" w:rightChars="0" w:firstLine="643" w:firstLineChars="200"/>
        <w:rPr>
          <w:rFonts w:hint="eastAsia" w:ascii="仿宋" w:hAnsi="仿宋"/>
          <w:b w:val="0"/>
          <w:bCs/>
          <w:szCs w:val="32"/>
          <w:highlight w:val="none"/>
          <w:shd w:val="clear" w:color="auto" w:fill="auto"/>
        </w:rPr>
      </w:pPr>
      <w:r>
        <w:rPr>
          <w:rFonts w:hint="eastAsia" w:ascii="仿宋" w:hAnsi="仿宋"/>
          <w:b/>
          <w:bCs w:val="0"/>
          <w:szCs w:val="32"/>
          <w:highlight w:val="none"/>
          <w:shd w:val="clear" w:color="auto" w:fill="auto"/>
        </w:rPr>
        <w:t>畜禽养殖污染防治环境监管机制。</w:t>
      </w:r>
      <w:r>
        <w:rPr>
          <w:rFonts w:hint="eastAsia" w:ascii="仿宋" w:hAnsi="仿宋"/>
          <w:b w:val="0"/>
          <w:bCs/>
          <w:szCs w:val="32"/>
          <w:highlight w:val="none"/>
          <w:shd w:val="clear" w:color="auto" w:fill="auto"/>
        </w:rPr>
        <w:t>严格审批监管，规范规模养殖项目审批程序和排污许可管理要求。强化日常监管，明确畜禽养殖场户日常监管内容和各部门监管职责，细化任务分工。防范污染风险，结合当地种养情况和环境压力制定污染风险防范措施。组织对完成整改要求的畜禽养殖场户进行现场核查，检查畜禽粪污处理设施装备配套情况，并定期向社会公布核查结果。对超过整改时限，畜禽粪污处理设施装备仍不合格的畜禽养殖场户，依法责令停止生产或使用。</w:t>
      </w:r>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ascii="仿宋" w:hAnsi="仿宋"/>
          <w:b/>
          <w:szCs w:val="32"/>
          <w:highlight w:val="none"/>
          <w:shd w:val="clear" w:color="auto" w:fill="auto"/>
        </w:rPr>
        <w:t>坚持畜禽养殖污染防治政策导向</w:t>
      </w:r>
      <w:r>
        <w:rPr>
          <w:rFonts w:hint="eastAsia" w:ascii="仿宋" w:hAnsi="仿宋"/>
          <w:b/>
          <w:szCs w:val="32"/>
          <w:highlight w:val="none"/>
          <w:shd w:val="clear" w:color="auto" w:fill="auto"/>
        </w:rPr>
        <w:t>。</w:t>
      </w:r>
      <w:r>
        <w:rPr>
          <w:rFonts w:ascii="仿宋" w:hAnsi="仿宋"/>
          <w:szCs w:val="32"/>
          <w:highlight w:val="none"/>
          <w:shd w:val="clear" w:color="auto" w:fill="auto"/>
        </w:rPr>
        <w:t>依据环境承载能力科学布局，加快发展适度规模标准化养殖，促进养殖规模与资源环境相匹配。推动种养结合、农牧循环和粪污综合利用，明确对畜禽粪污全部还田利用的养殖场（户）实行</w:t>
      </w:r>
      <w:r>
        <w:rPr>
          <w:rFonts w:hint="eastAsia" w:ascii="仿宋" w:hAnsi="仿宋"/>
          <w:szCs w:val="32"/>
          <w:highlight w:val="none"/>
          <w:shd w:val="clear" w:color="auto" w:fill="auto"/>
        </w:rPr>
        <w:t>排污许可</w:t>
      </w:r>
      <w:r>
        <w:rPr>
          <w:rFonts w:ascii="仿宋" w:hAnsi="仿宋"/>
          <w:szCs w:val="32"/>
          <w:highlight w:val="none"/>
          <w:shd w:val="clear" w:color="auto" w:fill="auto"/>
        </w:rPr>
        <w:t>登记管理。进一步完善粪肥还田管理制度，督促指导规模养殖场制定畜禽粪肥还田利用计划，根据养殖规模明确配套农田面积、农田类型、种植制度、粪肥使用时间及使用量等。</w:t>
      </w:r>
      <w:r>
        <w:rPr>
          <w:rFonts w:hint="eastAsia" w:ascii="仿宋" w:hAnsi="仿宋"/>
          <w:szCs w:val="32"/>
          <w:highlight w:val="none"/>
          <w:shd w:val="clear" w:color="auto" w:fill="auto"/>
        </w:rPr>
        <w:t>加强畜禽养殖污染防治监管，依法关闭或搬迁禁养区内的畜禽养殖场（小区）和养殖专业户。严格落实规模畜禽养殖场（小区）环保主体责任</w:t>
      </w:r>
      <w:r>
        <w:rPr>
          <w:rFonts w:hint="eastAsia" w:ascii="仿宋" w:hAnsi="仿宋"/>
          <w:szCs w:val="32"/>
          <w:highlight w:val="none"/>
          <w:shd w:val="clear" w:color="auto" w:fill="auto"/>
          <w:lang w:val="en-US" w:eastAsia="zh-CN"/>
        </w:rPr>
        <w:t>，</w:t>
      </w:r>
      <w:r>
        <w:rPr>
          <w:rFonts w:hint="eastAsia" w:ascii="仿宋" w:hAnsi="仿宋"/>
          <w:szCs w:val="32"/>
          <w:highlight w:val="none"/>
          <w:shd w:val="clear" w:color="auto" w:fill="auto"/>
        </w:rPr>
        <w:t>督促规模畜禽养殖场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小区）切实履行污染防治义务，配套完善畜禽粪污贮存、处理、利用设施。严格控制畜禽养殖污染排放。深入推进畜禽粪污处理和资源化利用，建立健全畜禽粪污收集、存储、运输、处理和综合利用全产业链，提高畜禽粪便还田利用率。科学划定江河湖库渔业禁养殖区、限养殖区和养殖区。</w:t>
      </w:r>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ascii="仿宋" w:hAnsi="仿宋"/>
          <w:b/>
          <w:szCs w:val="32"/>
          <w:highlight w:val="none"/>
          <w:shd w:val="clear" w:color="auto" w:fill="auto"/>
        </w:rPr>
        <w:t>完善畜禽养殖污染防治配套</w:t>
      </w:r>
      <w:r>
        <w:rPr>
          <w:rFonts w:hint="eastAsia" w:ascii="仿宋" w:hAnsi="仿宋"/>
          <w:b/>
          <w:szCs w:val="32"/>
          <w:highlight w:val="none"/>
          <w:shd w:val="clear" w:color="auto" w:fill="auto"/>
        </w:rPr>
        <w:t>制度。</w:t>
      </w:r>
      <w:r>
        <w:rPr>
          <w:rFonts w:hint="eastAsia" w:ascii="仿宋" w:hAnsi="仿宋"/>
          <w:b w:val="0"/>
          <w:bCs/>
          <w:szCs w:val="32"/>
          <w:highlight w:val="none"/>
          <w:shd w:val="clear" w:color="auto" w:fill="auto"/>
          <w:lang w:val="en-US" w:eastAsia="zh-CN"/>
        </w:rPr>
        <w:t>在全县建立环保体系，重点布局在东河镇、嘉川镇、白水镇等8个公路沿线乡镇。</w:t>
      </w:r>
      <w:r>
        <w:rPr>
          <w:rFonts w:ascii="仿宋" w:hAnsi="仿宋"/>
          <w:szCs w:val="32"/>
          <w:highlight w:val="none"/>
          <w:shd w:val="clear" w:color="auto" w:fill="auto"/>
        </w:rPr>
        <w:t>进一步健全和完善畜禽养殖污染防治政策落地相关的配套制度，</w:t>
      </w:r>
      <w:r>
        <w:rPr>
          <w:rFonts w:hint="eastAsia" w:ascii="仿宋" w:hAnsi="仿宋"/>
          <w:szCs w:val="32"/>
          <w:highlight w:val="none"/>
          <w:shd w:val="clear" w:color="auto" w:fill="auto"/>
        </w:rPr>
        <w:t>推进</w:t>
      </w:r>
      <w:r>
        <w:rPr>
          <w:rFonts w:ascii="仿宋" w:hAnsi="仿宋"/>
          <w:szCs w:val="32"/>
          <w:highlight w:val="none"/>
          <w:shd w:val="clear" w:color="auto" w:fill="auto"/>
        </w:rPr>
        <w:t>畜禽养殖业绿色发展。完善鼓励使用有机肥政策，制定针对有机肥生产、沼液沼渣综合利用等畜禽养殖废弃物综合利用工程的信贷、税收、补贴等优惠政策；制定落实畜禽养殖废弃物综合利用扶持政策，鼓励液体粪肥机械化施用，</w:t>
      </w:r>
      <w:r>
        <w:rPr>
          <w:rFonts w:hint="eastAsia" w:ascii="仿宋" w:hAnsi="仿宋"/>
          <w:szCs w:val="32"/>
          <w:highlight w:val="none"/>
          <w:shd w:val="clear" w:color="auto" w:fill="auto"/>
        </w:rPr>
        <w:t>探索</w:t>
      </w:r>
      <w:r>
        <w:rPr>
          <w:rFonts w:ascii="仿宋" w:hAnsi="仿宋"/>
          <w:szCs w:val="32"/>
          <w:highlight w:val="none"/>
          <w:shd w:val="clear" w:color="auto" w:fill="auto"/>
        </w:rPr>
        <w:t>粪肥还田</w:t>
      </w:r>
      <w:r>
        <w:rPr>
          <w:rFonts w:hint="eastAsia" w:ascii="仿宋" w:hAnsi="仿宋"/>
          <w:szCs w:val="32"/>
          <w:highlight w:val="none"/>
          <w:shd w:val="clear" w:color="auto" w:fill="auto"/>
        </w:rPr>
        <w:t>激励政策</w:t>
      </w:r>
      <w:r>
        <w:rPr>
          <w:rFonts w:ascii="仿宋" w:hAnsi="仿宋"/>
          <w:szCs w:val="32"/>
          <w:highlight w:val="none"/>
          <w:shd w:val="clear" w:color="auto" w:fill="auto"/>
        </w:rPr>
        <w:t>，鼓励农副产品饲料化利用；推动养殖废弃物处理设施纳入农机购置补贴政策等制度落实。结合生猪保险，统筹推进病死猪牛羊禽等无害化处理</w:t>
      </w:r>
      <w:r>
        <w:rPr>
          <w:rFonts w:hint="eastAsia" w:ascii="仿宋" w:hAnsi="仿宋"/>
          <w:szCs w:val="32"/>
          <w:highlight w:val="none"/>
          <w:shd w:val="clear" w:color="auto" w:fill="auto"/>
        </w:rPr>
        <w:t>联动机制</w:t>
      </w:r>
      <w:r>
        <w:rPr>
          <w:rFonts w:ascii="仿宋" w:hAnsi="仿宋"/>
          <w:szCs w:val="32"/>
          <w:highlight w:val="none"/>
          <w:shd w:val="clear" w:color="auto" w:fill="auto"/>
        </w:rPr>
        <w:t>，完善市场化运作模式，合理调节补助标准。</w:t>
      </w:r>
      <w:r>
        <w:rPr>
          <w:rFonts w:hint="eastAsia" w:ascii="仿宋" w:hAnsi="仿宋"/>
          <w:szCs w:val="32"/>
          <w:highlight w:val="none"/>
          <w:shd w:val="clear" w:color="auto" w:fill="auto"/>
        </w:rPr>
        <w:t>探索更</w:t>
      </w:r>
      <w:r>
        <w:rPr>
          <w:rFonts w:hint="eastAsia" w:ascii="仿宋" w:hAnsi="仿宋"/>
          <w:szCs w:val="32"/>
          <w:highlight w:val="none"/>
          <w:shd w:val="clear" w:color="auto" w:fill="auto"/>
          <w:lang w:val="en-US" w:eastAsia="zh-CN"/>
        </w:rPr>
        <w:t xml:space="preserve"> </w:t>
      </w:r>
      <w:r>
        <w:rPr>
          <w:rFonts w:hint="eastAsia" w:ascii="仿宋" w:hAnsi="仿宋"/>
          <w:szCs w:val="32"/>
          <w:highlight w:val="none"/>
          <w:shd w:val="clear" w:color="auto" w:fill="auto"/>
        </w:rPr>
        <w:t>多市场力量参与畜禽养殖污染治理管理的措施。</w:t>
      </w:r>
      <w:bookmarkStart w:id="87" w:name="_bookmark16"/>
      <w:bookmarkEnd w:id="87"/>
      <w:bookmarkStart w:id="88" w:name="（五）坚持智慧治污，加强环境监管基础能力建设"/>
      <w:bookmarkEnd w:id="88"/>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ascii="仿宋" w:hAnsi="仿宋"/>
          <w:b/>
          <w:szCs w:val="32"/>
          <w:highlight w:val="none"/>
          <w:shd w:val="clear" w:color="auto" w:fill="auto"/>
        </w:rPr>
        <w:t>加强畜禽养殖业环境监督执法</w:t>
      </w:r>
      <w:r>
        <w:rPr>
          <w:rFonts w:hint="eastAsia" w:ascii="仿宋" w:hAnsi="仿宋"/>
          <w:b/>
          <w:szCs w:val="32"/>
          <w:highlight w:val="none"/>
          <w:shd w:val="clear" w:color="auto" w:fill="auto"/>
        </w:rPr>
        <w:t>。</w:t>
      </w:r>
      <w:r>
        <w:rPr>
          <w:rFonts w:ascii="仿宋" w:hAnsi="仿宋"/>
          <w:szCs w:val="32"/>
          <w:highlight w:val="none"/>
          <w:shd w:val="clear" w:color="auto" w:fill="auto"/>
        </w:rPr>
        <w:t>严格畜禽养殖环境监管执法，实施畜禽规模养殖场排污许可制度，落实养殖场户履行污染防治主体责任。加大对粪污处理日常监督，强化粪污还田利用、病死畜禽尸体等废弃物处置的监管，推动建立畜禽粪污处理、粪肥利用、病死畜禽尸体处置</w:t>
      </w:r>
      <w:r>
        <w:rPr>
          <w:rFonts w:hint="eastAsia" w:ascii="仿宋" w:hAnsi="仿宋"/>
          <w:szCs w:val="32"/>
          <w:highlight w:val="none"/>
          <w:shd w:val="clear" w:color="auto" w:fill="auto"/>
        </w:rPr>
        <w:t>、有机肥原料收集、饲料添加剂、抗生素使用</w:t>
      </w:r>
      <w:r>
        <w:rPr>
          <w:rFonts w:ascii="仿宋" w:hAnsi="仿宋"/>
          <w:szCs w:val="32"/>
          <w:highlight w:val="none"/>
          <w:shd w:val="clear" w:color="auto" w:fill="auto"/>
        </w:rPr>
        <w:t>的台账制度</w:t>
      </w:r>
      <w:r>
        <w:rPr>
          <w:rFonts w:hint="eastAsia" w:ascii="仿宋" w:hAnsi="仿宋"/>
          <w:szCs w:val="32"/>
          <w:highlight w:val="none"/>
          <w:shd w:val="clear" w:color="auto" w:fill="auto"/>
        </w:rPr>
        <w:t>，</w:t>
      </w:r>
      <w:r>
        <w:rPr>
          <w:rFonts w:ascii="仿宋" w:hAnsi="仿宋"/>
          <w:szCs w:val="32"/>
          <w:highlight w:val="none"/>
          <w:shd w:val="clear" w:color="auto" w:fill="auto"/>
        </w:rPr>
        <w:t>并作为监督执法的重要依据。加强对粪污还田利用土地的土壤环境状况监测。加强饲料添加剂、兽用抗菌药使用监管。加强粪污处理监管，推进万头以上养猪场及重要配套设施安装在线监测系统。</w:t>
      </w:r>
      <w:r>
        <w:rPr>
          <w:rFonts w:hint="eastAsia" w:ascii="仿宋" w:hAnsi="仿宋"/>
          <w:szCs w:val="32"/>
          <w:highlight w:val="none"/>
          <w:shd w:val="clear" w:color="auto" w:fill="auto"/>
        </w:rPr>
        <w:t>将规模以上畜禽养殖场纳入重点污染源管理，依法执行环评和排污许可制度。巩固禁养区内的畜禽养殖场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小区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关闭、搬迁成果。完善畜禽规模养殖场直联直报信息系统，构建统一管理、分级使用、共享直联的监管平台。执行《畜禽粪污土地承载力测算技术指南》，养殖规模超过土地承载能力的养殖场要合理建设异位发酵床处理粪污或与第三方签订粪污消纳协议。将畜禽废弃物治理与资源化利用量纳入污染物减排总量核算。</w:t>
      </w:r>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hint="eastAsia" w:ascii="仿宋" w:hAnsi="仿宋"/>
          <w:b/>
          <w:bCs/>
          <w:szCs w:val="32"/>
          <w:highlight w:val="none"/>
          <w:shd w:val="clear" w:color="auto" w:fill="auto"/>
        </w:rPr>
        <w:t>完善畜禽养殖防控机制</w:t>
      </w:r>
      <w:r>
        <w:rPr>
          <w:rFonts w:hint="eastAsia" w:ascii="仿宋" w:hAnsi="仿宋"/>
          <w:b/>
          <w:bCs/>
          <w:szCs w:val="32"/>
          <w:highlight w:val="none"/>
          <w:shd w:val="clear" w:color="auto" w:fill="auto"/>
          <w:lang w:eastAsia="zh-CN"/>
        </w:rPr>
        <w:t>。</w:t>
      </w:r>
      <w:r>
        <w:rPr>
          <w:rFonts w:hint="eastAsia" w:ascii="仿宋" w:hAnsi="仿宋"/>
          <w:szCs w:val="32"/>
          <w:highlight w:val="none"/>
          <w:shd w:val="clear" w:color="auto" w:fill="auto"/>
        </w:rPr>
        <w:t>大力发展畜禽标准化规模养殖，推广“集团+养殖户”的代养模式，支持符合条件的规模养殖场改造圈舍和更新设备，建设粪污贮存处理利用设施，提高集约化、自动化、生态化养殖水平。推广节水、节料等清洁养殖工艺和干清粪、微生物发酵等实用技术，实现源头减量。推广精准配方饲料和智能化饲喂，规范兽药、饲料添加剂使用。落实畜禽疫病综合防控措施，强化病死畜禽无害化处理体系建设。</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cs="Times New Roman"/>
          <w:szCs w:val="32"/>
          <w:highlight w:val="none"/>
          <w:shd w:val="clear" w:color="auto" w:fill="auto"/>
        </w:rPr>
        <w:t>结合旺苍县畜禽粪污资源化利用整县推进项目和农村人居环境整治行动，坚持因地制宜、宜肥则肥、宜气则气，推行村级专业管护队伍+政府</w:t>
      </w:r>
      <w:r>
        <w:rPr>
          <w:rFonts w:hint="eastAsia" w:ascii="仿宋" w:hAnsi="仿宋"/>
          <w:szCs w:val="32"/>
          <w:highlight w:val="none"/>
          <w:shd w:val="clear" w:color="auto" w:fill="auto"/>
        </w:rPr>
        <w:t>配置公用服务设施和养殖业主实施畜禽粪污干湿分离、沼气发酵、管网联结或专业公司运输等模式，根据各畜禽养殖场不同的生产规模和基础设施条件，分别采取资源化、无害化和减量化的办法进行有针对性的综合治理。配套建设粪污处理设施装备，因地制宜采取就近就地还田、生产有机肥、发展沼气等方式，加大畜禽粪污资源化利用力度。按照“源头减量”“过程控制”“末端利用”的资源化利用途径，规模养殖场要采用干清粪工艺，进行雨污分离，配套建明暗沟，减少臭气，排开雨水，减少粪污量；进行料水分离，减少粪尿产生量；进行粪尿分离或干湿分离，便于发酵处理，发酵主要为好氧发酵（干粪堆积棚、化粪池）或厌氧发酵（沼气池），严格履行环境保护主体责任，根据土地消纳能力，自行或委托第三方进行粪污处理和资源化利用;周边土地消纳量不足的，可对粪污进行异位发酵床处理后销售或利用。支持散养密集区实行畜禽粪污分户收集、集中处理。积极摸索建立粪污收运机制，培育壮大畜禽粪污治理专业化、社会化组织，形成粪污收集、存储、运输、处理和综合利用全产业链。</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将规模以上畜禽养殖场纳入重点污染源管理，依法执行环评和排污许可制度。巩固禁养区内的畜禽养殖场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小区</w:t>
      </w:r>
      <w:r>
        <w:rPr>
          <w:rFonts w:hint="eastAsia" w:ascii="仿宋" w:hAnsi="仿宋"/>
          <w:szCs w:val="32"/>
          <w:highlight w:val="none"/>
          <w:shd w:val="clear" w:color="auto" w:fill="auto"/>
          <w:lang w:eastAsia="zh-CN"/>
        </w:rPr>
        <w:t>）</w:t>
      </w:r>
      <w:r>
        <w:rPr>
          <w:rFonts w:hint="eastAsia" w:ascii="仿宋" w:hAnsi="仿宋"/>
          <w:szCs w:val="32"/>
          <w:highlight w:val="none"/>
          <w:shd w:val="clear" w:color="auto" w:fill="auto"/>
        </w:rPr>
        <w:t>关闭、搬迁成果。完善畜禽规模养殖场直联直报信息系统，构建统一管理、分级使用、共享直联的监管平台。执行《畜禽粪污土地承载力测算技术指南》，养殖规模超过土地承载能力的养殖场要合理建设异位发酵床处理粪污或与第三方签订粪污消纳协议。将畜禽废弃物治理与资源化利用量纳入污染物减排总量核算。</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p>
    <w:p>
      <w:pPr>
        <w:pStyle w:val="115"/>
        <w:pageBreakBefore w:val="0"/>
        <w:widowControl w:val="0"/>
        <w:kinsoku/>
        <w:wordWrap/>
        <w:overflowPunct/>
        <w:topLinePunct w:val="0"/>
        <w:bidi w:val="0"/>
        <w:snapToGrid/>
        <w:spacing w:line="560" w:lineRule="exact"/>
        <w:jc w:val="center"/>
        <w:textAlignment w:val="auto"/>
        <w:outlineLvl w:val="6"/>
        <w:rPr>
          <w:rFonts w:hint="eastAsia" w:ascii="Times New Roman" w:hAnsi="Times New Roman" w:eastAsia="仿宋" w:cs="Times New Roman"/>
          <w:b/>
          <w:color w:val="auto"/>
          <w:sz w:val="28"/>
          <w:szCs w:val="28"/>
          <w:highlight w:val="none"/>
          <w:shd w:val="clear" w:color="auto" w:fill="auto"/>
        </w:rPr>
      </w:pPr>
      <w:bookmarkStart w:id="89" w:name="_Toc31937"/>
      <w:r>
        <w:rPr>
          <w:rFonts w:hint="eastAsia" w:ascii="Times New Roman" w:hAnsi="Times New Roman" w:eastAsia="仿宋" w:cs="Times New Roman"/>
          <w:b/>
          <w:color w:val="auto"/>
          <w:sz w:val="28"/>
          <w:szCs w:val="28"/>
          <w:highlight w:val="none"/>
          <w:shd w:val="clear" w:color="auto" w:fill="auto"/>
        </w:rPr>
        <w:t>专栏</w:t>
      </w:r>
      <w:r>
        <w:rPr>
          <w:rFonts w:hint="eastAsia" w:ascii="Times New Roman" w:hAnsi="Times New Roman" w:eastAsia="仿宋" w:cs="Times New Roman"/>
          <w:b/>
          <w:color w:val="auto"/>
          <w:sz w:val="28"/>
          <w:szCs w:val="28"/>
          <w:highlight w:val="none"/>
          <w:shd w:val="clear" w:color="auto" w:fill="auto"/>
          <w:lang w:val="en-US" w:eastAsia="zh-CN"/>
        </w:rPr>
        <w:t>3</w:t>
      </w:r>
      <w:r>
        <w:rPr>
          <w:rFonts w:hint="eastAsia" w:ascii="Times New Roman" w:hAnsi="Times New Roman" w:eastAsia="仿宋" w:cs="Times New Roman"/>
          <w:b/>
          <w:color w:val="auto"/>
          <w:sz w:val="28"/>
          <w:szCs w:val="28"/>
          <w:highlight w:val="none"/>
          <w:shd w:val="clear" w:color="auto" w:fill="auto"/>
        </w:rPr>
        <w:t xml:space="preserve">  畜禽养殖行业配套场所污染治理工程建设内容</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000" w:type="pct"/>
            <w:tcBorders>
              <w:tl2br w:val="nil"/>
              <w:tr2bl w:val="nil"/>
            </w:tcBorders>
            <w:noWrap w:val="0"/>
            <w:vAlign w:val="center"/>
          </w:tcPr>
          <w:p>
            <w:pPr>
              <w:pStyle w:val="14"/>
              <w:spacing w:after="0" w:line="240" w:lineRule="auto"/>
              <w:ind w:left="0" w:leftChars="0" w:right="0" w:rightChars="0" w:firstLine="560" w:firstLineChars="200"/>
              <w:rPr>
                <w:rFonts w:hint="default" w:ascii="Times New Roman" w:hAnsi="Times New Roman"/>
                <w:color w:val="000000"/>
                <w:szCs w:val="21"/>
                <w:highlight w:val="none"/>
                <w:shd w:val="clear" w:color="auto" w:fill="auto"/>
                <w:lang w:val="en-US"/>
              </w:rPr>
            </w:pPr>
            <w:r>
              <w:rPr>
                <w:rFonts w:hint="eastAsia" w:ascii="Times New Roman" w:hAnsi="Times New Roman" w:cs="Times New Roman"/>
                <w:b w:val="0"/>
                <w:bCs w:val="0"/>
                <w:color w:val="auto"/>
                <w:sz w:val="28"/>
                <w:szCs w:val="28"/>
                <w:highlight w:val="none"/>
                <w:shd w:val="clear" w:color="auto" w:fill="auto"/>
                <w:lang w:val="en-US" w:eastAsia="zh-CN"/>
              </w:rPr>
              <w:t>通过旺苍县畜禽养殖监管能力建设工程项目，增加专业技术人员和专用仪器设备，加强监测技术人员及执法人员培训，全面提高畜禽养殖业环境监测工作水平和环境执法能力。</w:t>
            </w:r>
          </w:p>
        </w:tc>
      </w:tr>
    </w:tbl>
    <w:p>
      <w:pPr>
        <w:bidi w:val="0"/>
        <w:rPr>
          <w:rFonts w:ascii="仿宋" w:hAnsi="仿宋"/>
        </w:rPr>
      </w:pPr>
    </w:p>
    <w:p>
      <w:pPr>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default" w:ascii="仿宋" w:hAnsi="仿宋" w:eastAsia="黑体" w:cs="黑体"/>
          <w:b w:val="0"/>
          <w:bCs w:val="0"/>
          <w:color w:val="auto"/>
          <w:kern w:val="44"/>
          <w:sz w:val="44"/>
          <w:szCs w:val="44"/>
          <w:highlight w:val="none"/>
          <w:shd w:val="clear" w:color="auto" w:fill="auto"/>
          <w:lang w:val="en-US" w:eastAsia="zh-CN" w:bidi="ar-SA"/>
        </w:rPr>
      </w:pPr>
      <w:r>
        <w:rPr>
          <w:rFonts w:hint="eastAsia" w:ascii="仿宋" w:hAnsi="仿宋" w:eastAsia="黑体" w:cs="黑体"/>
          <w:b w:val="0"/>
          <w:bCs w:val="0"/>
          <w:color w:val="auto"/>
          <w:kern w:val="44"/>
          <w:sz w:val="44"/>
          <w:szCs w:val="44"/>
          <w:highlight w:val="none"/>
          <w:shd w:val="clear" w:color="auto" w:fill="auto"/>
          <w:lang w:val="en-US" w:eastAsia="zh-CN" w:bidi="ar-SA"/>
        </w:rPr>
        <w:br w:type="page"/>
      </w:r>
      <w:bookmarkStart w:id="90" w:name="_Toc12036"/>
      <w:r>
        <w:rPr>
          <w:rFonts w:hint="eastAsia" w:ascii="仿宋" w:hAnsi="仿宋" w:eastAsia="黑体" w:cs="黑体"/>
          <w:b w:val="0"/>
          <w:bCs w:val="0"/>
          <w:color w:val="auto"/>
          <w:kern w:val="44"/>
          <w:sz w:val="44"/>
          <w:szCs w:val="44"/>
          <w:highlight w:val="none"/>
          <w:shd w:val="clear" w:color="auto" w:fill="auto"/>
          <w:lang w:val="en-US" w:eastAsia="zh-CN" w:bidi="ar-SA"/>
        </w:rPr>
        <w:t>第五章  重点工程</w:t>
      </w:r>
      <w:bookmarkEnd w:id="90"/>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1" w:name="_Toc18669"/>
      <w:r>
        <w:rPr>
          <w:rFonts w:hint="eastAsia" w:ascii="仿宋" w:hAnsi="仿宋" w:eastAsia="仿宋" w:cs="Times New Roman"/>
          <w:b/>
          <w:color w:val="auto"/>
          <w:kern w:val="2"/>
          <w:sz w:val="36"/>
          <w:szCs w:val="36"/>
          <w:highlight w:val="none"/>
          <w:shd w:val="clear" w:color="auto" w:fill="auto"/>
          <w:lang w:val="en-US" w:eastAsia="zh-CN" w:bidi="ar-SA"/>
        </w:rPr>
        <w:t>第一节 畜禽粪污处理设施选取</w:t>
      </w:r>
      <w:bookmarkEnd w:id="91"/>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lang w:val="en-US" w:eastAsia="zh-CN"/>
        </w:rPr>
        <w:t>根据全县摸底调查和畜禽养殖土地承载力测算，</w:t>
      </w:r>
      <w:r>
        <w:rPr>
          <w:rFonts w:hint="eastAsia" w:ascii="仿宋" w:hAnsi="仿宋" w:cs="Times New Roman"/>
          <w:szCs w:val="32"/>
          <w:highlight w:val="none"/>
          <w:shd w:val="clear" w:color="auto" w:fill="auto"/>
        </w:rPr>
        <w:t>本规划对</w:t>
      </w:r>
      <w:r>
        <w:rPr>
          <w:rFonts w:hint="eastAsia" w:ascii="仿宋" w:hAnsi="仿宋" w:cs="Times New Roman"/>
          <w:szCs w:val="32"/>
          <w:highlight w:val="none"/>
          <w:shd w:val="clear" w:color="auto" w:fill="auto"/>
          <w:lang w:val="en-US" w:eastAsia="zh-CN"/>
        </w:rPr>
        <w:t>超出环境承载能力的14个乡镇，其配套土地面积不足的养殖场户，提出相应的工程措施</w:t>
      </w:r>
      <w:r>
        <w:rPr>
          <w:rFonts w:hint="eastAsia" w:ascii="仿宋" w:hAnsi="仿宋" w:cs="Times New Roman"/>
          <w:szCs w:val="32"/>
          <w:highlight w:val="none"/>
          <w:shd w:val="clear" w:color="auto" w:fill="auto"/>
        </w:rPr>
        <w:t>。</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一、消纳土地充足区域粪污处理利用模式</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lang w:val="en-US" w:eastAsia="zh-CN"/>
        </w:rPr>
        <w:t>基本</w:t>
      </w:r>
      <w:r>
        <w:rPr>
          <w:rFonts w:hint="eastAsia" w:ascii="仿宋" w:hAnsi="仿宋" w:cs="Times New Roman"/>
          <w:szCs w:val="32"/>
          <w:highlight w:val="none"/>
          <w:shd w:val="clear" w:color="auto" w:fill="auto"/>
          <w:lang w:eastAsia="zh-CN"/>
        </w:rPr>
        <w:t>原则：低成本、低排放、易操作</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lang w:val="en-US" w:eastAsia="zh-CN"/>
        </w:rPr>
        <w:t>1、养殖场</w:t>
      </w:r>
      <w:r>
        <w:rPr>
          <w:rFonts w:hint="eastAsia" w:ascii="仿宋" w:hAnsi="仿宋" w:cs="Times New Roman"/>
          <w:szCs w:val="32"/>
          <w:highlight w:val="none"/>
          <w:shd w:val="clear" w:color="auto" w:fill="auto"/>
        </w:rPr>
        <w:t>户粪肥就地就近还田</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rPr>
        <w:t>自有土地充足</w:t>
      </w:r>
      <w:r>
        <w:rPr>
          <w:rFonts w:hint="eastAsia" w:ascii="仿宋" w:hAnsi="仿宋" w:cs="Times New Roman"/>
          <w:szCs w:val="32"/>
          <w:highlight w:val="none"/>
          <w:shd w:val="clear" w:color="auto" w:fill="auto"/>
          <w:lang w:eastAsia="zh-CN"/>
        </w:rPr>
        <w:t>）</w:t>
      </w:r>
    </w:p>
    <w:p>
      <w:pPr>
        <w:pStyle w:val="14"/>
        <w:widowControl w:val="0"/>
        <w:numPr>
          <w:ilvl w:val="0"/>
          <w:numId w:val="0"/>
        </w:numPr>
        <w:spacing w:after="0" w:line="240" w:lineRule="auto"/>
        <w:ind w:right="0" w:rightChars="0"/>
        <w:jc w:val="center"/>
        <w:rPr>
          <w:rFonts w:ascii="仿宋" w:hAnsi="仿宋"/>
          <w:highlight w:val="none"/>
        </w:rPr>
      </w:pPr>
      <w:r>
        <w:rPr>
          <w:rFonts w:ascii="仿宋" w:hAnsi="仿宋"/>
          <w:highlight w:val="none"/>
        </w:rPr>
        <w:drawing>
          <wp:inline distT="0" distB="0" distL="114300" distR="114300">
            <wp:extent cx="4099560" cy="838200"/>
            <wp:effectExtent l="0" t="0" r="0" b="0"/>
            <wp:docPr id="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1"/>
                    <pic:cNvPicPr>
                      <a:picLocks noChangeAspect="1"/>
                    </pic:cNvPicPr>
                  </pic:nvPicPr>
                  <pic:blipFill>
                    <a:blip r:embed="rId15"/>
                    <a:srcRect t="10001" b="35001"/>
                    <a:stretch>
                      <a:fillRect/>
                    </a:stretch>
                  </pic:blipFill>
                  <pic:spPr>
                    <a:xfrm>
                      <a:off x="0" y="0"/>
                      <a:ext cx="4099560" cy="838200"/>
                    </a:xfrm>
                    <a:prstGeom prst="rect">
                      <a:avLst/>
                    </a:prstGeom>
                    <a:noFill/>
                    <a:ln>
                      <a:noFill/>
                    </a:ln>
                  </pic:spPr>
                </pic:pic>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图5-1  畜禽粪污贮存和就近还田模式</w:t>
      </w:r>
    </w:p>
    <w:p>
      <w:pPr>
        <w:pStyle w:val="14"/>
        <w:widowControl w:val="0"/>
        <w:numPr>
          <w:ilvl w:val="0"/>
          <w:numId w:val="0"/>
        </w:numPr>
        <w:spacing w:after="0" w:line="240" w:lineRule="auto"/>
        <w:ind w:right="0" w:rightChars="0"/>
        <w:jc w:val="center"/>
        <w:rPr>
          <w:rFonts w:hint="eastAsia" w:ascii="仿宋" w:hAnsi="仿宋" w:cs="Times New Roman"/>
          <w:szCs w:val="32"/>
          <w:highlight w:val="none"/>
          <w:shd w:val="clear" w:color="auto" w:fill="auto"/>
        </w:rPr>
      </w:pPr>
      <w:r>
        <w:rPr>
          <w:rFonts w:ascii="仿宋" w:hAnsi="仿宋"/>
          <w:highlight w:val="none"/>
        </w:rPr>
        <w:drawing>
          <wp:inline distT="0" distB="0" distL="114300" distR="114300">
            <wp:extent cx="5271135" cy="895985"/>
            <wp:effectExtent l="0" t="0" r="1905" b="3175"/>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2"/>
                    <pic:cNvPicPr>
                      <a:picLocks noChangeAspect="1"/>
                    </pic:cNvPicPr>
                  </pic:nvPicPr>
                  <pic:blipFill>
                    <a:blip r:embed="rId16"/>
                    <a:srcRect t="11562" b="31795"/>
                    <a:stretch>
                      <a:fillRect/>
                    </a:stretch>
                  </pic:blipFill>
                  <pic:spPr>
                    <a:xfrm>
                      <a:off x="0" y="0"/>
                      <a:ext cx="5271135" cy="895985"/>
                    </a:xfrm>
                    <a:prstGeom prst="rect">
                      <a:avLst/>
                    </a:prstGeom>
                    <a:noFill/>
                    <a:ln>
                      <a:noFill/>
                    </a:ln>
                  </pic:spPr>
                </pic:pic>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7"/>
        <w:rPr>
          <w:rFonts w:hint="eastAsia" w:ascii="仿宋" w:hAnsi="仿宋" w:cs="Times New Roman"/>
          <w:szCs w:val="32"/>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图5-2  畜禽粪污厌氧后就近还田模式</w:t>
      </w:r>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szCs w:val="32"/>
          <w:highlight w:val="none"/>
          <w:shd w:val="clear" w:color="auto" w:fill="auto"/>
          <w:lang w:val="en-US" w:eastAsia="zh-CN"/>
        </w:rPr>
        <w:t>2、养殖场户粪肥委托第三方处理利用（自有土地不足）</w:t>
      </w:r>
    </w:p>
    <w:p>
      <w:pPr>
        <w:pStyle w:val="14"/>
        <w:spacing w:after="0" w:line="240" w:lineRule="auto"/>
        <w:ind w:left="0" w:leftChars="0" w:right="0" w:rightChars="0" w:firstLine="0" w:firstLineChars="0"/>
        <w:jc w:val="center"/>
        <w:rPr>
          <w:rFonts w:hint="eastAsia" w:ascii="仿宋" w:hAnsi="仿宋" w:cs="Times New Roman"/>
          <w:szCs w:val="32"/>
          <w:highlight w:val="none"/>
          <w:shd w:val="clear" w:color="auto" w:fill="auto"/>
          <w:lang w:val="en-US" w:eastAsia="zh-CN"/>
        </w:rPr>
      </w:pPr>
      <w:r>
        <w:rPr>
          <w:rFonts w:ascii="仿宋" w:hAnsi="仿宋"/>
          <w:highlight w:val="none"/>
        </w:rPr>
        <w:drawing>
          <wp:inline distT="0" distB="0" distL="114300" distR="114300">
            <wp:extent cx="5272405" cy="1716405"/>
            <wp:effectExtent l="0" t="0" r="635" b="5715"/>
            <wp:docPr id="1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pic:cNvPicPr>
                      <a:picLocks noChangeAspect="1"/>
                    </pic:cNvPicPr>
                  </pic:nvPicPr>
                  <pic:blipFill>
                    <a:blip r:embed="rId17"/>
                    <a:srcRect t="6552" b="19656"/>
                    <a:stretch>
                      <a:fillRect/>
                    </a:stretch>
                  </pic:blipFill>
                  <pic:spPr>
                    <a:xfrm>
                      <a:off x="0" y="0"/>
                      <a:ext cx="5272405" cy="1716405"/>
                    </a:xfrm>
                    <a:prstGeom prst="rect">
                      <a:avLst/>
                    </a:prstGeom>
                    <a:noFill/>
                    <a:ln>
                      <a:noFill/>
                    </a:ln>
                  </pic:spPr>
                </pic:pic>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图5-3  畜禽固体粪肥委托处理和液体粪肥就近还田模式</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 xml:space="preserve">二、消纳土地不足区域粪污处理利用模式 </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1、</w:t>
      </w:r>
      <w:r>
        <w:rPr>
          <w:rFonts w:hint="eastAsia" w:ascii="仿宋" w:hAnsi="仿宋" w:eastAsia="仿宋_GB2312" w:cs="Times New Roman"/>
          <w:kern w:val="2"/>
          <w:sz w:val="32"/>
          <w:szCs w:val="32"/>
          <w:highlight w:val="none"/>
          <w:shd w:val="clear" w:color="auto" w:fill="auto"/>
          <w:lang w:val="en-US" w:eastAsia="zh-CN" w:bidi="ar-SA"/>
        </w:rPr>
        <w:t>规模养殖场</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（1）周边消纳土地充足时，就地就近利用。</w:t>
      </w:r>
    </w:p>
    <w:p>
      <w:pPr>
        <w:pStyle w:val="14"/>
        <w:spacing w:after="0" w:line="240" w:lineRule="auto"/>
        <w:ind w:left="0" w:leftChars="0" w:right="0" w:rightChars="0" w:firstLine="640" w:firstLineChars="200"/>
        <w:rPr>
          <w:rFonts w:ascii="仿宋" w:hAnsi="仿宋"/>
          <w:highlight w:val="none"/>
        </w:rPr>
      </w:pPr>
      <w:r>
        <w:rPr>
          <w:rFonts w:hint="eastAsia" w:ascii="仿宋" w:hAnsi="仿宋" w:eastAsia="仿宋_GB2312" w:cs="Times New Roman"/>
          <w:kern w:val="2"/>
          <w:sz w:val="32"/>
          <w:szCs w:val="32"/>
          <w:highlight w:val="none"/>
          <w:shd w:val="clear" w:color="auto" w:fill="auto"/>
          <w:lang w:val="en-US" w:eastAsia="zh-CN" w:bidi="ar-SA"/>
        </w:rPr>
        <w:t>（2）自有土地不足，粪肥就地就近还田，液体达标排放/液体有机肥</w:t>
      </w:r>
      <w:r>
        <w:rPr>
          <w:rFonts w:hint="eastAsia" w:ascii="仿宋" w:hAnsi="仿宋" w:cs="Times New Roman"/>
          <w:kern w:val="2"/>
          <w:sz w:val="32"/>
          <w:szCs w:val="32"/>
          <w:highlight w:val="none"/>
          <w:shd w:val="clear" w:color="auto" w:fill="auto"/>
          <w:lang w:val="en-US" w:eastAsia="zh-CN" w:bidi="ar-SA"/>
        </w:rPr>
        <w:t>。</w:t>
      </w:r>
    </w:p>
    <w:p>
      <w:pPr>
        <w:pStyle w:val="14"/>
        <w:spacing w:after="0" w:line="240" w:lineRule="auto"/>
        <w:ind w:left="0" w:leftChars="0" w:right="0" w:rightChars="0" w:firstLine="0" w:firstLineChars="0"/>
        <w:jc w:val="center"/>
        <w:rPr>
          <w:rFonts w:hint="eastAsia" w:ascii="仿宋" w:hAnsi="仿宋" w:eastAsia="仿宋_GB2312" w:cs="Times New Roman"/>
          <w:kern w:val="2"/>
          <w:sz w:val="32"/>
          <w:szCs w:val="32"/>
          <w:highlight w:val="none"/>
          <w:shd w:val="clear" w:color="auto" w:fill="auto"/>
          <w:lang w:val="en-US" w:eastAsia="zh-CN" w:bidi="ar-SA"/>
        </w:rPr>
      </w:pPr>
      <w:r>
        <w:rPr>
          <w:rFonts w:ascii="仿宋" w:hAnsi="仿宋"/>
          <w:highlight w:val="none"/>
        </w:rPr>
        <w:drawing>
          <wp:inline distT="0" distB="0" distL="114300" distR="114300">
            <wp:extent cx="5272405" cy="1848485"/>
            <wp:effectExtent l="0" t="0" r="635" b="10795"/>
            <wp:docPr id="1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5"/>
                    <pic:cNvPicPr>
                      <a:picLocks noChangeAspect="1"/>
                    </pic:cNvPicPr>
                  </pic:nvPicPr>
                  <pic:blipFill>
                    <a:blip r:embed="rId18"/>
                    <a:srcRect t="7086" b="18178"/>
                    <a:stretch>
                      <a:fillRect/>
                    </a:stretch>
                  </pic:blipFill>
                  <pic:spPr>
                    <a:xfrm>
                      <a:off x="0" y="0"/>
                      <a:ext cx="5272405" cy="1848485"/>
                    </a:xfrm>
                    <a:prstGeom prst="rect">
                      <a:avLst/>
                    </a:prstGeom>
                    <a:noFill/>
                    <a:ln>
                      <a:noFill/>
                    </a:ln>
                  </pic:spPr>
                </pic:pic>
              </a:graphicData>
            </a:graphic>
          </wp:inline>
        </w:drawing>
      </w:r>
    </w:p>
    <w:p>
      <w:pPr>
        <w:pStyle w:val="115"/>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图5-4  畜禽固体粪肥委托处理和液体粪肥就近还田模式</w:t>
      </w:r>
    </w:p>
    <w:p>
      <w:pPr>
        <w:pStyle w:val="14"/>
        <w:spacing w:after="0" w:line="240" w:lineRule="auto"/>
        <w:ind w:left="0" w:leftChars="0" w:right="0" w:rightChars="0" w:firstLine="640" w:firstLineChars="200"/>
        <w:rPr>
          <w:rFonts w:hint="default"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2、养殖户</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养殖总量大、消纳土地不足的区域，优先调整养殖结构，提高规模化养殖水平。在治理模式上，以乡镇为单元，对畜禽养殖户粪污数量进行摸底统计，建设粪污转运中心，实施统一收集和处理利用，固体粪便生产有机肥外销，液体粪污生产沼气，沼液就近农用。</w:t>
      </w:r>
    </w:p>
    <w:p>
      <w:pPr>
        <w:bidi w:val="0"/>
        <w:rPr>
          <w:rFonts w:hint="eastAsia" w:ascii="仿宋" w:hAnsi="仿宋"/>
          <w:highlight w:val="none"/>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2" w:name="_Toc21401"/>
      <w:r>
        <w:rPr>
          <w:rFonts w:hint="eastAsia" w:ascii="仿宋" w:hAnsi="仿宋" w:eastAsia="仿宋" w:cs="Times New Roman"/>
          <w:b/>
          <w:color w:val="auto"/>
          <w:kern w:val="2"/>
          <w:sz w:val="36"/>
          <w:szCs w:val="36"/>
          <w:highlight w:val="none"/>
          <w:shd w:val="clear" w:color="auto" w:fill="auto"/>
          <w:lang w:val="en-US" w:eastAsia="zh-CN" w:bidi="ar-SA"/>
        </w:rPr>
        <w:t>第二节 畜禽养殖场户粪污处理设施建设</w:t>
      </w:r>
      <w:bookmarkEnd w:id="92"/>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kern w:val="2"/>
          <w:sz w:val="32"/>
          <w:szCs w:val="32"/>
          <w:highlight w:val="none"/>
          <w:shd w:val="clear" w:color="auto" w:fill="auto"/>
          <w:lang w:val="en-US" w:eastAsia="zh-CN" w:bidi="ar-SA"/>
        </w:rPr>
        <w:t>旺苍县全域规模养殖场畜禽粪污超出土地承载能力的乡镇11个，为</w:t>
      </w:r>
      <w:r>
        <w:rPr>
          <w:rFonts w:hint="eastAsia" w:ascii="仿宋" w:hAnsi="仿宋" w:eastAsia="仿宋_GB2312" w:cs="Times New Roman"/>
          <w:kern w:val="2"/>
          <w:sz w:val="32"/>
          <w:szCs w:val="32"/>
          <w:highlight w:val="none"/>
          <w:shd w:val="clear" w:color="auto" w:fill="auto"/>
          <w:lang w:val="en-US" w:eastAsia="zh-CN" w:bidi="ar-SA"/>
        </w:rPr>
        <w:t>白水镇、大德镇、大两镇、高阳镇、黄洋镇、九龙镇、普济镇、水磨镇、嘉川镇、燕子乡</w:t>
      </w:r>
      <w:r>
        <w:rPr>
          <w:rFonts w:hint="eastAsia" w:ascii="仿宋" w:hAnsi="仿宋" w:cs="Times New Roman"/>
          <w:kern w:val="2"/>
          <w:sz w:val="32"/>
          <w:szCs w:val="32"/>
          <w:highlight w:val="none"/>
          <w:shd w:val="clear" w:color="auto" w:fill="auto"/>
          <w:lang w:val="en-US" w:eastAsia="zh-CN" w:bidi="ar-SA"/>
        </w:rPr>
        <w:t>和英萃镇，涉及24个行政村规模畜禽养殖场30家。规划建设粪污处理设施，建设堆粪场有效容积6274立方米，堆粪场面积4183平方米，污水贮水池有效容积16635立方米，以整治</w:t>
      </w:r>
      <w:r>
        <w:rPr>
          <w:rFonts w:hint="eastAsia" w:ascii="仿宋" w:hAnsi="仿宋" w:cs="Times New Roman"/>
          <w:szCs w:val="32"/>
          <w:highlight w:val="none"/>
          <w:shd w:val="clear" w:color="auto" w:fill="auto"/>
          <w:lang w:val="en-US" w:eastAsia="zh-CN"/>
        </w:rPr>
        <w:t>超出环境承载能力的规模养殖场。</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cs="Times New Roman"/>
          <w:kern w:val="2"/>
          <w:sz w:val="32"/>
          <w:szCs w:val="32"/>
          <w:highlight w:val="none"/>
          <w:shd w:val="clear" w:color="auto" w:fill="auto"/>
          <w:lang w:val="en-US" w:eastAsia="zh-CN" w:bidi="ar-SA"/>
        </w:rPr>
      </w:pPr>
      <w:r>
        <w:rPr>
          <w:rFonts w:hint="eastAsia" w:ascii="仿宋" w:hAnsi="仿宋" w:eastAsia="仿宋" w:cs="Times New Roman"/>
          <w:b/>
          <w:color w:val="auto"/>
          <w:sz w:val="28"/>
          <w:szCs w:val="28"/>
          <w:highlight w:val="none"/>
          <w:shd w:val="clear" w:color="auto" w:fill="auto"/>
          <w:lang w:val="en-US" w:eastAsia="zh-CN"/>
        </w:rPr>
        <w:t>表5-5  旺苍县各乡镇规模养殖场拟整治清单</w:t>
      </w:r>
    </w:p>
    <w:tbl>
      <w:tblPr>
        <w:tblStyle w:val="3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55"/>
        <w:gridCol w:w="2319"/>
        <w:gridCol w:w="2321"/>
        <w:gridCol w:w="2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行政村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规模化养殖场数量（家）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361"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大埝村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光明村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卢家坝村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同心村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勇敢村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6</w:t>
            </w:r>
          </w:p>
        </w:tc>
        <w:tc>
          <w:tcPr>
            <w:tcW w:w="1361"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大德镇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燎原村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7</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星火村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8</w:t>
            </w:r>
          </w:p>
        </w:tc>
        <w:tc>
          <w:tcPr>
            <w:tcW w:w="1361"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大两镇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蒙溪村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9</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金光村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10</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高阳镇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虎垭村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11</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南溪村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12</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九龙镇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苍山村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13</w:t>
            </w:r>
          </w:p>
        </w:tc>
        <w:tc>
          <w:tcPr>
            <w:tcW w:w="1361"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普济镇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龙池村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14</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九江村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15</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远景村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16</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中江村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17</w:t>
            </w:r>
          </w:p>
        </w:tc>
        <w:tc>
          <w:tcPr>
            <w:tcW w:w="136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水磨镇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代弓村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18</w:t>
            </w:r>
          </w:p>
        </w:tc>
        <w:tc>
          <w:tcPr>
            <w:tcW w:w="1361" w:type="pct"/>
            <w:vMerge w:val="restart"/>
            <w:tcBorders>
              <w:top w:val="single" w:color="000000" w:sz="4" w:space="0"/>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嘉川镇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灯塔村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19</w:t>
            </w:r>
          </w:p>
        </w:tc>
        <w:tc>
          <w:tcPr>
            <w:tcW w:w="1361" w:type="pct"/>
            <w:vMerge w:val="continue"/>
            <w:tcBorders>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顺水村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20</w:t>
            </w:r>
          </w:p>
        </w:tc>
        <w:tc>
          <w:tcPr>
            <w:tcW w:w="1361" w:type="pct"/>
            <w:vMerge w:val="continue"/>
            <w:tcBorders>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群峰村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21</w:t>
            </w:r>
          </w:p>
        </w:tc>
        <w:tc>
          <w:tcPr>
            <w:tcW w:w="1361"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燕子乡</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金河村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22</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绿化村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23</w:t>
            </w:r>
          </w:p>
        </w:tc>
        <w:tc>
          <w:tcPr>
            <w:tcW w:w="1361"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英萃镇</w:t>
            </w: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中山村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95"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kern w:val="2"/>
                <w:sz w:val="24"/>
                <w:szCs w:val="24"/>
                <w:highlight w:val="none"/>
                <w:shd w:val="clear" w:color="auto" w:fill="auto"/>
                <w:lang w:val="en-US" w:eastAsia="zh-CN" w:bidi="ar-SA"/>
              </w:rPr>
              <w:t>24</w:t>
            </w:r>
          </w:p>
        </w:tc>
        <w:tc>
          <w:tcPr>
            <w:tcW w:w="1361"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362"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学堂村</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518"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48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30</w:t>
            </w:r>
          </w:p>
        </w:tc>
      </w:tr>
    </w:tbl>
    <w:p>
      <w:pPr>
        <w:bidi w:val="0"/>
        <w:rPr>
          <w:rFonts w:hint="eastAsia" w:ascii="仿宋" w:hAnsi="仿宋"/>
          <w:highlight w:val="none"/>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3" w:name="_Toc20365"/>
      <w:r>
        <w:rPr>
          <w:rFonts w:hint="eastAsia" w:ascii="仿宋" w:hAnsi="仿宋" w:eastAsia="仿宋" w:cs="Times New Roman"/>
          <w:b/>
          <w:color w:val="auto"/>
          <w:kern w:val="2"/>
          <w:sz w:val="36"/>
          <w:szCs w:val="36"/>
          <w:highlight w:val="none"/>
          <w:shd w:val="clear" w:color="auto" w:fill="auto"/>
          <w:lang w:val="en-US" w:eastAsia="zh-CN" w:bidi="ar-SA"/>
        </w:rPr>
        <w:t>第三节 畜禽粪污集中处理设施建设</w:t>
      </w:r>
      <w:bookmarkEnd w:id="93"/>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kern w:val="2"/>
          <w:sz w:val="32"/>
          <w:szCs w:val="32"/>
          <w:highlight w:val="none"/>
          <w:shd w:val="clear" w:color="auto" w:fill="auto"/>
          <w:lang w:val="en-US" w:eastAsia="zh-CN" w:bidi="ar-SA"/>
        </w:rPr>
        <w:t>旺苍县规模化以下专业养殖户畜禽粪污超出土地承载能力的乡镇13个，为</w:t>
      </w:r>
      <w:r>
        <w:rPr>
          <w:rFonts w:hint="eastAsia" w:ascii="仿宋" w:hAnsi="仿宋" w:eastAsia="仿宋_GB2312" w:cs="Times New Roman"/>
          <w:kern w:val="2"/>
          <w:sz w:val="32"/>
          <w:szCs w:val="32"/>
          <w:highlight w:val="none"/>
          <w:shd w:val="clear" w:color="auto" w:fill="auto"/>
          <w:lang w:val="en-US" w:eastAsia="zh-CN" w:bidi="ar-SA"/>
        </w:rPr>
        <w:t>白水镇、大德镇、大两镇、高阳镇、黄洋镇、嘉川镇、九龙镇、米仓山镇、水磨镇、天星镇、盐河镇</w:t>
      </w:r>
      <w:r>
        <w:rPr>
          <w:rFonts w:hint="eastAsia" w:ascii="仿宋" w:hAnsi="仿宋" w:cs="Times New Roman"/>
          <w:kern w:val="2"/>
          <w:sz w:val="32"/>
          <w:szCs w:val="32"/>
          <w:highlight w:val="none"/>
          <w:shd w:val="clear" w:color="auto" w:fill="auto"/>
          <w:lang w:val="en-US" w:eastAsia="zh-CN" w:bidi="ar-SA"/>
        </w:rPr>
        <w:t>、</w:t>
      </w:r>
      <w:r>
        <w:rPr>
          <w:rFonts w:hint="eastAsia" w:ascii="仿宋" w:hAnsi="仿宋" w:eastAsia="仿宋_GB2312" w:cs="Times New Roman"/>
          <w:kern w:val="2"/>
          <w:sz w:val="32"/>
          <w:szCs w:val="32"/>
          <w:highlight w:val="none"/>
          <w:shd w:val="clear" w:color="auto" w:fill="auto"/>
          <w:lang w:val="en-US" w:eastAsia="zh-CN" w:bidi="ar-SA"/>
        </w:rPr>
        <w:t>燕子乡</w:t>
      </w:r>
      <w:r>
        <w:rPr>
          <w:rFonts w:hint="eastAsia" w:ascii="仿宋" w:hAnsi="仿宋" w:cs="Times New Roman"/>
          <w:kern w:val="2"/>
          <w:sz w:val="32"/>
          <w:szCs w:val="32"/>
          <w:highlight w:val="none"/>
          <w:shd w:val="clear" w:color="auto" w:fill="auto"/>
          <w:lang w:val="en-US" w:eastAsia="zh-CN" w:bidi="ar-SA"/>
        </w:rPr>
        <w:t>和英萃镇，涉及35个行政村专业养殖户55家。规划建设粪污集中处理设施，建设堆粪场有效容积1365立方米，堆粪场面积910平方米，污水贮水池有效容积3619立方米，以整治</w:t>
      </w:r>
      <w:r>
        <w:rPr>
          <w:rFonts w:hint="eastAsia" w:ascii="仿宋" w:hAnsi="仿宋" w:cs="Times New Roman"/>
          <w:szCs w:val="32"/>
          <w:highlight w:val="none"/>
          <w:shd w:val="clear" w:color="auto" w:fill="auto"/>
          <w:lang w:val="en-US" w:eastAsia="zh-CN"/>
        </w:rPr>
        <w:t>超出环境承载能力的规模以下养殖户。</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表5-6  旺苍县各乡镇规模化以下专业养殖户拟整治清单</w:t>
      </w:r>
    </w:p>
    <w:tbl>
      <w:tblPr>
        <w:tblStyle w:val="3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5"/>
        <w:gridCol w:w="2198"/>
        <w:gridCol w:w="2200"/>
        <w:gridCol w:w="2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12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行政村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专业养殖户数量（家）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w:t>
            </w:r>
          </w:p>
        </w:tc>
        <w:tc>
          <w:tcPr>
            <w:tcW w:w="1290"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光明村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解放村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4</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快活村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5</w:t>
            </w:r>
          </w:p>
        </w:tc>
        <w:tc>
          <w:tcPr>
            <w:tcW w:w="12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大德镇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增产村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6</w:t>
            </w:r>
          </w:p>
        </w:tc>
        <w:tc>
          <w:tcPr>
            <w:tcW w:w="12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大两镇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德山村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7</w:t>
            </w:r>
          </w:p>
        </w:tc>
        <w:tc>
          <w:tcPr>
            <w:tcW w:w="1290"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高阳镇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虎垭村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8</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鹿渡村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9</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双午村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10</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支溪村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11</w:t>
            </w:r>
          </w:p>
        </w:tc>
        <w:tc>
          <w:tcPr>
            <w:tcW w:w="12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金华村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12</w:t>
            </w:r>
          </w:p>
        </w:tc>
        <w:tc>
          <w:tcPr>
            <w:tcW w:w="1290"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嘉川镇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灯塔村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13</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庙二村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14</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顺水村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15</w:t>
            </w:r>
          </w:p>
        </w:tc>
        <w:tc>
          <w:tcPr>
            <w:tcW w:w="1290"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九龙镇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柏林村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16</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苍山村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17</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文星村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18</w:t>
            </w:r>
          </w:p>
        </w:tc>
        <w:tc>
          <w:tcPr>
            <w:tcW w:w="12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大坝村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19</w:t>
            </w:r>
          </w:p>
        </w:tc>
        <w:tc>
          <w:tcPr>
            <w:tcW w:w="1290"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双汇镇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莲花村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20</w:t>
            </w:r>
          </w:p>
        </w:tc>
        <w:tc>
          <w:tcPr>
            <w:tcW w:w="1290"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水磨镇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代弓村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21</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火花村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22</w:t>
            </w:r>
          </w:p>
        </w:tc>
        <w:tc>
          <w:tcPr>
            <w:tcW w:w="1290"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青山村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23</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竹垭村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24</w:t>
            </w:r>
          </w:p>
        </w:tc>
        <w:tc>
          <w:tcPr>
            <w:tcW w:w="1290"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燕子乡</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金河村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kern w:val="2"/>
                <w:sz w:val="24"/>
                <w:szCs w:val="24"/>
                <w:highlight w:val="none"/>
                <w:shd w:val="clear" w:color="auto" w:fill="auto"/>
                <w:lang w:val="en-US" w:eastAsia="zh-CN" w:bidi="ar-SA"/>
              </w:rPr>
              <w:t>25</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绿化村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26</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双全村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27</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松龙村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28</w:t>
            </w:r>
          </w:p>
        </w:tc>
        <w:tc>
          <w:tcPr>
            <w:tcW w:w="1290"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燕午村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29</w:t>
            </w:r>
          </w:p>
        </w:tc>
        <w:tc>
          <w:tcPr>
            <w:tcW w:w="1290" w:type="pct"/>
            <w:vMerge w:val="restart"/>
            <w:tcBorders>
              <w:top w:val="single" w:color="000000" w:sz="4" w:space="0"/>
              <w:left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英萃镇</w:t>
            </w: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关嘴村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30</w:t>
            </w:r>
          </w:p>
        </w:tc>
        <w:tc>
          <w:tcPr>
            <w:tcW w:w="1290" w:type="pct"/>
            <w:vMerge w:val="continue"/>
            <w:tcBorders>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蓝玉村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31</w:t>
            </w:r>
          </w:p>
        </w:tc>
        <w:tc>
          <w:tcPr>
            <w:tcW w:w="1290" w:type="pct"/>
            <w:vMerge w:val="continue"/>
            <w:tcBorders>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新房村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32</w:t>
            </w:r>
          </w:p>
        </w:tc>
        <w:tc>
          <w:tcPr>
            <w:tcW w:w="1290" w:type="pct"/>
            <w:vMerge w:val="continue"/>
            <w:tcBorders>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新建村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33</w:t>
            </w:r>
          </w:p>
        </w:tc>
        <w:tc>
          <w:tcPr>
            <w:tcW w:w="1290" w:type="pct"/>
            <w:vMerge w:val="continue"/>
            <w:tcBorders>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学堂村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34</w:t>
            </w:r>
          </w:p>
        </w:tc>
        <w:tc>
          <w:tcPr>
            <w:tcW w:w="1290" w:type="pct"/>
            <w:vMerge w:val="continue"/>
            <w:tcBorders>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长石村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8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35</w:t>
            </w:r>
          </w:p>
        </w:tc>
        <w:tc>
          <w:tcPr>
            <w:tcW w:w="1290" w:type="pct"/>
            <w:vMerge w:val="continue"/>
            <w:tcBorders>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291"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中山村</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70"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55</w:t>
            </w:r>
          </w:p>
        </w:tc>
      </w:tr>
    </w:tbl>
    <w:p>
      <w:pPr>
        <w:bidi w:val="0"/>
        <w:rPr>
          <w:rFonts w:hint="eastAsia" w:ascii="仿宋" w:hAnsi="仿宋"/>
          <w:highlight w:val="none"/>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4" w:name="_Toc22582"/>
      <w:r>
        <w:rPr>
          <w:rFonts w:hint="eastAsia" w:ascii="仿宋" w:hAnsi="仿宋" w:eastAsia="仿宋" w:cs="Times New Roman"/>
          <w:b/>
          <w:color w:val="auto"/>
          <w:kern w:val="2"/>
          <w:sz w:val="36"/>
          <w:szCs w:val="36"/>
          <w:highlight w:val="none"/>
          <w:shd w:val="clear" w:color="auto" w:fill="auto"/>
          <w:lang w:val="en-US" w:eastAsia="zh-CN" w:bidi="ar-SA"/>
        </w:rPr>
        <w:t>第四节 田间配套设施建设</w:t>
      </w:r>
      <w:bookmarkEnd w:id="94"/>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lang w:val="en-US" w:eastAsia="zh-CN"/>
        </w:rPr>
      </w:pPr>
      <w:r>
        <w:rPr>
          <w:rFonts w:hint="eastAsia" w:ascii="仿宋" w:hAnsi="仿宋" w:cs="Times New Roman"/>
          <w:kern w:val="2"/>
          <w:sz w:val="32"/>
          <w:szCs w:val="32"/>
          <w:highlight w:val="none"/>
          <w:shd w:val="clear" w:color="auto" w:fill="auto"/>
          <w:lang w:val="en-US" w:eastAsia="zh-CN" w:bidi="ar-SA"/>
        </w:rPr>
        <w:t>在全县各行政村建立规划建设粪污田间配套设施，涉及行政村228个，全县规划建设粪污田间配套设施，建设堆粪场有效容积18139立方米，堆粪场面积12092平方米，污水贮水池有效容积38885立方米，粪肥运输支管85938米，粪肥运输干管28469米，以改善由于散养总量带来的土地承载压力</w:t>
      </w:r>
      <w:r>
        <w:rPr>
          <w:rFonts w:hint="eastAsia" w:ascii="仿宋" w:hAnsi="仿宋" w:cs="Times New Roman"/>
          <w:szCs w:val="32"/>
          <w:highlight w:val="none"/>
          <w:shd w:val="clear" w:color="auto" w:fill="auto"/>
          <w:lang w:val="en-US" w:eastAsia="zh-CN"/>
        </w:rPr>
        <w:t>。</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cs="Times New Roman"/>
          <w:kern w:val="2"/>
          <w:sz w:val="32"/>
          <w:szCs w:val="32"/>
          <w:highlight w:val="none"/>
          <w:shd w:val="clear" w:color="auto" w:fill="auto"/>
          <w:lang w:val="en-US" w:eastAsia="zh-CN" w:bidi="ar-SA"/>
        </w:rPr>
      </w:pPr>
      <w:r>
        <w:rPr>
          <w:rFonts w:hint="eastAsia" w:ascii="仿宋" w:hAnsi="仿宋" w:eastAsia="仿宋" w:cs="Times New Roman"/>
          <w:b/>
          <w:color w:val="auto"/>
          <w:sz w:val="28"/>
          <w:szCs w:val="28"/>
          <w:highlight w:val="none"/>
          <w:shd w:val="clear" w:color="auto" w:fill="auto"/>
          <w:lang w:val="en-US" w:eastAsia="zh-CN"/>
        </w:rPr>
        <w:t>表5-7  旺苍县粪污田间配套设施规划建设清单</w:t>
      </w:r>
    </w:p>
    <w:tbl>
      <w:tblPr>
        <w:tblStyle w:val="34"/>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48"/>
        <w:gridCol w:w="4402"/>
        <w:gridCol w:w="2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blHeader/>
        </w:trPr>
        <w:tc>
          <w:tcPr>
            <w:tcW w:w="791"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1625"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行政村个数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白水镇</w:t>
            </w:r>
          </w:p>
        </w:tc>
        <w:tc>
          <w:tcPr>
            <w:tcW w:w="1625"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双汇镇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龙凤镇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4</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大德镇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5</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大两镇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6</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高阳镇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7</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国华镇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8</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黄洋镇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9</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九龙镇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10</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檬子乡</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11</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张华镇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12</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盐河镇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13</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普济镇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14</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水磨镇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15</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五权镇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16</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嘉川镇</w:t>
            </w:r>
          </w:p>
        </w:tc>
        <w:tc>
          <w:tcPr>
            <w:tcW w:w="1625"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17</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米仓山镇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18</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东河镇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19</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木门镇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17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20</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燕子乡</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91" w:type="pct"/>
            <w:tcBorders>
              <w:tl2br w:val="nil"/>
              <w:tr2bl w:val="nil"/>
            </w:tcBorders>
            <w:noWrap/>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21</w:t>
            </w:r>
          </w:p>
        </w:tc>
        <w:tc>
          <w:tcPr>
            <w:tcW w:w="2583"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天星镇</w:t>
            </w:r>
          </w:p>
        </w:tc>
        <w:tc>
          <w:tcPr>
            <w:tcW w:w="1625" w:type="pc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 xml:space="preserve">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91"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22</w:t>
            </w:r>
          </w:p>
        </w:tc>
        <w:tc>
          <w:tcPr>
            <w:tcW w:w="2583"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英萃镇</w:t>
            </w:r>
          </w:p>
        </w:tc>
        <w:tc>
          <w:tcPr>
            <w:tcW w:w="1625"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791"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23</w:t>
            </w:r>
          </w:p>
        </w:tc>
        <w:tc>
          <w:tcPr>
            <w:tcW w:w="2583"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三江镇</w:t>
            </w:r>
          </w:p>
        </w:tc>
        <w:tc>
          <w:tcPr>
            <w:tcW w:w="1625"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3374" w:type="pct"/>
            <w:gridSpan w:val="2"/>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625" w:type="pc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228</w:t>
            </w:r>
          </w:p>
        </w:tc>
      </w:tr>
    </w:tbl>
    <w:p>
      <w:pPr>
        <w:bidi w:val="0"/>
        <w:rPr>
          <w:rFonts w:hint="eastAsia" w:ascii="仿宋" w:hAnsi="仿宋"/>
          <w:highlight w:val="none"/>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5" w:name="_Toc5983"/>
      <w:r>
        <w:rPr>
          <w:rFonts w:hint="eastAsia" w:ascii="仿宋" w:hAnsi="仿宋" w:eastAsia="仿宋" w:cs="Times New Roman"/>
          <w:b/>
          <w:color w:val="auto"/>
          <w:kern w:val="2"/>
          <w:sz w:val="36"/>
          <w:szCs w:val="36"/>
          <w:highlight w:val="none"/>
          <w:shd w:val="clear" w:color="auto" w:fill="auto"/>
          <w:lang w:val="en-US" w:eastAsia="zh-CN" w:bidi="ar-SA"/>
        </w:rPr>
        <w:t>第五节 监管体系建设</w:t>
      </w:r>
      <w:bookmarkEnd w:id="95"/>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积极探索办公室信息化、管理规范化、工作高效化、运行可靠化、操作简单化、监控动态化建设目标，对智能化信息数据、系统平台进行整合和模块信息共享。建立物联网平台，实现实时掌握现场数据，并在PC及手机端进行直观展现。</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一、粪污处理设施自动监测</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粪污处理设施有条件均应配备自动控制系统，对水质水量进行监测。水泵、曝气设备等实现自控及远程控制系统，在中控中心控制室开辟监控界面，建立远程控制和监控系统。针对</w:t>
      </w:r>
      <w:r>
        <w:rPr>
          <w:rFonts w:hint="eastAsia" w:ascii="仿宋" w:hAnsi="仿宋"/>
          <w:szCs w:val="32"/>
          <w:highlight w:val="none"/>
          <w:shd w:val="clear" w:color="auto" w:fill="auto"/>
          <w:lang w:val="en-US" w:eastAsia="zh-CN"/>
        </w:rPr>
        <w:t>粪污处理</w:t>
      </w:r>
      <w:r>
        <w:rPr>
          <w:rFonts w:hint="eastAsia" w:ascii="仿宋" w:hAnsi="仿宋"/>
          <w:szCs w:val="32"/>
          <w:highlight w:val="none"/>
          <w:shd w:val="clear" w:color="auto" w:fill="auto"/>
        </w:rPr>
        <w:t>设施的泵站、终端，逐步改造水泵等机电设备自控系统，增设PLC远程控制接口，即可实现从城镇到农村全面的远程自控。运行数据实时传输，运行状况实时监控等。泵站、终端出水管设置流量计，通过现场采集系统、网络通信系统、上位机（中央监控计算机）系统三部分组成流量监控系统。采用移动通信网络技术把流量数据、流量计参数传送到监控平台，实现对流量数据在线实时检测和数据存储。</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对终端设置水质在线监测仪，在线分析仪表进行总磷、COD、NH、N、pH值、SS等污水进出水指标连续测量，为工艺生产控制提供重要数据。</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二、自动监测设备管理与维护</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所有视频监控摄像头、流量计、采样仪、服务器等在线监测仪表都应是具有先进、可靠、成熟、易维护的品牌产品，厂家能够提供良好的质量保证和完整售后服务，能够提供完整的配件、附件、备品备件。建设专门的信息管理系统托管场地和专人负责。</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对自动监测设备的日常巡查主要有以下三个方面的内容：</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① 每日通过远程监控系统对污染物浓度在线监测设备和数据采集处理系统的巡检情况及处理结果的记录；</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② 每周对污染物在线监测设备和数据采集处理系统进行现场维护，查看仪器数据与异常情况，检查管路采样头等是否畅通的巡检情况及处理结果记录。</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③ 鼓励有条件的地区开展污泥、微生物性质等相关监测，掌握系统运行状况。</w:t>
      </w:r>
    </w:p>
    <w:p>
      <w:pPr>
        <w:pStyle w:val="14"/>
        <w:spacing w:after="0" w:line="240" w:lineRule="auto"/>
        <w:ind w:left="0" w:leftChars="0" w:right="0" w:rightChars="0" w:firstLine="640" w:firstLineChars="200"/>
        <w:rPr>
          <w:rFonts w:hint="eastAsia" w:ascii="仿宋" w:hAnsi="仿宋"/>
          <w:szCs w:val="32"/>
          <w:highlight w:val="none"/>
          <w:shd w:val="clear" w:color="auto" w:fill="auto"/>
        </w:rPr>
      </w:pPr>
      <w:r>
        <w:rPr>
          <w:rFonts w:hint="eastAsia" w:ascii="仿宋" w:hAnsi="仿宋"/>
          <w:szCs w:val="32"/>
          <w:highlight w:val="none"/>
          <w:shd w:val="clear" w:color="auto" w:fill="auto"/>
        </w:rPr>
        <w:t>自然生态红线区、水源保护地可逐步开展对生物相的检测，包括观察混合液和回流污泥的生物相，每天应观察记录。活性污泥中的散生物主要有细菌、原声动物、藻类三种，此外还有真菌病毒。</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三、畜禽养殖污染防治信息化管理平台建设</w:t>
      </w:r>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hint="eastAsia" w:ascii="仿宋" w:hAnsi="仿宋"/>
          <w:szCs w:val="32"/>
          <w:highlight w:val="none"/>
          <w:shd w:val="clear" w:color="auto" w:fill="auto"/>
        </w:rPr>
        <w:t>结合第二次全国污染源普查和直联直报系统，更新区域畜禽规模养殖场清单，基于养殖场点位数据和基础信息探索建设畜禽养殖信息化管理平台，全面掌握区域内畜禽养殖场分布、污染防治设施建设、粪污处理利用模式及台账、环境管理相关制度执行等情况，为畜禽养殖粪污处理利用和环境监管工作奠定基础</w:t>
      </w:r>
      <w:r>
        <w:rPr>
          <w:rFonts w:ascii="仿宋" w:hAnsi="仿宋"/>
          <w:szCs w:val="32"/>
          <w:highlight w:val="none"/>
          <w:shd w:val="clear" w:color="auto" w:fill="auto"/>
        </w:rPr>
        <w:t>。</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default"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四、深化“放管服”改革工作</w:t>
      </w:r>
    </w:p>
    <w:p>
      <w:pPr>
        <w:pStyle w:val="14"/>
        <w:spacing w:after="0" w:line="240" w:lineRule="auto"/>
        <w:ind w:left="0" w:leftChars="0" w:right="0" w:rightChars="0" w:firstLine="643" w:firstLineChars="200"/>
        <w:rPr>
          <w:rFonts w:hint="eastAsia" w:ascii="仿宋" w:hAnsi="仿宋"/>
          <w:szCs w:val="32"/>
          <w:highlight w:val="none"/>
          <w:shd w:val="clear" w:color="auto" w:fill="auto"/>
        </w:rPr>
      </w:pPr>
      <w:r>
        <w:rPr>
          <w:rFonts w:hint="eastAsia" w:ascii="仿宋" w:hAnsi="仿宋"/>
          <w:b/>
          <w:bCs/>
          <w:szCs w:val="32"/>
          <w:highlight w:val="none"/>
          <w:shd w:val="clear" w:color="auto" w:fill="auto"/>
        </w:rPr>
        <w:t>积极推进简政放权。</w:t>
      </w:r>
      <w:r>
        <w:rPr>
          <w:rFonts w:hint="eastAsia" w:ascii="仿宋" w:hAnsi="仿宋"/>
          <w:szCs w:val="32"/>
          <w:highlight w:val="none"/>
          <w:shd w:val="clear" w:color="auto" w:fill="auto"/>
        </w:rPr>
        <w:t>配合省厅开展行政审批服务事项细化梳理，实现行政审批服务事项“五级十五同”。规范统一、逐项调整市级行政审批服务事项办事指南，做到线上线下同步更新，确保省网上办事大厅和闽政通上公布的内容准确无误。新增1项服务事项子项，进一步优化行政审批服务事项办理标准，完善办事指南和运行流程图。做好系统事项绑定发布和无需绑定事项登记工作，督促有关单位做好绑定工作。</w:t>
      </w:r>
    </w:p>
    <w:p>
      <w:pPr>
        <w:pStyle w:val="14"/>
        <w:spacing w:after="0" w:line="240" w:lineRule="auto"/>
        <w:ind w:left="0" w:leftChars="0" w:right="0" w:rightChars="0" w:firstLine="643" w:firstLineChars="200"/>
        <w:rPr>
          <w:rFonts w:hint="eastAsia" w:ascii="仿宋" w:hAnsi="仿宋"/>
          <w:szCs w:val="32"/>
          <w:highlight w:val="none"/>
          <w:shd w:val="clear" w:color="auto" w:fill="auto"/>
          <w:lang w:eastAsia="zh-CN"/>
        </w:rPr>
      </w:pPr>
      <w:r>
        <w:rPr>
          <w:rFonts w:hint="eastAsia" w:ascii="仿宋" w:hAnsi="仿宋"/>
          <w:b/>
          <w:bCs/>
          <w:szCs w:val="32"/>
          <w:highlight w:val="none"/>
          <w:shd w:val="clear" w:color="auto" w:fill="auto"/>
          <w:lang w:eastAsia="zh-CN"/>
        </w:rPr>
        <w:t>提高审批效率。</w:t>
      </w:r>
      <w:r>
        <w:rPr>
          <w:rFonts w:hint="eastAsia" w:ascii="仿宋" w:hAnsi="仿宋"/>
          <w:b w:val="0"/>
          <w:bCs w:val="0"/>
          <w:szCs w:val="32"/>
          <w:highlight w:val="none"/>
          <w:shd w:val="clear" w:color="auto" w:fill="auto"/>
          <w:lang w:val="en-US" w:eastAsia="zh-CN"/>
        </w:rPr>
        <w:t>一是</w:t>
      </w:r>
      <w:r>
        <w:rPr>
          <w:rFonts w:hint="eastAsia" w:ascii="仿宋" w:hAnsi="仿宋"/>
          <w:szCs w:val="32"/>
          <w:highlight w:val="none"/>
          <w:shd w:val="clear" w:color="auto" w:fill="auto"/>
          <w:lang w:eastAsia="zh-CN"/>
        </w:rPr>
        <w:t>根据省效能办有关文件精神要求,梳理后的所有行政审批事项减少多层审批，实行两岗审批终结制，并对科室负责人充分授权，严禁只咨询、不受理，受理、办理，以及多头受理、多头审批等问题。二是全力推行帮办、代办,实现零障碍服务。为为好的服务于群众，工作人员通过加强学习，熟练解答群众咨询的各类问题，为群众提供高效、简便、快捷的服务，免费为群众打印、复印各种所需手续，为企业开辟一条绿色通道。彻底改变群众办事难进、脸难看、事难办现象，顛实现百姓办事零障碍。三是加强政务公开。力推进政务公开，提办事透明度的要求，先通过网络平台公开了工作职责和人员信息，明确公开审批事项、责任领导、相关人员应承担的责任和义务；其次围绕国务院、省政府、市政府关于简政放权的决策部署，及时公开取消、下放、清理以及实施单位变更的行政审批项目信息。后公开行政审批事项目录及法律法规依据，申请条件、提交材料、棒程序办理时限、收费标准、做到公开透明。</w:t>
      </w:r>
    </w:p>
    <w:p>
      <w:pPr>
        <w:pStyle w:val="14"/>
        <w:spacing w:after="0" w:line="240" w:lineRule="auto"/>
        <w:ind w:left="0" w:leftChars="0" w:right="0" w:rightChars="0" w:firstLine="640" w:firstLineChars="200"/>
        <w:rPr>
          <w:rFonts w:hint="eastAsia" w:ascii="仿宋" w:hAnsi="仿宋" w:eastAsia="仿宋_GB2312"/>
          <w:szCs w:val="32"/>
          <w:highlight w:val="none"/>
          <w:shd w:val="clear" w:color="auto" w:fill="auto"/>
          <w:lang w:eastAsia="zh-CN"/>
        </w:rPr>
      </w:pPr>
    </w:p>
    <w:p>
      <w:pPr>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default" w:ascii="仿宋" w:hAnsi="仿宋" w:eastAsia="黑体" w:cs="黑体"/>
          <w:b w:val="0"/>
          <w:bCs w:val="0"/>
          <w:color w:val="auto"/>
          <w:kern w:val="44"/>
          <w:sz w:val="44"/>
          <w:szCs w:val="44"/>
          <w:highlight w:val="none"/>
          <w:shd w:val="clear" w:color="auto" w:fill="auto"/>
          <w:lang w:val="en-US" w:eastAsia="zh-CN" w:bidi="ar-SA"/>
        </w:rPr>
      </w:pPr>
      <w:r>
        <w:rPr>
          <w:rFonts w:ascii="仿宋" w:hAnsi="仿宋"/>
          <w:szCs w:val="32"/>
          <w:highlight w:val="none"/>
          <w:shd w:val="clear" w:color="auto" w:fill="auto"/>
        </w:rPr>
        <w:br w:type="page"/>
      </w:r>
      <w:bookmarkStart w:id="96" w:name="_Toc8808"/>
      <w:r>
        <w:rPr>
          <w:rFonts w:hint="eastAsia" w:ascii="仿宋" w:hAnsi="仿宋" w:eastAsia="黑体" w:cs="黑体"/>
          <w:b w:val="0"/>
          <w:bCs w:val="0"/>
          <w:color w:val="auto"/>
          <w:kern w:val="44"/>
          <w:sz w:val="44"/>
          <w:szCs w:val="44"/>
          <w:highlight w:val="none"/>
          <w:shd w:val="clear" w:color="auto" w:fill="auto"/>
          <w:lang w:val="en-US" w:eastAsia="zh-CN" w:bidi="ar-SA"/>
        </w:rPr>
        <w:t>第六章  工程投资估算与资金筹措</w:t>
      </w:r>
      <w:bookmarkEnd w:id="96"/>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7" w:name="_Toc27635"/>
      <w:r>
        <w:rPr>
          <w:rFonts w:hint="eastAsia" w:ascii="仿宋" w:hAnsi="仿宋" w:eastAsia="仿宋" w:cs="Times New Roman"/>
          <w:b/>
          <w:color w:val="auto"/>
          <w:kern w:val="2"/>
          <w:sz w:val="36"/>
          <w:szCs w:val="36"/>
          <w:highlight w:val="none"/>
          <w:shd w:val="clear" w:color="auto" w:fill="auto"/>
          <w:lang w:val="en-US" w:eastAsia="zh-CN" w:bidi="ar-SA"/>
        </w:rPr>
        <w:t>第一节 工程投资估算</w:t>
      </w:r>
      <w:bookmarkEnd w:id="97"/>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一、年度计划</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根据</w:t>
      </w:r>
      <w:r>
        <w:rPr>
          <w:rFonts w:hint="eastAsia" w:ascii="仿宋" w:hAnsi="仿宋" w:cs="Times New Roman"/>
          <w:kern w:val="2"/>
          <w:sz w:val="32"/>
          <w:szCs w:val="32"/>
          <w:highlight w:val="none"/>
          <w:shd w:val="clear" w:color="auto" w:fill="auto"/>
          <w:lang w:val="en-US" w:eastAsia="zh-CN" w:bidi="ar-SA"/>
        </w:rPr>
        <w:t>粪污</w:t>
      </w:r>
      <w:r>
        <w:rPr>
          <w:rFonts w:hint="eastAsia" w:ascii="仿宋" w:hAnsi="仿宋" w:eastAsia="仿宋_GB2312" w:cs="Times New Roman"/>
          <w:kern w:val="2"/>
          <w:sz w:val="32"/>
          <w:szCs w:val="32"/>
          <w:highlight w:val="none"/>
          <w:shd w:val="clear" w:color="auto" w:fill="auto"/>
          <w:lang w:val="en-US" w:eastAsia="zh-CN" w:bidi="ar-SA"/>
        </w:rPr>
        <w:t>处理设施建设情况、村落类型、村落特点、</w:t>
      </w:r>
      <w:r>
        <w:rPr>
          <w:rFonts w:hint="eastAsia" w:ascii="仿宋" w:hAnsi="仿宋" w:cs="Times New Roman"/>
          <w:kern w:val="2"/>
          <w:sz w:val="32"/>
          <w:szCs w:val="32"/>
          <w:highlight w:val="none"/>
          <w:shd w:val="clear" w:color="auto" w:fill="auto"/>
          <w:lang w:val="en-US" w:eastAsia="zh-CN" w:bidi="ar-SA"/>
        </w:rPr>
        <w:t>水环境监测断面、自然保护地范围、</w:t>
      </w:r>
      <w:r>
        <w:rPr>
          <w:rFonts w:hint="eastAsia" w:ascii="仿宋" w:hAnsi="仿宋" w:eastAsia="仿宋_GB2312" w:cs="Times New Roman"/>
          <w:kern w:val="2"/>
          <w:sz w:val="32"/>
          <w:szCs w:val="32"/>
          <w:highlight w:val="none"/>
          <w:shd w:val="clear" w:color="auto" w:fill="auto"/>
          <w:lang w:val="en-US" w:eastAsia="zh-CN" w:bidi="ar-SA"/>
        </w:rPr>
        <w:t>生态敏感性和现场调查，结合</w:t>
      </w:r>
      <w:r>
        <w:rPr>
          <w:rFonts w:hint="eastAsia" w:ascii="仿宋" w:hAnsi="仿宋" w:cs="Times New Roman"/>
          <w:kern w:val="2"/>
          <w:sz w:val="32"/>
          <w:szCs w:val="32"/>
          <w:highlight w:val="none"/>
          <w:shd w:val="clear" w:color="auto" w:fill="auto"/>
          <w:lang w:val="en-US" w:eastAsia="zh-CN" w:bidi="ar-SA"/>
        </w:rPr>
        <w:t>旺苍</w:t>
      </w:r>
      <w:r>
        <w:rPr>
          <w:rFonts w:hint="eastAsia" w:ascii="仿宋" w:hAnsi="仿宋" w:eastAsia="仿宋_GB2312" w:cs="Times New Roman"/>
          <w:kern w:val="2"/>
          <w:sz w:val="32"/>
          <w:szCs w:val="32"/>
          <w:highlight w:val="none"/>
          <w:shd w:val="clear" w:color="auto" w:fill="auto"/>
          <w:lang w:val="en-US" w:eastAsia="zh-CN" w:bidi="ar-SA"/>
        </w:rPr>
        <w:t>县</w:t>
      </w:r>
      <w:r>
        <w:rPr>
          <w:rFonts w:hint="eastAsia" w:ascii="仿宋" w:hAnsi="仿宋" w:cs="Times New Roman"/>
          <w:kern w:val="2"/>
          <w:sz w:val="32"/>
          <w:szCs w:val="32"/>
          <w:highlight w:val="none"/>
          <w:shd w:val="clear" w:color="auto" w:fill="auto"/>
          <w:lang w:val="en-US" w:eastAsia="zh-CN" w:bidi="ar-SA"/>
        </w:rPr>
        <w:t>畜禽养殖</w:t>
      </w:r>
      <w:r>
        <w:rPr>
          <w:rFonts w:hint="eastAsia" w:ascii="仿宋" w:hAnsi="仿宋" w:eastAsia="仿宋_GB2312" w:cs="Times New Roman"/>
          <w:kern w:val="2"/>
          <w:sz w:val="32"/>
          <w:szCs w:val="32"/>
          <w:highlight w:val="none"/>
          <w:shd w:val="clear" w:color="auto" w:fill="auto"/>
          <w:lang w:val="en-US" w:eastAsia="zh-CN" w:bidi="ar-SA"/>
        </w:rPr>
        <w:t>综合整治和县推进项目实施的各种经验，</w:t>
      </w:r>
      <w:r>
        <w:rPr>
          <w:rFonts w:hint="eastAsia" w:ascii="仿宋" w:hAnsi="仿宋" w:cs="Times New Roman"/>
          <w:kern w:val="2"/>
          <w:sz w:val="32"/>
          <w:szCs w:val="32"/>
          <w:highlight w:val="none"/>
          <w:shd w:val="clear" w:color="auto" w:fill="auto"/>
          <w:lang w:val="en-US" w:eastAsia="zh-CN" w:bidi="ar-SA"/>
        </w:rPr>
        <w:t>规模畜禽养殖场粪污处理设施建设</w:t>
      </w:r>
      <w:r>
        <w:rPr>
          <w:rFonts w:hint="eastAsia" w:ascii="仿宋" w:hAnsi="仿宋" w:eastAsia="仿宋_GB2312" w:cs="Times New Roman"/>
          <w:kern w:val="2"/>
          <w:sz w:val="32"/>
          <w:szCs w:val="32"/>
          <w:highlight w:val="none"/>
          <w:shd w:val="clear" w:color="auto" w:fill="auto"/>
          <w:lang w:val="en-US" w:eastAsia="zh-CN" w:bidi="ar-SA"/>
        </w:rPr>
        <w:t>将分为近期（202</w:t>
      </w:r>
      <w:r>
        <w:rPr>
          <w:rFonts w:hint="eastAsia" w:ascii="仿宋" w:hAnsi="仿宋" w:cs="Times New Roman"/>
          <w:kern w:val="2"/>
          <w:sz w:val="32"/>
          <w:szCs w:val="32"/>
          <w:highlight w:val="none"/>
          <w:shd w:val="clear" w:color="auto" w:fill="auto"/>
          <w:lang w:val="en-US" w:eastAsia="zh-CN" w:bidi="ar-SA"/>
        </w:rPr>
        <w:t>3年</w:t>
      </w:r>
      <w:r>
        <w:rPr>
          <w:rFonts w:hint="eastAsia" w:ascii="仿宋" w:hAnsi="仿宋" w:eastAsia="仿宋_GB2312" w:cs="Times New Roman"/>
          <w:kern w:val="2"/>
          <w:sz w:val="32"/>
          <w:szCs w:val="32"/>
          <w:highlight w:val="none"/>
          <w:shd w:val="clear" w:color="auto" w:fill="auto"/>
          <w:lang w:val="en-US" w:eastAsia="zh-CN" w:bidi="ar-SA"/>
        </w:rPr>
        <w:t>）</w:t>
      </w:r>
      <w:r>
        <w:rPr>
          <w:rFonts w:hint="eastAsia" w:ascii="仿宋" w:hAnsi="仿宋" w:cs="Times New Roman"/>
          <w:kern w:val="2"/>
          <w:sz w:val="32"/>
          <w:szCs w:val="32"/>
          <w:highlight w:val="none"/>
          <w:shd w:val="clear" w:color="auto" w:fill="auto"/>
          <w:lang w:val="en-US" w:eastAsia="zh-CN" w:bidi="ar-SA"/>
        </w:rPr>
        <w:t>涉及2个乡镇（高阳镇、黄洋镇）</w:t>
      </w:r>
      <w:r>
        <w:rPr>
          <w:rFonts w:hint="eastAsia" w:ascii="仿宋" w:hAnsi="仿宋" w:eastAsia="仿宋_GB2312" w:cs="Times New Roman"/>
          <w:kern w:val="2"/>
          <w:sz w:val="32"/>
          <w:szCs w:val="32"/>
          <w:highlight w:val="none"/>
          <w:shd w:val="clear" w:color="auto" w:fill="auto"/>
          <w:lang w:val="en-US" w:eastAsia="zh-CN" w:bidi="ar-SA"/>
        </w:rPr>
        <w:t>、中期（202</w:t>
      </w:r>
      <w:r>
        <w:rPr>
          <w:rFonts w:hint="eastAsia" w:ascii="仿宋" w:hAnsi="仿宋" w:cs="Times New Roman"/>
          <w:kern w:val="2"/>
          <w:sz w:val="32"/>
          <w:szCs w:val="32"/>
          <w:highlight w:val="none"/>
          <w:shd w:val="clear" w:color="auto" w:fill="auto"/>
          <w:lang w:val="en-US" w:eastAsia="zh-CN" w:bidi="ar-SA"/>
        </w:rPr>
        <w:t>4年</w:t>
      </w:r>
      <w:r>
        <w:rPr>
          <w:rFonts w:hint="eastAsia" w:ascii="仿宋" w:hAnsi="仿宋" w:eastAsia="仿宋_GB2312" w:cs="Times New Roman"/>
          <w:kern w:val="2"/>
          <w:sz w:val="32"/>
          <w:szCs w:val="32"/>
          <w:highlight w:val="none"/>
          <w:shd w:val="clear" w:color="auto" w:fill="auto"/>
          <w:lang w:val="en-US" w:eastAsia="zh-CN" w:bidi="ar-SA"/>
        </w:rPr>
        <w:t>）</w:t>
      </w:r>
      <w:r>
        <w:rPr>
          <w:rFonts w:hint="eastAsia" w:ascii="仿宋" w:hAnsi="仿宋" w:cs="Times New Roman"/>
          <w:kern w:val="2"/>
          <w:sz w:val="32"/>
          <w:szCs w:val="32"/>
          <w:highlight w:val="none"/>
          <w:shd w:val="clear" w:color="auto" w:fill="auto"/>
          <w:lang w:val="en-US" w:eastAsia="zh-CN" w:bidi="ar-SA"/>
        </w:rPr>
        <w:t>涉及1个乡镇（英萃镇），其余8个乡镇为</w:t>
      </w:r>
      <w:r>
        <w:rPr>
          <w:rFonts w:hint="eastAsia" w:ascii="仿宋" w:hAnsi="仿宋" w:eastAsia="仿宋_GB2312" w:cs="Times New Roman"/>
          <w:kern w:val="2"/>
          <w:sz w:val="32"/>
          <w:szCs w:val="32"/>
          <w:highlight w:val="none"/>
          <w:shd w:val="clear" w:color="auto" w:fill="auto"/>
          <w:lang w:val="en-US" w:eastAsia="zh-CN" w:bidi="ar-SA"/>
        </w:rPr>
        <w:t>远期（202</w:t>
      </w:r>
      <w:r>
        <w:rPr>
          <w:rFonts w:hint="eastAsia" w:ascii="仿宋" w:hAnsi="仿宋" w:cs="Times New Roman"/>
          <w:kern w:val="2"/>
          <w:sz w:val="32"/>
          <w:szCs w:val="32"/>
          <w:highlight w:val="none"/>
          <w:shd w:val="clear" w:color="auto" w:fill="auto"/>
          <w:lang w:val="en-US" w:eastAsia="zh-CN" w:bidi="ar-SA"/>
        </w:rPr>
        <w:t>5年</w:t>
      </w:r>
      <w:r>
        <w:rPr>
          <w:rFonts w:hint="eastAsia" w:ascii="仿宋" w:hAnsi="仿宋" w:eastAsia="仿宋_GB2312" w:cs="Times New Roman"/>
          <w:kern w:val="2"/>
          <w:sz w:val="32"/>
          <w:szCs w:val="32"/>
          <w:highlight w:val="none"/>
          <w:shd w:val="clear" w:color="auto" w:fill="auto"/>
          <w:lang w:val="en-US" w:eastAsia="zh-CN" w:bidi="ar-SA"/>
        </w:rPr>
        <w:t>），分期实施。</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二、工程材料价格</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粪污处理设施工程设计和投资</w:t>
      </w:r>
      <w:r>
        <w:rPr>
          <w:rFonts w:hint="eastAsia" w:ascii="仿宋" w:hAnsi="仿宋" w:eastAsia="仿宋_GB2312" w:cs="Times New Roman"/>
          <w:kern w:val="2"/>
          <w:sz w:val="32"/>
          <w:szCs w:val="32"/>
          <w:highlight w:val="none"/>
          <w:shd w:val="clear" w:color="auto" w:fill="auto"/>
          <w:lang w:val="en-US" w:eastAsia="zh-CN" w:bidi="ar-SA"/>
        </w:rPr>
        <w:t>参照四川省环境保护厅《2011年四川省规模化畜禽养殖主要污染物减排核查方案（试行）》川环发﹝2011﹞20号文件</w:t>
      </w:r>
      <w:r>
        <w:rPr>
          <w:rFonts w:hint="eastAsia" w:ascii="仿宋" w:hAnsi="仿宋" w:cs="Times New Roman"/>
          <w:kern w:val="2"/>
          <w:sz w:val="32"/>
          <w:szCs w:val="32"/>
          <w:highlight w:val="none"/>
          <w:shd w:val="clear" w:color="auto" w:fill="auto"/>
          <w:lang w:val="en-US" w:eastAsia="zh-CN" w:bidi="ar-SA"/>
        </w:rPr>
        <w:t>、</w:t>
      </w:r>
      <w:r>
        <w:rPr>
          <w:rFonts w:hint="eastAsia" w:ascii="仿宋" w:hAnsi="仿宋" w:eastAsia="仿宋_GB2312" w:cs="Times New Roman"/>
          <w:kern w:val="2"/>
          <w:sz w:val="32"/>
          <w:szCs w:val="32"/>
          <w:highlight w:val="none"/>
          <w:shd w:val="clear" w:color="auto" w:fill="auto"/>
          <w:lang w:val="en-US" w:eastAsia="zh-CN" w:bidi="ar-SA"/>
        </w:rPr>
        <w:t>《四川省畜禽养殖污染防治技术指南（试行）》川农业函〔2017〕647号</w:t>
      </w:r>
      <w:r>
        <w:rPr>
          <w:rFonts w:hint="eastAsia" w:ascii="仿宋" w:hAnsi="仿宋" w:cs="Times New Roman"/>
          <w:kern w:val="2"/>
          <w:sz w:val="32"/>
          <w:szCs w:val="32"/>
          <w:highlight w:val="none"/>
          <w:shd w:val="clear" w:color="auto" w:fill="auto"/>
          <w:lang w:val="en-US" w:eastAsia="zh-CN" w:bidi="ar-SA"/>
        </w:rPr>
        <w:t>、《畜禽规模养殖场粪污资源化利用设施建设规范（试行）》和《畜禽养殖污染防治项目建设与投资技术指南（</w:t>
      </w:r>
      <w:bookmarkStart w:id="122" w:name="_GoBack"/>
      <w:r>
        <w:rPr>
          <w:rFonts w:hint="eastAsia" w:ascii="仿宋" w:hAnsi="仿宋" w:cs="Times New Roman"/>
          <w:kern w:val="2"/>
          <w:sz w:val="32"/>
          <w:szCs w:val="32"/>
          <w:highlight w:val="none"/>
          <w:shd w:val="clear" w:color="auto" w:fill="auto"/>
          <w:lang w:val="en-US" w:eastAsia="zh-CN" w:bidi="ar-SA"/>
        </w:rPr>
        <w:t>征求意见稿</w:t>
      </w:r>
      <w:bookmarkEnd w:id="122"/>
      <w:r>
        <w:rPr>
          <w:rFonts w:hint="eastAsia" w:ascii="仿宋" w:hAnsi="仿宋" w:cs="Times New Roman"/>
          <w:kern w:val="2"/>
          <w:sz w:val="32"/>
          <w:szCs w:val="32"/>
          <w:highlight w:val="none"/>
          <w:shd w:val="clear" w:color="auto" w:fill="auto"/>
          <w:lang w:val="en-US" w:eastAsia="zh-CN" w:bidi="ar-SA"/>
        </w:rPr>
        <w:t>）》</w:t>
      </w:r>
      <w:r>
        <w:rPr>
          <w:rFonts w:hint="eastAsia" w:ascii="仿宋" w:hAnsi="仿宋" w:eastAsia="仿宋_GB2312" w:cs="Times New Roman"/>
          <w:kern w:val="2"/>
          <w:sz w:val="32"/>
          <w:szCs w:val="32"/>
          <w:highlight w:val="none"/>
          <w:shd w:val="clear" w:color="auto" w:fill="auto"/>
          <w:lang w:val="en-US" w:eastAsia="zh-CN" w:bidi="ar-SA"/>
        </w:rPr>
        <w:t>等相关文件，并参照与</w:t>
      </w:r>
      <w:r>
        <w:rPr>
          <w:rFonts w:hint="eastAsia" w:ascii="仿宋" w:hAnsi="仿宋" w:cs="Times New Roman"/>
          <w:kern w:val="2"/>
          <w:sz w:val="32"/>
          <w:szCs w:val="32"/>
          <w:highlight w:val="none"/>
          <w:shd w:val="clear" w:color="auto" w:fill="auto"/>
          <w:lang w:val="en-US" w:eastAsia="zh-CN" w:bidi="ar-SA"/>
        </w:rPr>
        <w:t>旺苍</w:t>
      </w:r>
      <w:r>
        <w:rPr>
          <w:rFonts w:hint="eastAsia" w:ascii="仿宋" w:hAnsi="仿宋" w:eastAsia="仿宋_GB2312" w:cs="Times New Roman"/>
          <w:kern w:val="2"/>
          <w:sz w:val="32"/>
          <w:szCs w:val="32"/>
          <w:highlight w:val="none"/>
          <w:shd w:val="clear" w:color="auto" w:fill="auto"/>
          <w:lang w:val="en-US" w:eastAsia="zh-CN" w:bidi="ar-SA"/>
        </w:rPr>
        <w:t>县同类工程实例进行估算。</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三、估算依据</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1、</w:t>
      </w:r>
      <w:r>
        <w:rPr>
          <w:rFonts w:hint="eastAsia" w:ascii="仿宋" w:hAnsi="仿宋" w:eastAsia="仿宋_GB2312" w:cs="Times New Roman"/>
          <w:kern w:val="2"/>
          <w:sz w:val="32"/>
          <w:szCs w:val="32"/>
          <w:highlight w:val="none"/>
          <w:shd w:val="clear" w:color="auto" w:fill="auto"/>
          <w:lang w:val="en-US" w:eastAsia="zh-CN" w:bidi="ar-SA"/>
        </w:rPr>
        <w:t>文件依据</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参照建设部建标〔20</w:t>
      </w:r>
      <w:r>
        <w:rPr>
          <w:rFonts w:hint="eastAsia" w:ascii="仿宋" w:hAnsi="仿宋" w:cs="Times New Roman"/>
          <w:kern w:val="2"/>
          <w:sz w:val="32"/>
          <w:szCs w:val="32"/>
          <w:highlight w:val="none"/>
          <w:shd w:val="clear" w:color="auto" w:fill="auto"/>
          <w:lang w:val="en-US" w:eastAsia="zh-CN" w:bidi="ar-SA"/>
        </w:rPr>
        <w:t>06</w:t>
      </w:r>
      <w:r>
        <w:rPr>
          <w:rFonts w:hint="eastAsia" w:ascii="仿宋" w:hAnsi="仿宋" w:eastAsia="仿宋_GB2312" w:cs="Times New Roman"/>
          <w:kern w:val="2"/>
          <w:sz w:val="32"/>
          <w:szCs w:val="32"/>
          <w:highlight w:val="none"/>
          <w:shd w:val="clear" w:color="auto" w:fill="auto"/>
          <w:lang w:val="en-US" w:eastAsia="zh-CN" w:bidi="ar-SA"/>
        </w:rPr>
        <w:t>〕309号文件发布的《全国市政工程投资估算指标》及《市政工程投资估算编制办法》（建标〔20</w:t>
      </w:r>
      <w:r>
        <w:rPr>
          <w:rFonts w:hint="eastAsia" w:ascii="仿宋" w:hAnsi="仿宋" w:cs="Times New Roman"/>
          <w:kern w:val="2"/>
          <w:sz w:val="32"/>
          <w:szCs w:val="32"/>
          <w:highlight w:val="none"/>
          <w:shd w:val="clear" w:color="auto" w:fill="auto"/>
          <w:lang w:val="en-US" w:eastAsia="zh-CN" w:bidi="ar-SA"/>
        </w:rPr>
        <w:t>0</w:t>
      </w:r>
      <w:r>
        <w:rPr>
          <w:rFonts w:hint="eastAsia" w:ascii="仿宋" w:hAnsi="仿宋" w:eastAsia="仿宋_GB2312" w:cs="Times New Roman"/>
          <w:kern w:val="2"/>
          <w:sz w:val="32"/>
          <w:szCs w:val="32"/>
          <w:highlight w:val="none"/>
          <w:shd w:val="clear" w:color="auto" w:fill="auto"/>
          <w:lang w:val="en-US" w:eastAsia="zh-CN" w:bidi="ar-SA"/>
        </w:rPr>
        <w:t>7〕164号文）进行编制，并根据当地实际情况调整主要材料价格；根据</w:t>
      </w:r>
      <w:r>
        <w:rPr>
          <w:rFonts w:hint="eastAsia" w:ascii="仿宋" w:hAnsi="仿宋" w:cs="Times New Roman"/>
          <w:kern w:val="2"/>
          <w:sz w:val="32"/>
          <w:szCs w:val="32"/>
          <w:highlight w:val="none"/>
          <w:shd w:val="clear" w:color="auto" w:fill="auto"/>
          <w:lang w:val="en-US" w:eastAsia="zh-CN" w:bidi="ar-SA"/>
        </w:rPr>
        <w:t>四川</w:t>
      </w:r>
      <w:r>
        <w:rPr>
          <w:rFonts w:hint="eastAsia" w:ascii="仿宋" w:hAnsi="仿宋" w:eastAsia="仿宋_GB2312" w:cs="Times New Roman"/>
          <w:kern w:val="2"/>
          <w:sz w:val="32"/>
          <w:szCs w:val="32"/>
          <w:highlight w:val="none"/>
          <w:shd w:val="clear" w:color="auto" w:fill="auto"/>
          <w:lang w:val="en-US" w:eastAsia="zh-CN" w:bidi="ar-SA"/>
        </w:rPr>
        <w:t>省费用定额对指标综合费用及其他工程费率进行调整，以期更加符合实际情况。</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本概算以国家现行建设项目实施方案概算编制办法及有关规定为原则编制，主要文件依据有：</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（1）以实施方案说明、图纸作为编制概算的基础依据；</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（2）《建设工程工程量清单计价规范》（GB 50500-2013）；</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（3）《四川省建设工程工程量清单计价定额》（2004年）；</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（4）《四川省建设工程工程量清单计价定额》（2015年）；</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（5）《市政工程设计概算编制办法》（建标〔201</w:t>
      </w:r>
      <w:r>
        <w:rPr>
          <w:rFonts w:hint="eastAsia" w:ascii="仿宋" w:hAnsi="仿宋" w:cs="Times New Roman"/>
          <w:kern w:val="2"/>
          <w:sz w:val="32"/>
          <w:szCs w:val="32"/>
          <w:highlight w:val="none"/>
          <w:shd w:val="clear" w:color="auto" w:fill="auto"/>
          <w:lang w:val="en-US" w:eastAsia="zh-CN" w:bidi="ar-SA"/>
        </w:rPr>
        <w:t>1</w:t>
      </w:r>
      <w:r>
        <w:rPr>
          <w:rFonts w:hint="eastAsia" w:ascii="仿宋" w:hAnsi="仿宋" w:eastAsia="仿宋_GB2312" w:cs="Times New Roman"/>
          <w:kern w:val="2"/>
          <w:sz w:val="32"/>
          <w:szCs w:val="32"/>
          <w:highlight w:val="none"/>
          <w:shd w:val="clear" w:color="auto" w:fill="auto"/>
          <w:lang w:val="en-US" w:eastAsia="zh-CN" w:bidi="ar-SA"/>
        </w:rPr>
        <w:t>〕1号文）；</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（6）四川省建设行政主管部门2019年12月以前发布的相关配套实施文件；</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（7） 与该工程建设相关的建设相关的建设标准、规范、技术要求等；</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以上定额不足的部分采用现行有关概预算定额作为参考和补充。</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2、</w:t>
      </w:r>
      <w:r>
        <w:rPr>
          <w:rFonts w:hint="eastAsia" w:ascii="仿宋" w:hAnsi="仿宋" w:eastAsia="仿宋_GB2312" w:cs="Times New Roman"/>
          <w:kern w:val="2"/>
          <w:sz w:val="32"/>
          <w:szCs w:val="32"/>
          <w:highlight w:val="none"/>
          <w:shd w:val="clear" w:color="auto" w:fill="auto"/>
          <w:lang w:val="en-US" w:eastAsia="zh-CN" w:bidi="ar-SA"/>
        </w:rPr>
        <w:t>工程材料价格</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（1）材料价格：主要依据《</w:t>
      </w:r>
      <w:r>
        <w:rPr>
          <w:rFonts w:hint="eastAsia" w:ascii="仿宋" w:hAnsi="仿宋" w:cs="Times New Roman"/>
          <w:kern w:val="2"/>
          <w:sz w:val="32"/>
          <w:szCs w:val="32"/>
          <w:highlight w:val="none"/>
          <w:shd w:val="clear" w:color="auto" w:fill="auto"/>
          <w:lang w:val="en-US" w:eastAsia="zh-CN" w:bidi="ar-SA"/>
        </w:rPr>
        <w:t>广元市</w:t>
      </w:r>
      <w:r>
        <w:rPr>
          <w:rFonts w:hint="eastAsia" w:ascii="仿宋" w:hAnsi="仿宋" w:eastAsia="仿宋_GB2312" w:cs="Times New Roman"/>
          <w:kern w:val="2"/>
          <w:sz w:val="32"/>
          <w:szCs w:val="32"/>
          <w:highlight w:val="none"/>
          <w:shd w:val="clear" w:color="auto" w:fill="auto"/>
          <w:lang w:val="en-US" w:eastAsia="zh-CN" w:bidi="ar-SA"/>
        </w:rPr>
        <w:t>建筑</w:t>
      </w:r>
      <w:r>
        <w:rPr>
          <w:rFonts w:hint="eastAsia" w:ascii="仿宋" w:hAnsi="仿宋" w:cs="Times New Roman"/>
          <w:kern w:val="2"/>
          <w:sz w:val="32"/>
          <w:szCs w:val="32"/>
          <w:highlight w:val="none"/>
          <w:shd w:val="clear" w:color="auto" w:fill="auto"/>
          <w:lang w:val="en-US" w:eastAsia="zh-CN" w:bidi="ar-SA"/>
        </w:rPr>
        <w:t>材料</w:t>
      </w:r>
      <w:r>
        <w:rPr>
          <w:rFonts w:hint="eastAsia" w:ascii="仿宋" w:hAnsi="仿宋" w:eastAsia="仿宋_GB2312" w:cs="Times New Roman"/>
          <w:kern w:val="2"/>
          <w:sz w:val="32"/>
          <w:szCs w:val="32"/>
          <w:highlight w:val="none"/>
          <w:shd w:val="clear" w:color="auto" w:fill="auto"/>
          <w:lang w:val="en-US" w:eastAsia="zh-CN" w:bidi="ar-SA"/>
        </w:rPr>
        <w:t>信息》价格。</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（2）设备及安装材料价格：根据现行市场价格（询价）及类似工程订货价格编制。</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（3）土壤污染工程类材料价格采用 “四川工程造价信息”中地区现行材料价格及有关部门提供资料中的价格执行，缺项的材料价格为市场价格。价格均为不含税价格。</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3、</w:t>
      </w:r>
      <w:r>
        <w:rPr>
          <w:rFonts w:hint="eastAsia" w:ascii="仿宋" w:hAnsi="仿宋" w:eastAsia="仿宋_GB2312" w:cs="Times New Roman"/>
          <w:kern w:val="2"/>
          <w:sz w:val="32"/>
          <w:szCs w:val="32"/>
          <w:highlight w:val="none"/>
          <w:shd w:val="clear" w:color="auto" w:fill="auto"/>
          <w:lang w:val="en-US" w:eastAsia="zh-CN" w:bidi="ar-SA"/>
        </w:rPr>
        <w:t>其它费用（部分）计算说明</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（1）土地补偿费</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项目区的补偿安置按照《中华人民共和国土地管理法》第46、48条、《中华人民共和国土地管理法实施条例》第25条、《四川省征地补偿标准》的规定，对当地村民进行补偿安置。</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（2）建设单位管理费：财政部（财建〔20</w:t>
      </w:r>
      <w:r>
        <w:rPr>
          <w:rFonts w:hint="eastAsia" w:ascii="仿宋" w:hAnsi="仿宋" w:cs="Times New Roman"/>
          <w:kern w:val="2"/>
          <w:sz w:val="32"/>
          <w:szCs w:val="32"/>
          <w:highlight w:val="none"/>
          <w:shd w:val="clear" w:color="auto" w:fill="auto"/>
          <w:lang w:val="en-US" w:eastAsia="zh-CN" w:bidi="ar-SA"/>
        </w:rPr>
        <w:t>02</w:t>
      </w:r>
      <w:r>
        <w:rPr>
          <w:rFonts w:hint="eastAsia" w:ascii="仿宋" w:hAnsi="仿宋" w:eastAsia="仿宋_GB2312" w:cs="Times New Roman"/>
          <w:kern w:val="2"/>
          <w:sz w:val="32"/>
          <w:szCs w:val="32"/>
          <w:highlight w:val="none"/>
          <w:shd w:val="clear" w:color="auto" w:fill="auto"/>
          <w:lang w:val="en-US" w:eastAsia="zh-CN" w:bidi="ar-SA"/>
        </w:rPr>
        <w:t>〕394号）计取；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（3）前期工作费：根据建设项目前期工作咨询收费暂行规定（计价格〔</w:t>
      </w:r>
      <w:r>
        <w:rPr>
          <w:rFonts w:hint="eastAsia" w:ascii="仿宋" w:hAnsi="仿宋" w:cs="Times New Roman"/>
          <w:kern w:val="2"/>
          <w:sz w:val="32"/>
          <w:szCs w:val="32"/>
          <w:highlight w:val="none"/>
          <w:shd w:val="clear" w:color="auto" w:fill="auto"/>
          <w:lang w:val="en-US" w:eastAsia="zh-CN" w:bidi="ar-SA"/>
        </w:rPr>
        <w:t>1999</w:t>
      </w:r>
      <w:r>
        <w:rPr>
          <w:rFonts w:hint="eastAsia" w:ascii="仿宋" w:hAnsi="仿宋" w:eastAsia="仿宋_GB2312" w:cs="Times New Roman"/>
          <w:kern w:val="2"/>
          <w:sz w:val="32"/>
          <w:szCs w:val="32"/>
          <w:highlight w:val="none"/>
          <w:shd w:val="clear" w:color="auto" w:fill="auto"/>
          <w:lang w:val="en-US" w:eastAsia="zh-CN" w:bidi="ar-SA"/>
        </w:rPr>
        <w:t>〕1283号）计取；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（4）勘察设计费</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① 勘察费：按国家计委、建设部计价格〔20</w:t>
      </w:r>
      <w:r>
        <w:rPr>
          <w:rFonts w:hint="eastAsia" w:ascii="仿宋" w:hAnsi="仿宋" w:cs="Times New Roman"/>
          <w:kern w:val="2"/>
          <w:sz w:val="32"/>
          <w:szCs w:val="32"/>
          <w:highlight w:val="none"/>
          <w:shd w:val="clear" w:color="auto" w:fill="auto"/>
          <w:lang w:val="en-US" w:eastAsia="zh-CN" w:bidi="ar-SA"/>
        </w:rPr>
        <w:t>02</w:t>
      </w:r>
      <w:r>
        <w:rPr>
          <w:rFonts w:hint="eastAsia" w:ascii="仿宋" w:hAnsi="仿宋" w:eastAsia="仿宋_GB2312" w:cs="Times New Roman"/>
          <w:kern w:val="2"/>
          <w:sz w:val="32"/>
          <w:szCs w:val="32"/>
          <w:highlight w:val="none"/>
          <w:shd w:val="clear" w:color="auto" w:fill="auto"/>
          <w:lang w:val="en-US" w:eastAsia="zh-CN" w:bidi="ar-SA"/>
        </w:rPr>
        <w:t>〕10号文计取依据；</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② 设计费：按国家计委、建设部计价格〔20</w:t>
      </w:r>
      <w:r>
        <w:rPr>
          <w:rFonts w:hint="eastAsia" w:ascii="仿宋" w:hAnsi="仿宋" w:cs="Times New Roman"/>
          <w:kern w:val="2"/>
          <w:sz w:val="32"/>
          <w:szCs w:val="32"/>
          <w:highlight w:val="none"/>
          <w:shd w:val="clear" w:color="auto" w:fill="auto"/>
          <w:lang w:val="en-US" w:eastAsia="zh-CN" w:bidi="ar-SA"/>
        </w:rPr>
        <w:t>02</w:t>
      </w:r>
      <w:r>
        <w:rPr>
          <w:rFonts w:hint="eastAsia" w:ascii="仿宋" w:hAnsi="仿宋" w:eastAsia="仿宋_GB2312" w:cs="Times New Roman"/>
          <w:kern w:val="2"/>
          <w:sz w:val="32"/>
          <w:szCs w:val="32"/>
          <w:highlight w:val="none"/>
          <w:shd w:val="clear" w:color="auto" w:fill="auto"/>
          <w:lang w:val="en-US" w:eastAsia="zh-CN" w:bidi="ar-SA"/>
        </w:rPr>
        <w:t>〕10号文计取依据；</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③ 施工图预算编制费：按国家计委、建设部计价格〔20</w:t>
      </w:r>
      <w:r>
        <w:rPr>
          <w:rFonts w:hint="eastAsia" w:ascii="仿宋" w:hAnsi="仿宋" w:cs="Times New Roman"/>
          <w:kern w:val="2"/>
          <w:sz w:val="32"/>
          <w:szCs w:val="32"/>
          <w:highlight w:val="none"/>
          <w:shd w:val="clear" w:color="auto" w:fill="auto"/>
          <w:lang w:val="en-US" w:eastAsia="zh-CN" w:bidi="ar-SA"/>
        </w:rPr>
        <w:t>02</w:t>
      </w:r>
      <w:r>
        <w:rPr>
          <w:rFonts w:hint="eastAsia" w:ascii="仿宋" w:hAnsi="仿宋" w:eastAsia="仿宋_GB2312" w:cs="Times New Roman"/>
          <w:kern w:val="2"/>
          <w:sz w:val="32"/>
          <w:szCs w:val="32"/>
          <w:highlight w:val="none"/>
          <w:shd w:val="clear" w:color="auto" w:fill="auto"/>
          <w:lang w:val="en-US" w:eastAsia="zh-CN" w:bidi="ar-SA"/>
        </w:rPr>
        <w:t>〕10号文计取依据，设计费的10％计取；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（5）工程监理费：国家发改委、建设部（发改价格〔20</w:t>
      </w:r>
      <w:r>
        <w:rPr>
          <w:rFonts w:hint="eastAsia" w:ascii="仿宋" w:hAnsi="仿宋" w:cs="Times New Roman"/>
          <w:kern w:val="2"/>
          <w:sz w:val="32"/>
          <w:szCs w:val="32"/>
          <w:highlight w:val="none"/>
          <w:shd w:val="clear" w:color="auto" w:fill="auto"/>
          <w:lang w:val="en-US" w:eastAsia="zh-CN" w:bidi="ar-SA"/>
        </w:rPr>
        <w:t>07</w:t>
      </w:r>
      <w:r>
        <w:rPr>
          <w:rFonts w:hint="eastAsia" w:ascii="仿宋" w:hAnsi="仿宋" w:eastAsia="仿宋_GB2312" w:cs="Times New Roman"/>
          <w:kern w:val="2"/>
          <w:sz w:val="32"/>
          <w:szCs w:val="32"/>
          <w:highlight w:val="none"/>
          <w:shd w:val="clear" w:color="auto" w:fill="auto"/>
          <w:lang w:val="en-US" w:eastAsia="zh-CN" w:bidi="ar-SA"/>
        </w:rPr>
        <w:t>〕670号）计取；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（6）招标代理服务费：按发改价格〔20</w:t>
      </w:r>
      <w:r>
        <w:rPr>
          <w:rFonts w:hint="eastAsia" w:ascii="仿宋" w:hAnsi="仿宋" w:cs="Times New Roman"/>
          <w:kern w:val="2"/>
          <w:sz w:val="32"/>
          <w:szCs w:val="32"/>
          <w:highlight w:val="none"/>
          <w:shd w:val="clear" w:color="auto" w:fill="auto"/>
          <w:lang w:val="en-US" w:eastAsia="zh-CN" w:bidi="ar-SA"/>
        </w:rPr>
        <w:t>011</w:t>
      </w:r>
      <w:r>
        <w:rPr>
          <w:rFonts w:hint="eastAsia" w:ascii="仿宋" w:hAnsi="仿宋" w:eastAsia="仿宋_GB2312" w:cs="Times New Roman"/>
          <w:kern w:val="2"/>
          <w:sz w:val="32"/>
          <w:szCs w:val="32"/>
          <w:highlight w:val="none"/>
          <w:shd w:val="clear" w:color="auto" w:fill="auto"/>
          <w:lang w:val="en-US" w:eastAsia="zh-CN" w:bidi="ar-SA"/>
        </w:rPr>
        <w:t>〕534号计取；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（7）竣工图编制费：按国家计委、建设部计价格﹞10号文计取依据，施工图审查费按设计费用的8%计取；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（8）预备费由基本预备费和价差预备费组成，基本预备费取5％，价差预备费按国家计委计投资〔</w:t>
      </w:r>
      <w:r>
        <w:rPr>
          <w:rFonts w:hint="eastAsia" w:ascii="仿宋" w:hAnsi="仿宋" w:cs="Times New Roman"/>
          <w:kern w:val="2"/>
          <w:sz w:val="32"/>
          <w:szCs w:val="32"/>
          <w:highlight w:val="none"/>
          <w:shd w:val="clear" w:color="auto" w:fill="auto"/>
          <w:lang w:val="en-US" w:eastAsia="zh-CN" w:bidi="ar-SA"/>
        </w:rPr>
        <w:t>1999</w:t>
      </w:r>
      <w:r>
        <w:rPr>
          <w:rFonts w:hint="eastAsia" w:ascii="仿宋" w:hAnsi="仿宋" w:eastAsia="仿宋_GB2312" w:cs="Times New Roman"/>
          <w:kern w:val="2"/>
          <w:sz w:val="32"/>
          <w:szCs w:val="32"/>
          <w:highlight w:val="none"/>
          <w:shd w:val="clear" w:color="auto" w:fill="auto"/>
          <w:lang w:val="en-US" w:eastAsia="zh-CN" w:bidi="ar-SA"/>
        </w:rPr>
        <w:t>〕1340号文的规定暂不计列。</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（9）运行费计算</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本项目运行费主要包括垃圾清运车辆的运行成本，不列入总投资。</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（10）土壤污染工程类</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①</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耕地临时占用及青苗补偿费：按0.145万元／亩计算；修建固体废物处置场征地费用以5万元/亩计算；</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②</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工程设计费、项目区域地形区测绘：按发改价格〔20</w:t>
      </w:r>
      <w:r>
        <w:rPr>
          <w:rFonts w:hint="eastAsia" w:ascii="仿宋" w:hAnsi="仿宋" w:cs="Times New Roman"/>
          <w:kern w:val="2"/>
          <w:sz w:val="32"/>
          <w:szCs w:val="32"/>
          <w:highlight w:val="none"/>
          <w:shd w:val="clear" w:color="auto" w:fill="auto"/>
          <w:lang w:val="en-US" w:eastAsia="zh-CN" w:bidi="ar-SA"/>
        </w:rPr>
        <w:t>15</w:t>
      </w:r>
      <w:r>
        <w:rPr>
          <w:rFonts w:hint="eastAsia" w:ascii="仿宋" w:hAnsi="仿宋" w:eastAsia="仿宋_GB2312" w:cs="Times New Roman"/>
          <w:kern w:val="2"/>
          <w:sz w:val="32"/>
          <w:szCs w:val="32"/>
          <w:highlight w:val="none"/>
          <w:shd w:val="clear" w:color="auto" w:fill="auto"/>
          <w:lang w:val="en-US" w:eastAsia="zh-CN" w:bidi="ar-SA"/>
        </w:rPr>
        <w:t>〕299号计取；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③</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项目监理费：按国家发改委、建设部发改价格〔20</w:t>
      </w:r>
      <w:r>
        <w:rPr>
          <w:rFonts w:hint="eastAsia" w:ascii="仿宋" w:hAnsi="仿宋" w:cs="Times New Roman"/>
          <w:kern w:val="2"/>
          <w:sz w:val="32"/>
          <w:szCs w:val="32"/>
          <w:highlight w:val="none"/>
          <w:shd w:val="clear" w:color="auto" w:fill="auto"/>
          <w:lang w:val="en-US" w:eastAsia="zh-CN" w:bidi="ar-SA"/>
        </w:rPr>
        <w:t>07</w:t>
      </w:r>
      <w:r>
        <w:rPr>
          <w:rFonts w:hint="eastAsia" w:ascii="仿宋" w:hAnsi="仿宋" w:eastAsia="仿宋_GB2312" w:cs="Times New Roman"/>
          <w:kern w:val="2"/>
          <w:sz w:val="32"/>
          <w:szCs w:val="32"/>
          <w:highlight w:val="none"/>
          <w:shd w:val="clear" w:color="auto" w:fill="auto"/>
          <w:lang w:val="en-US" w:eastAsia="zh-CN" w:bidi="ar-SA"/>
        </w:rPr>
        <w:t>〕670号计取；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④</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环境影响咨询服务费：按国家计委、国家环保总局计价格〔20</w:t>
      </w:r>
      <w:r>
        <w:rPr>
          <w:rFonts w:hint="eastAsia" w:ascii="仿宋" w:hAnsi="仿宋" w:cs="Times New Roman"/>
          <w:kern w:val="2"/>
          <w:sz w:val="32"/>
          <w:szCs w:val="32"/>
          <w:highlight w:val="none"/>
          <w:shd w:val="clear" w:color="auto" w:fill="auto"/>
          <w:lang w:val="en-US" w:eastAsia="zh-CN" w:bidi="ar-SA"/>
        </w:rPr>
        <w:t>02</w:t>
      </w:r>
      <w:r>
        <w:rPr>
          <w:rFonts w:hint="eastAsia" w:ascii="仿宋" w:hAnsi="仿宋" w:eastAsia="仿宋_GB2312" w:cs="Times New Roman"/>
          <w:kern w:val="2"/>
          <w:sz w:val="32"/>
          <w:szCs w:val="32"/>
          <w:highlight w:val="none"/>
          <w:shd w:val="clear" w:color="auto" w:fill="auto"/>
          <w:lang w:val="en-US" w:eastAsia="zh-CN" w:bidi="ar-SA"/>
        </w:rPr>
        <w:t>〕125号计取；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⑤</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建设项目前期工作咨询费：按国家计委计价格〔</w:t>
      </w:r>
      <w:r>
        <w:rPr>
          <w:rFonts w:hint="eastAsia" w:ascii="仿宋" w:hAnsi="仿宋" w:cs="Times New Roman"/>
          <w:kern w:val="2"/>
          <w:sz w:val="32"/>
          <w:szCs w:val="32"/>
          <w:highlight w:val="none"/>
          <w:shd w:val="clear" w:color="auto" w:fill="auto"/>
          <w:lang w:val="en-US" w:eastAsia="zh-CN" w:bidi="ar-SA"/>
        </w:rPr>
        <w:t>1999</w:t>
      </w:r>
      <w:r>
        <w:rPr>
          <w:rFonts w:hint="eastAsia" w:ascii="仿宋" w:hAnsi="仿宋" w:eastAsia="仿宋_GB2312" w:cs="Times New Roman"/>
          <w:kern w:val="2"/>
          <w:sz w:val="32"/>
          <w:szCs w:val="32"/>
          <w:highlight w:val="none"/>
          <w:shd w:val="clear" w:color="auto" w:fill="auto"/>
          <w:lang w:val="en-US" w:eastAsia="zh-CN" w:bidi="ar-SA"/>
        </w:rPr>
        <w:t>〕1283号计取；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⑥</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工程量清单及控制价编制费、审核竣工结算费：按川建价发〔20</w:t>
      </w:r>
      <w:r>
        <w:rPr>
          <w:rFonts w:hint="eastAsia" w:ascii="仿宋" w:hAnsi="仿宋" w:cs="Times New Roman"/>
          <w:kern w:val="2"/>
          <w:sz w:val="32"/>
          <w:szCs w:val="32"/>
          <w:highlight w:val="none"/>
          <w:shd w:val="clear" w:color="auto" w:fill="auto"/>
          <w:lang w:val="en-US" w:eastAsia="zh-CN" w:bidi="ar-SA"/>
        </w:rPr>
        <w:t>12</w:t>
      </w:r>
      <w:r>
        <w:rPr>
          <w:rFonts w:hint="eastAsia" w:ascii="仿宋" w:hAnsi="仿宋" w:eastAsia="仿宋_GB2312" w:cs="Times New Roman"/>
          <w:kern w:val="2"/>
          <w:sz w:val="32"/>
          <w:szCs w:val="32"/>
          <w:highlight w:val="none"/>
          <w:shd w:val="clear" w:color="auto" w:fill="auto"/>
          <w:lang w:val="en-US" w:eastAsia="zh-CN" w:bidi="ar-SA"/>
        </w:rPr>
        <w:t>〕计取；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⑦</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招标代理服务费：按国家计委计价格〔20</w:t>
      </w:r>
      <w:r>
        <w:rPr>
          <w:rFonts w:hint="eastAsia" w:ascii="仿宋" w:hAnsi="仿宋" w:cs="Times New Roman"/>
          <w:kern w:val="2"/>
          <w:sz w:val="32"/>
          <w:szCs w:val="32"/>
          <w:highlight w:val="none"/>
          <w:shd w:val="clear" w:color="auto" w:fill="auto"/>
          <w:lang w:val="en-US" w:eastAsia="zh-CN" w:bidi="ar-SA"/>
        </w:rPr>
        <w:t>02</w:t>
      </w:r>
      <w:r>
        <w:rPr>
          <w:rFonts w:hint="eastAsia" w:ascii="仿宋" w:hAnsi="仿宋" w:eastAsia="仿宋_GB2312" w:cs="Times New Roman"/>
          <w:kern w:val="2"/>
          <w:sz w:val="32"/>
          <w:szCs w:val="32"/>
          <w:highlight w:val="none"/>
          <w:shd w:val="clear" w:color="auto" w:fill="auto"/>
          <w:lang w:val="en-US" w:eastAsia="zh-CN" w:bidi="ar-SA"/>
        </w:rPr>
        <w:t>〕1980号计取；</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⑧</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场地准备费及临时设施费：按工程费的0.5%计算；</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⑨</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施工图审查费：根据（川建价发〔20</w:t>
      </w:r>
      <w:r>
        <w:rPr>
          <w:rFonts w:hint="eastAsia" w:ascii="仿宋" w:hAnsi="仿宋" w:cs="Times New Roman"/>
          <w:kern w:val="2"/>
          <w:sz w:val="32"/>
          <w:szCs w:val="32"/>
          <w:highlight w:val="none"/>
          <w:shd w:val="clear" w:color="auto" w:fill="auto"/>
          <w:lang w:val="en-US" w:eastAsia="zh-CN" w:bidi="ar-SA"/>
        </w:rPr>
        <w:t>12</w:t>
      </w:r>
      <w:r>
        <w:rPr>
          <w:rFonts w:hint="eastAsia" w:ascii="仿宋" w:hAnsi="仿宋" w:eastAsia="仿宋_GB2312" w:cs="Times New Roman"/>
          <w:kern w:val="2"/>
          <w:sz w:val="32"/>
          <w:szCs w:val="32"/>
          <w:highlight w:val="none"/>
          <w:shd w:val="clear" w:color="auto" w:fill="auto"/>
          <w:lang w:val="en-US" w:eastAsia="zh-CN" w:bidi="ar-SA"/>
        </w:rPr>
        <w:t>〕）文计算；</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⑩</w:t>
      </w:r>
      <w:r>
        <w:rPr>
          <w:rFonts w:hint="eastAsia" w:ascii="仿宋" w:hAnsi="仿宋" w:cs="Times New Roman"/>
          <w:kern w:val="2"/>
          <w:sz w:val="32"/>
          <w:szCs w:val="32"/>
          <w:highlight w:val="none"/>
          <w:shd w:val="clear" w:color="auto" w:fill="auto"/>
          <w:lang w:val="en-US" w:eastAsia="zh-CN" w:bidi="ar-SA"/>
        </w:rPr>
        <w:t xml:space="preserve"> </w:t>
      </w:r>
      <w:r>
        <w:rPr>
          <w:rFonts w:hint="eastAsia" w:ascii="仿宋" w:hAnsi="仿宋" w:eastAsia="仿宋_GB2312" w:cs="Times New Roman"/>
          <w:kern w:val="2"/>
          <w:sz w:val="32"/>
          <w:szCs w:val="32"/>
          <w:highlight w:val="none"/>
          <w:shd w:val="clear" w:color="auto" w:fill="auto"/>
          <w:lang w:val="en-US" w:eastAsia="zh-CN" w:bidi="ar-SA"/>
        </w:rPr>
        <w:t>工程保险费：按工程费的0.6%计算。</w:t>
      </w:r>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hint="eastAsia" w:ascii="仿宋" w:hAnsi="仿宋" w:cs="Times New Roman"/>
          <w:kern w:val="2"/>
          <w:sz w:val="32"/>
          <w:szCs w:val="32"/>
          <w:highlight w:val="none"/>
          <w:shd w:val="clear" w:color="auto" w:fill="auto"/>
          <w:lang w:val="en-US" w:eastAsia="zh-CN" w:bidi="ar-SA"/>
        </w:rPr>
        <w:t xml:space="preserve">⑪ </w:t>
      </w:r>
      <w:r>
        <w:rPr>
          <w:rFonts w:hint="eastAsia" w:ascii="仿宋" w:hAnsi="仿宋" w:eastAsia="仿宋_GB2312" w:cs="Times New Roman"/>
          <w:kern w:val="2"/>
          <w:sz w:val="32"/>
          <w:szCs w:val="32"/>
          <w:highlight w:val="none"/>
          <w:shd w:val="clear" w:color="auto" w:fill="auto"/>
          <w:lang w:val="en-US" w:eastAsia="zh-CN" w:bidi="ar-SA"/>
        </w:rPr>
        <w:t>基本预备费：按第一、二部分费用（扣除耕地临时占用和青苗补偿费）之和8%计算；</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四、投资估算</w:t>
      </w:r>
    </w:p>
    <w:p>
      <w:pPr>
        <w:pStyle w:val="14"/>
        <w:spacing w:after="0" w:line="240" w:lineRule="auto"/>
        <w:ind w:left="0" w:leftChars="0" w:right="0" w:rightChars="0" w:firstLine="640" w:firstLineChars="200"/>
        <w:rPr>
          <w:rFonts w:hint="eastAsia" w:ascii="仿宋" w:hAnsi="仿宋"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1、规模养殖场粪污处理设施</w:t>
      </w:r>
    </w:p>
    <w:p>
      <w:pPr>
        <w:pStyle w:val="14"/>
        <w:spacing w:after="0" w:line="240" w:lineRule="auto"/>
        <w:ind w:left="0" w:leftChars="0" w:right="0" w:rightChars="0" w:firstLine="640" w:firstLineChars="200"/>
        <w:rPr>
          <w:rFonts w:hint="default" w:ascii="仿宋" w:hAnsi="仿宋"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旺苍县拟整治11个乡镇的规模畜禽养殖场30家，规划建设粪污处理设施，建设堆粪场有效容积6274立方米，堆粪场面积4183平方米，污水贮水池有效容积16635立方米，堆粪场工程估算165万元，贮水池工程估算641万元。2023年规划完成2家规模畜禽养殖场整治，2024年规划完成2家规模畜禽养殖场整治，2025年规划完成26家规模畜禽养殖场整治。</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cs="Times New Roman"/>
          <w:kern w:val="2"/>
          <w:sz w:val="32"/>
          <w:szCs w:val="32"/>
          <w:highlight w:val="none"/>
          <w:shd w:val="clear" w:color="auto" w:fill="auto"/>
          <w:lang w:val="en-US" w:eastAsia="zh-CN" w:bidi="ar-SA"/>
        </w:rPr>
      </w:pPr>
      <w:r>
        <w:rPr>
          <w:rFonts w:hint="eastAsia" w:ascii="仿宋" w:hAnsi="仿宋" w:eastAsia="仿宋" w:cs="Times New Roman"/>
          <w:b/>
          <w:color w:val="auto"/>
          <w:sz w:val="28"/>
          <w:szCs w:val="28"/>
          <w:highlight w:val="none"/>
          <w:shd w:val="clear" w:color="auto" w:fill="auto"/>
          <w:lang w:val="en-US" w:eastAsia="zh-CN"/>
        </w:rPr>
        <w:t>表6-1  旺苍县乡镇规模养殖场粪污处理设施投资估算</w:t>
      </w:r>
    </w:p>
    <w:tbl>
      <w:tblPr>
        <w:tblStyle w:val="3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
        <w:gridCol w:w="951"/>
        <w:gridCol w:w="974"/>
        <w:gridCol w:w="1019"/>
        <w:gridCol w:w="1019"/>
        <w:gridCol w:w="1021"/>
        <w:gridCol w:w="1008"/>
        <w:gridCol w:w="1009"/>
        <w:gridCol w:w="1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0" w:type="auto"/>
            <w:vMerge w:val="restart"/>
            <w:tcBorders>
              <w:top w:val="single" w:color="000000" w:sz="4" w:space="0"/>
              <w:left w:val="single" w:color="000000" w:sz="4" w:space="0"/>
              <w:bottom w:val="single" w:color="auto"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951" w:type="dxa"/>
            <w:vMerge w:val="restart"/>
            <w:tcBorders>
              <w:top w:val="single" w:color="000000" w:sz="4" w:space="0"/>
              <w:left w:val="single" w:color="000000" w:sz="4" w:space="0"/>
              <w:bottom w:val="single" w:color="auto"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974" w:type="dxa"/>
            <w:vMerge w:val="restart"/>
            <w:tcBorders>
              <w:top w:val="single" w:color="000000" w:sz="4" w:space="0"/>
              <w:left w:val="single" w:color="000000" w:sz="4" w:space="0"/>
              <w:bottom w:val="single" w:color="auto"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规模化养殖场数量（家）</w:t>
            </w: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堆粪场</w:t>
            </w:r>
          </w:p>
        </w:tc>
        <w:tc>
          <w:tcPr>
            <w:tcW w:w="201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污水贮水池</w:t>
            </w:r>
          </w:p>
        </w:tc>
        <w:tc>
          <w:tcPr>
            <w:tcW w:w="1011" w:type="dxa"/>
            <w:vMerge w:val="restart"/>
            <w:tcBorders>
              <w:top w:val="single" w:color="000000" w:sz="4" w:space="0"/>
              <w:left w:val="single" w:color="000000" w:sz="4" w:space="0"/>
              <w:bottom w:val="single" w:color="auto"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完成时限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0" w:type="auto"/>
            <w:vMerge w:val="continue"/>
            <w:tcBorders>
              <w:top w:val="single" w:color="auto" w:sz="4" w:space="0"/>
              <w:left w:val="single" w:color="000000" w:sz="4" w:space="0"/>
              <w:bottom w:val="single" w:color="auto"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p>
        </w:tc>
        <w:tc>
          <w:tcPr>
            <w:tcW w:w="951" w:type="dxa"/>
            <w:vMerge w:val="continue"/>
            <w:tcBorders>
              <w:top w:val="single" w:color="auto" w:sz="4" w:space="0"/>
              <w:left w:val="single" w:color="000000" w:sz="4" w:space="0"/>
              <w:bottom w:val="single" w:color="auto"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974" w:type="dxa"/>
            <w:vMerge w:val="continue"/>
            <w:tcBorders>
              <w:top w:val="single" w:color="auto" w:sz="4" w:space="0"/>
              <w:left w:val="single" w:color="000000" w:sz="4" w:space="0"/>
              <w:bottom w:val="single" w:color="auto"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有效容积(立方米）</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面积（平方米）</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工程估算（万元）</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有效容积（立方米）</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工程估算（万元）</w:t>
            </w:r>
          </w:p>
        </w:tc>
        <w:tc>
          <w:tcPr>
            <w:tcW w:w="1011" w:type="dxa"/>
            <w:vMerge w:val="continue"/>
            <w:tcBorders>
              <w:top w:val="single" w:color="auto"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auto"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w:t>
            </w:r>
          </w:p>
        </w:tc>
        <w:tc>
          <w:tcPr>
            <w:tcW w:w="95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白水镇</w:t>
            </w:r>
          </w:p>
        </w:tc>
        <w:tc>
          <w:tcPr>
            <w:tcW w:w="974"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6</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701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468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18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1860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72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大德镇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3</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603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402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16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1600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62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大两镇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396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264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1050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40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4</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高阳镇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170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113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450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17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2023</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5</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黄洋镇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113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75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300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2023</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6</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九龙镇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189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126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500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19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7</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普济镇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5</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2433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1622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64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6450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248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8</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水磨镇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189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126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500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19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9</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嘉川镇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3</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513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342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1360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52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燕子乡</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5</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779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519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21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2065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80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2025</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11</w:t>
            </w:r>
          </w:p>
        </w:tc>
        <w:tc>
          <w:tcPr>
            <w:tcW w:w="95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英萃镇</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2</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189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126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500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19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_GB2312" w:cs="仿宋_GB2312"/>
                <w:i w:val="0"/>
                <w:iCs w:val="0"/>
                <w:color w:val="000000"/>
                <w:kern w:val="0"/>
                <w:sz w:val="24"/>
                <w:szCs w:val="24"/>
                <w:highlight w:val="none"/>
                <w:u w:val="none"/>
                <w:lang w:val="en-US" w:eastAsia="zh-CN" w:bidi="ar"/>
              </w:rPr>
            </w:pPr>
            <w:r>
              <w:rPr>
                <w:rFonts w:hint="default" w:ascii="仿宋" w:hAnsi="仿宋" w:eastAsia="仿宋_GB2312" w:cs="仿宋_GB2312"/>
                <w:i w:val="0"/>
                <w:iCs w:val="0"/>
                <w:color w:val="000000"/>
                <w:kern w:val="0"/>
                <w:sz w:val="24"/>
                <w:szCs w:val="24"/>
                <w:highlight w:val="none"/>
                <w:u w:val="none"/>
                <w:lang w:val="en-US" w:eastAsia="zh-CN" w:bidi="ar"/>
              </w:rPr>
              <w:t>2024</w:t>
            </w:r>
            <w:r>
              <w:rPr>
                <w:rFonts w:hint="eastAsia" w:ascii="仿宋" w:hAnsi="仿宋" w:eastAsia="仿宋_GB2312" w:cs="仿宋_GB2312"/>
                <w:i w:val="0"/>
                <w:iCs w:val="0"/>
                <w:color w:val="000000"/>
                <w:kern w:val="0"/>
                <w:sz w:val="24"/>
                <w:szCs w:val="24"/>
                <w:highlight w:val="none"/>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30</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6274 </w:t>
            </w:r>
          </w:p>
        </w:tc>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4183 </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165 </w:t>
            </w:r>
          </w:p>
        </w:tc>
        <w:tc>
          <w:tcPr>
            <w:tcW w:w="10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16635 </w:t>
            </w:r>
          </w:p>
        </w:tc>
        <w:tc>
          <w:tcPr>
            <w:tcW w:w="10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641 </w:t>
            </w:r>
          </w:p>
        </w:tc>
        <w:tc>
          <w:tcPr>
            <w:tcW w:w="10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w:t>
            </w:r>
          </w:p>
        </w:tc>
      </w:tr>
    </w:tbl>
    <w:p>
      <w:pPr>
        <w:bidi w:val="0"/>
        <w:rPr>
          <w:rFonts w:hint="eastAsia" w:ascii="仿宋" w:hAnsi="仿宋"/>
          <w:highlight w:val="none"/>
          <w:lang w:val="en-US" w:eastAsia="zh-CN"/>
        </w:rPr>
      </w:pPr>
    </w:p>
    <w:p>
      <w:pPr>
        <w:pStyle w:val="14"/>
        <w:spacing w:after="0" w:line="240" w:lineRule="auto"/>
        <w:ind w:left="0" w:leftChars="0" w:right="0" w:rightChars="0" w:firstLine="640" w:firstLineChars="200"/>
        <w:rPr>
          <w:rFonts w:hint="default" w:ascii="仿宋" w:hAnsi="仿宋" w:cs="Times New Roman"/>
          <w:kern w:val="2"/>
          <w:sz w:val="32"/>
          <w:szCs w:val="32"/>
          <w:highlight w:val="none"/>
          <w:shd w:val="clear" w:color="auto" w:fill="auto"/>
          <w:lang w:val="en-US" w:eastAsia="zh-CN" w:bidi="ar-SA"/>
        </w:rPr>
      </w:pPr>
      <w:bookmarkStart w:id="98" w:name="_Toc19690"/>
      <w:r>
        <w:rPr>
          <w:rFonts w:hint="eastAsia" w:ascii="仿宋" w:hAnsi="仿宋" w:cs="Times New Roman"/>
          <w:kern w:val="2"/>
          <w:sz w:val="32"/>
          <w:szCs w:val="32"/>
          <w:highlight w:val="none"/>
          <w:shd w:val="clear" w:color="auto" w:fill="auto"/>
          <w:lang w:val="en-US" w:eastAsia="zh-CN" w:bidi="ar-SA"/>
        </w:rPr>
        <w:t>2、规模化以下专业养殖户粪污处理设施</w:t>
      </w:r>
    </w:p>
    <w:p>
      <w:pPr>
        <w:pStyle w:val="14"/>
        <w:spacing w:after="0" w:line="240" w:lineRule="auto"/>
        <w:ind w:left="0" w:leftChars="0" w:right="0" w:rightChars="0" w:firstLine="640" w:firstLineChars="200"/>
        <w:rPr>
          <w:rFonts w:hint="eastAsia" w:ascii="仿宋" w:hAnsi="仿宋"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规划建设13个畜禽粪污集中处理设施，覆盖13个乡镇，35个行政村，55家专业养殖户。规划建设13座粪污集中处理设施，建设堆粪场有效容积1365立方米，堆粪场面积910平方米，污水贮水池有效容积3619立方米。堆粪场工程估算36万元，贮水池工程估算139万元。</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表6-2  旺苍县乡镇专业养殖户粪污处理设施投资估算</w:t>
      </w:r>
    </w:p>
    <w:tbl>
      <w:tblPr>
        <w:tblStyle w:val="3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
        <w:gridCol w:w="1210"/>
        <w:gridCol w:w="1462"/>
        <w:gridCol w:w="1069"/>
        <w:gridCol w:w="1069"/>
        <w:gridCol w:w="1070"/>
        <w:gridCol w:w="1069"/>
        <w:gridCol w:w="10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293" w:type="pct"/>
            <w:vMerge w:val="restart"/>
            <w:tcBorders>
              <w:top w:val="single" w:color="000000" w:sz="4" w:space="0"/>
              <w:left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709" w:type="pct"/>
            <w:vMerge w:val="restart"/>
            <w:tcBorders>
              <w:top w:val="single" w:color="000000" w:sz="4" w:space="0"/>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858" w:type="pct"/>
            <w:vMerge w:val="restart"/>
            <w:tcBorders>
              <w:top w:val="single" w:color="000000" w:sz="4" w:space="0"/>
              <w:left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default" w:ascii="仿宋" w:hAnsi="仿宋" w:cs="Times New Roman"/>
                <w:b/>
                <w:bCs/>
                <w:color w:val="auto"/>
                <w:sz w:val="24"/>
                <w:szCs w:val="24"/>
                <w:highlight w:val="none"/>
                <w:shd w:val="clear" w:color="auto" w:fill="auto"/>
                <w:lang w:val="en-US" w:eastAsia="zh-CN"/>
              </w:rPr>
              <w:t>专业养殖户数量（家）</w:t>
            </w:r>
          </w:p>
        </w:tc>
        <w:tc>
          <w:tcPr>
            <w:tcW w:w="1882" w:type="pct"/>
            <w:gridSpan w:val="3"/>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堆粪场</w:t>
            </w:r>
          </w:p>
        </w:tc>
        <w:tc>
          <w:tcPr>
            <w:tcW w:w="1256"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污水贮水池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293" w:type="pct"/>
            <w:vMerge w:val="continue"/>
            <w:tcBorders>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p>
        </w:tc>
        <w:tc>
          <w:tcPr>
            <w:tcW w:w="709" w:type="pct"/>
            <w:vMerge w:val="continue"/>
            <w:tcBorders>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858" w:type="pct"/>
            <w:vMerge w:val="continue"/>
            <w:tcBorders>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62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有效容积（立方米）</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面积（平方米）</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工程估算（万元）</w:t>
            </w:r>
          </w:p>
        </w:tc>
        <w:tc>
          <w:tcPr>
            <w:tcW w:w="627"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有效容积（立方米）</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工程估算（万元）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白水镇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4</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131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88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348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2</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大德镇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38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25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3</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大两镇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57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38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4</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高阳镇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10</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222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148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588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5</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黄洋镇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38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25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6</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嘉川镇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100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66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264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7</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九龙镇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124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83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330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8</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米仓山镇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9</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双汇镇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49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33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130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10</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水磨镇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2</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77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204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11</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盐河镇</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3</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36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96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12</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燕子乡</w:t>
            </w:r>
          </w:p>
        </w:tc>
        <w:tc>
          <w:tcPr>
            <w:tcW w:w="85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11</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230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154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611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cs="Times New Roman"/>
                <w:b w:val="0"/>
                <w:bCs w:val="0"/>
                <w:color w:val="auto"/>
                <w:sz w:val="24"/>
                <w:szCs w:val="24"/>
                <w:highlight w:val="none"/>
                <w:shd w:val="clear" w:color="auto" w:fill="auto"/>
                <w:lang w:val="en-US" w:eastAsia="zh-CN"/>
              </w:rPr>
              <w:t>13</w:t>
            </w:r>
          </w:p>
        </w:tc>
        <w:tc>
          <w:tcPr>
            <w:tcW w:w="7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_GB2312" w:cs="仿宋_GB2312"/>
                <w:i w:val="0"/>
                <w:iCs w:val="0"/>
                <w:color w:val="000000"/>
                <w:kern w:val="0"/>
                <w:sz w:val="24"/>
                <w:szCs w:val="24"/>
                <w:highlight w:val="none"/>
                <w:u w:val="none"/>
                <w:lang w:val="en-US" w:eastAsia="zh-CN" w:bidi="ar"/>
              </w:rPr>
            </w:pPr>
            <w:r>
              <w:rPr>
                <w:rFonts w:hint="eastAsia" w:ascii="仿宋" w:hAnsi="仿宋" w:eastAsia="仿宋_GB2312" w:cs="仿宋_GB2312"/>
                <w:i w:val="0"/>
                <w:iCs w:val="0"/>
                <w:color w:val="000000"/>
                <w:kern w:val="0"/>
                <w:sz w:val="24"/>
                <w:szCs w:val="24"/>
                <w:highlight w:val="none"/>
                <w:u w:val="none"/>
                <w:lang w:val="en-US" w:eastAsia="zh-CN" w:bidi="ar"/>
              </w:rPr>
              <w:t>英萃镇</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14</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240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160 </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638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3"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4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55</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1365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910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36 </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3619 </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eastAsia" w:ascii="仿宋" w:hAnsi="仿宋" w:eastAsia="宋体" w:cs="Times New Roman"/>
                <w:i w:val="0"/>
                <w:iCs w:val="0"/>
                <w:color w:val="000000"/>
                <w:kern w:val="0"/>
                <w:sz w:val="24"/>
                <w:szCs w:val="24"/>
                <w:highlight w:val="none"/>
                <w:u w:val="none"/>
                <w:lang w:val="en-US" w:eastAsia="zh-CN" w:bidi="ar"/>
              </w:rPr>
              <w:t xml:space="preserve">139 </w:t>
            </w:r>
          </w:p>
        </w:tc>
      </w:tr>
    </w:tbl>
    <w:p>
      <w:pPr>
        <w:bidi w:val="0"/>
        <w:rPr>
          <w:rFonts w:hint="eastAsia" w:ascii="仿宋" w:hAnsi="仿宋"/>
          <w:highlight w:val="none"/>
          <w:lang w:val="en-US" w:eastAsia="zh-CN"/>
        </w:rPr>
      </w:pPr>
    </w:p>
    <w:p>
      <w:pPr>
        <w:pStyle w:val="14"/>
        <w:spacing w:after="0" w:line="240" w:lineRule="auto"/>
        <w:ind w:left="0" w:leftChars="0" w:right="0" w:rightChars="0" w:firstLine="640" w:firstLineChars="200"/>
        <w:rPr>
          <w:rFonts w:hint="default" w:ascii="仿宋" w:hAnsi="仿宋"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3、养殖散户</w:t>
      </w:r>
      <w:bookmarkEnd w:id="98"/>
      <w:r>
        <w:rPr>
          <w:rFonts w:hint="eastAsia" w:ascii="仿宋" w:hAnsi="仿宋" w:cs="Times New Roman"/>
          <w:kern w:val="2"/>
          <w:sz w:val="32"/>
          <w:szCs w:val="32"/>
          <w:highlight w:val="none"/>
          <w:shd w:val="clear" w:color="auto" w:fill="auto"/>
          <w:lang w:val="en-US" w:eastAsia="zh-CN" w:bidi="ar-SA"/>
        </w:rPr>
        <w:t>粪污田间配套设施</w:t>
      </w:r>
    </w:p>
    <w:p>
      <w:pPr>
        <w:pStyle w:val="14"/>
        <w:spacing w:after="0" w:line="240" w:lineRule="auto"/>
        <w:ind w:left="0" w:leftChars="0" w:right="0" w:rightChars="0" w:firstLine="640" w:firstLineChars="200"/>
        <w:rPr>
          <w:rFonts w:hint="eastAsia" w:ascii="仿宋" w:hAnsi="仿宋"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在旺苍县全县23个乡镇规划建设粪污田间配套设施，涉及行政村228个，规划建设粪污田间配套设施228套，建设堆粪场有效容积18139立方米，堆粪场面积12092平方米，污水贮水池有效容积38885立方米，粪肥运输支管（DN 300）85938米，粪肥运输干管（DN 400）28469米。堆粪场工程估算477万元，贮水池工程估算1497万元，粪肥运输管网工程估算8006万元。</w:t>
      </w:r>
    </w:p>
    <w:p>
      <w:pPr>
        <w:pStyle w:val="115"/>
        <w:pageBreakBefore w:val="0"/>
        <w:widowControl w:val="0"/>
        <w:kinsoku/>
        <w:wordWrap/>
        <w:overflowPunct/>
        <w:topLinePunct w:val="0"/>
        <w:bidi w:val="0"/>
        <w:snapToGrid/>
        <w:spacing w:line="560" w:lineRule="exact"/>
        <w:jc w:val="center"/>
        <w:textAlignment w:val="auto"/>
        <w:outlineLvl w:val="7"/>
        <w:rPr>
          <w:rFonts w:hint="default" w:ascii="仿宋" w:hAnsi="仿宋" w:cs="Times New Roman"/>
          <w:kern w:val="2"/>
          <w:sz w:val="32"/>
          <w:szCs w:val="32"/>
          <w:highlight w:val="none"/>
          <w:shd w:val="clear" w:color="auto" w:fill="auto"/>
          <w:lang w:val="en-US" w:eastAsia="zh-CN" w:bidi="ar-SA"/>
        </w:rPr>
      </w:pPr>
      <w:r>
        <w:rPr>
          <w:rFonts w:hint="eastAsia" w:ascii="仿宋" w:hAnsi="仿宋" w:eastAsia="仿宋" w:cs="Times New Roman"/>
          <w:b/>
          <w:color w:val="auto"/>
          <w:sz w:val="28"/>
          <w:szCs w:val="28"/>
          <w:highlight w:val="none"/>
          <w:shd w:val="clear" w:color="auto" w:fill="auto"/>
          <w:lang w:val="en-US" w:eastAsia="zh-CN"/>
        </w:rPr>
        <w:t>表6-3  旺苍县各乡镇粪污田间配套设施投资估算</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8"/>
        <w:gridCol w:w="1176"/>
        <w:gridCol w:w="897"/>
        <w:gridCol w:w="877"/>
        <w:gridCol w:w="779"/>
        <w:gridCol w:w="904"/>
        <w:gridCol w:w="779"/>
        <w:gridCol w:w="816"/>
        <w:gridCol w:w="816"/>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blHeader/>
        </w:trPr>
        <w:tc>
          <w:tcPr>
            <w:tcW w:w="0" w:type="auto"/>
            <w:vMerge w:val="restart"/>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0" w:type="auto"/>
            <w:vMerge w:val="restart"/>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乡镇</w:t>
            </w:r>
          </w:p>
        </w:tc>
        <w:tc>
          <w:tcPr>
            <w:tcW w:w="0" w:type="auto"/>
            <w:gridSpan w:val="3"/>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堆粪场</w:t>
            </w:r>
          </w:p>
        </w:tc>
        <w:tc>
          <w:tcPr>
            <w:tcW w:w="0" w:type="auto"/>
            <w:gridSpan w:val="2"/>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污水贮水池</w:t>
            </w:r>
          </w:p>
        </w:tc>
        <w:tc>
          <w:tcPr>
            <w:tcW w:w="0" w:type="auto"/>
            <w:gridSpan w:val="3"/>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粪肥运输管网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blHeader/>
        </w:trPr>
        <w:tc>
          <w:tcPr>
            <w:tcW w:w="0" w:type="auto"/>
            <w:vMerge w:val="continue"/>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p>
        </w:tc>
        <w:tc>
          <w:tcPr>
            <w:tcW w:w="0" w:type="auto"/>
            <w:vMerge w:val="continue"/>
            <w:tcBorders>
              <w:tl2br w:val="nil"/>
              <w:tr2bl w:val="nil"/>
            </w:tcBorders>
            <w:noWrap/>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有效容积(立方米）</w:t>
            </w: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面积（平方米）</w:t>
            </w: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工程估算（万元）</w:t>
            </w: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有效容积（立方米）</w:t>
            </w: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工程估算（万元）</w:t>
            </w: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支管</w:t>
            </w: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干管</w:t>
            </w:r>
          </w:p>
        </w:tc>
        <w:tc>
          <w:tcPr>
            <w:tcW w:w="0" w:type="auto"/>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工程估算（万元）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白水镇</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512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341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1153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44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4949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844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393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2</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双汇镇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590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393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1379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2959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1009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278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3</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龙凤镇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1425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950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3419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7338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2503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690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4</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大德镇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352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572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1227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418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5</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大两镇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664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442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1337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2870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979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6</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高阳镇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659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440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1599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3432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1171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323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7</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国华镇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355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771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1656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565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8</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黄洋镇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527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351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1112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2386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814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224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9</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九龙镇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1321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881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2905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6236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2127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586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10</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檬子乡</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788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525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1927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4135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1411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389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11</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张华镇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950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2038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695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192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12</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盐河镇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1173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2517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859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13</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普济镇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795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530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1542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3310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1129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311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14</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水磨镇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350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815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1750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597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165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15</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五权镇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219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581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1247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425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117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16</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嘉川镇</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278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186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620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1331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454 </w:t>
            </w:r>
          </w:p>
        </w:tc>
        <w:tc>
          <w:tcPr>
            <w:tcW w:w="0" w:type="auto"/>
            <w:tcBorders>
              <w:tl2br w:val="nil"/>
              <w:tr2bl w:val="nil"/>
            </w:tcBorders>
            <w:noWrap w:val="0"/>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17</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米仓山镇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270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580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198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18</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东河镇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477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318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706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1516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517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143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19</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木门镇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5622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3748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11469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442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24617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8397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2314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20</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燕子乡</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488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325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1149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2467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841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232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default" w:ascii="仿宋" w:hAnsi="仿宋" w:eastAsia="宋体" w:cs="Times New Roman"/>
                <w:i w:val="0"/>
                <w:iCs w:val="0"/>
                <w:color w:val="000000"/>
                <w:kern w:val="0"/>
                <w:sz w:val="24"/>
                <w:szCs w:val="24"/>
                <w:highlight w:val="none"/>
                <w:u w:val="none"/>
                <w:lang w:val="en-US" w:eastAsia="zh-CN" w:bidi="ar"/>
              </w:rPr>
              <w:t>21</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天星镇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735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490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1708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66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3666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1250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345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22</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英萃镇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304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203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736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1580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539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149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宋体" w:cs="Times New Roman"/>
                <w:i w:val="0"/>
                <w:iCs w:val="0"/>
                <w:color w:val="000000"/>
                <w:kern w:val="0"/>
                <w:sz w:val="24"/>
                <w:szCs w:val="24"/>
                <w:highlight w:val="none"/>
                <w:u w:val="none"/>
                <w:lang w:val="en-US" w:eastAsia="zh-CN" w:bidi="ar"/>
              </w:rPr>
              <w:t>23</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cs="Times New Roman"/>
                <w:b w:val="0"/>
                <w:bCs w:val="0"/>
                <w:color w:val="auto"/>
                <w:sz w:val="24"/>
                <w:szCs w:val="24"/>
                <w:highlight w:val="none"/>
                <w:shd w:val="clear" w:color="auto" w:fill="auto"/>
                <w:lang w:val="en-US" w:eastAsia="zh-CN"/>
              </w:rPr>
            </w:pPr>
            <w:r>
              <w:rPr>
                <w:rFonts w:hint="default" w:ascii="仿宋" w:hAnsi="仿宋" w:eastAsia="仿宋_GB2312" w:cs="仿宋_GB2312"/>
                <w:i w:val="0"/>
                <w:iCs w:val="0"/>
                <w:color w:val="000000"/>
                <w:kern w:val="0"/>
                <w:sz w:val="24"/>
                <w:szCs w:val="24"/>
                <w:highlight w:val="none"/>
                <w:u w:val="none"/>
                <w:lang w:val="en-US" w:eastAsia="zh-CN" w:bidi="ar"/>
              </w:rPr>
              <w:t>三江镇</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508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338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13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993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38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2131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727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u w:val="none"/>
                <w:lang w:val="en-US" w:eastAsia="zh-CN" w:bidi="ar"/>
              </w:rPr>
              <w:t xml:space="preserve">200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0" w:type="auto"/>
            <w:gridSpan w:val="2"/>
            <w:tcBorders>
              <w:tl2br w:val="nil"/>
              <w:tr2bl w:val="nil"/>
            </w:tcBorders>
            <w:noWrap/>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18139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12092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477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38885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1497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85938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28469 </w:t>
            </w:r>
          </w:p>
        </w:tc>
        <w:tc>
          <w:tcPr>
            <w:tcW w:w="0" w:type="auto"/>
            <w:tcBorders>
              <w:tl2br w:val="nil"/>
              <w:tr2bl w:val="nil"/>
            </w:tcBorders>
            <w:noWrap/>
            <w:vAlign w:val="center"/>
          </w:tcPr>
          <w:p>
            <w:pPr>
              <w:keepNext w:val="0"/>
              <w:keepLines w:val="0"/>
              <w:widowControl/>
              <w:suppressLineNumbers w:val="0"/>
              <w:jc w:val="center"/>
              <w:textAlignment w:val="center"/>
              <w:rPr>
                <w:rFonts w:hint="eastAsia" w:ascii="仿宋" w:hAnsi="仿宋" w:eastAsia="宋体" w:cs="Times New Roman"/>
                <w:i w:val="0"/>
                <w:iCs w:val="0"/>
                <w:color w:val="000000"/>
                <w:kern w:val="0"/>
                <w:sz w:val="24"/>
                <w:szCs w:val="24"/>
                <w:highlight w:val="none"/>
                <w:u w:val="none"/>
                <w:lang w:val="en-US" w:eastAsia="zh-CN" w:bidi="ar"/>
              </w:rPr>
            </w:pPr>
            <w:r>
              <w:rPr>
                <w:rFonts w:hint="default" w:ascii="仿宋" w:hAnsi="仿宋" w:eastAsia="宋体" w:cs="Times New Roman"/>
                <w:i w:val="0"/>
                <w:iCs w:val="0"/>
                <w:color w:val="000000"/>
                <w:kern w:val="0"/>
                <w:sz w:val="24"/>
                <w:szCs w:val="24"/>
                <w:highlight w:val="none"/>
                <w:u w:val="none"/>
                <w:lang w:val="en-US" w:eastAsia="zh-CN" w:bidi="ar"/>
              </w:rPr>
              <w:t xml:space="preserve">8006 </w:t>
            </w:r>
          </w:p>
        </w:tc>
      </w:tr>
    </w:tbl>
    <w:p>
      <w:pPr>
        <w:bidi w:val="0"/>
        <w:rPr>
          <w:rFonts w:hint="eastAsia" w:ascii="仿宋" w:hAnsi="仿宋"/>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default" w:ascii="仿宋" w:hAnsi="仿宋" w:eastAsia="仿宋" w:cs="Times New Roman"/>
          <w:b/>
          <w:color w:val="auto"/>
          <w:kern w:val="2"/>
          <w:sz w:val="36"/>
          <w:szCs w:val="36"/>
          <w:highlight w:val="none"/>
          <w:shd w:val="clear" w:color="auto" w:fill="auto"/>
          <w:lang w:val="en-US" w:eastAsia="zh-CN" w:bidi="ar-SA"/>
        </w:rPr>
      </w:pPr>
      <w:bookmarkStart w:id="99" w:name="_Toc17102"/>
      <w:r>
        <w:rPr>
          <w:rFonts w:hint="eastAsia" w:ascii="仿宋" w:hAnsi="仿宋" w:eastAsia="仿宋" w:cs="Times New Roman"/>
          <w:b/>
          <w:color w:val="auto"/>
          <w:kern w:val="2"/>
          <w:sz w:val="36"/>
          <w:szCs w:val="36"/>
          <w:highlight w:val="none"/>
          <w:shd w:val="clear" w:color="auto" w:fill="auto"/>
          <w:lang w:val="en-US" w:eastAsia="zh-CN" w:bidi="ar-SA"/>
        </w:rPr>
        <w:t>第二节 资金筹措</w:t>
      </w:r>
      <w:bookmarkEnd w:id="99"/>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畜禽养殖污染</w:t>
      </w:r>
      <w:r>
        <w:rPr>
          <w:rFonts w:hint="eastAsia" w:ascii="仿宋" w:hAnsi="仿宋" w:eastAsia="仿宋_GB2312" w:cs="Times New Roman"/>
          <w:kern w:val="2"/>
          <w:sz w:val="32"/>
          <w:szCs w:val="32"/>
          <w:highlight w:val="none"/>
          <w:shd w:val="clear" w:color="auto" w:fill="auto"/>
          <w:lang w:val="en-US" w:eastAsia="zh-CN" w:bidi="ar-SA"/>
        </w:rPr>
        <w:t>治理项目</w:t>
      </w:r>
      <w:r>
        <w:rPr>
          <w:rFonts w:hint="eastAsia" w:ascii="仿宋" w:hAnsi="仿宋" w:cs="Times New Roman"/>
          <w:kern w:val="2"/>
          <w:sz w:val="32"/>
          <w:szCs w:val="32"/>
          <w:highlight w:val="none"/>
          <w:shd w:val="clear" w:color="auto" w:fill="auto"/>
          <w:lang w:val="en-US" w:eastAsia="zh-CN" w:bidi="ar-SA"/>
        </w:rPr>
        <w:t>工程总投资、</w:t>
      </w:r>
      <w:r>
        <w:rPr>
          <w:rFonts w:hint="eastAsia" w:ascii="仿宋" w:hAnsi="仿宋" w:eastAsia="仿宋_GB2312" w:cs="Times New Roman"/>
          <w:kern w:val="2"/>
          <w:sz w:val="32"/>
          <w:szCs w:val="32"/>
          <w:highlight w:val="none"/>
          <w:shd w:val="clear" w:color="auto" w:fill="auto"/>
          <w:lang w:val="en-US" w:eastAsia="zh-CN" w:bidi="ar-SA"/>
        </w:rPr>
        <w:t>建设资金来源及比例见</w:t>
      </w:r>
      <w:r>
        <w:rPr>
          <w:rFonts w:hint="eastAsia" w:ascii="仿宋" w:hAnsi="仿宋" w:cs="Times New Roman"/>
          <w:kern w:val="2"/>
          <w:sz w:val="32"/>
          <w:szCs w:val="32"/>
          <w:highlight w:val="none"/>
          <w:shd w:val="clear" w:color="auto" w:fill="auto"/>
          <w:lang w:val="en-US" w:eastAsia="zh-CN" w:bidi="ar-SA"/>
        </w:rPr>
        <w:t>下表</w:t>
      </w:r>
      <w:r>
        <w:rPr>
          <w:rFonts w:hint="eastAsia" w:ascii="仿宋" w:hAnsi="仿宋" w:eastAsia="仿宋_GB2312" w:cs="Times New Roman"/>
          <w:kern w:val="2"/>
          <w:sz w:val="32"/>
          <w:szCs w:val="32"/>
          <w:highlight w:val="none"/>
          <w:shd w:val="clear" w:color="auto" w:fill="auto"/>
          <w:lang w:val="en-US" w:eastAsia="zh-CN" w:bidi="ar-SA"/>
        </w:rPr>
        <w:t>。</w:t>
      </w:r>
    </w:p>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表6-4  工程总投资</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6188"/>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3631"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项目名称</w:t>
            </w:r>
          </w:p>
        </w:tc>
        <w:tc>
          <w:tcPr>
            <w:tcW w:w="92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3631"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旺苍县乡镇规模养殖场粪污处理设施</w:t>
            </w:r>
          </w:p>
        </w:tc>
        <w:tc>
          <w:tcPr>
            <w:tcW w:w="15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eastAsia="仿宋_GB2312" w:cs="Times New Roman"/>
                <w:b w:val="0"/>
                <w:bCs w:val="0"/>
                <w:color w:val="auto"/>
                <w:kern w:val="2"/>
                <w:sz w:val="24"/>
                <w:szCs w:val="24"/>
                <w:highlight w:val="none"/>
                <w:shd w:val="clear" w:color="auto" w:fill="auto"/>
                <w:lang w:val="en-US" w:eastAsia="zh-CN" w:bidi="ar-SA"/>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3631"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default" w:ascii="仿宋" w:hAnsi="仿宋" w:cs="Times New Roman"/>
                <w:b w:val="0"/>
                <w:bCs w:val="0"/>
                <w:color w:val="auto"/>
                <w:sz w:val="24"/>
                <w:szCs w:val="24"/>
                <w:highlight w:val="none"/>
                <w:shd w:val="clear" w:color="auto" w:fill="auto"/>
                <w:lang w:val="en-US" w:eastAsia="zh-CN"/>
              </w:rPr>
              <w:t>旺苍县乡镇专业养殖户粪污处理设施</w:t>
            </w:r>
          </w:p>
        </w:tc>
        <w:tc>
          <w:tcPr>
            <w:tcW w:w="15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eastAsia="仿宋_GB2312" w:cs="Times New Roman"/>
                <w:b w:val="0"/>
                <w:bCs w:val="0"/>
                <w:color w:val="auto"/>
                <w:kern w:val="2"/>
                <w:sz w:val="24"/>
                <w:szCs w:val="24"/>
                <w:highlight w:val="none"/>
                <w:shd w:val="clear" w:color="auto" w:fill="auto"/>
                <w:lang w:val="en-US" w:eastAsia="zh-CN" w:bidi="ar-SA"/>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3</w:t>
            </w:r>
          </w:p>
        </w:tc>
        <w:tc>
          <w:tcPr>
            <w:tcW w:w="3631"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旺苍县各乡镇粪污田间配套设施</w:t>
            </w:r>
          </w:p>
        </w:tc>
        <w:tc>
          <w:tcPr>
            <w:tcW w:w="15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eastAsia="仿宋_GB2312" w:cs="Times New Roman"/>
                <w:b w:val="0"/>
                <w:bCs w:val="0"/>
                <w:color w:val="auto"/>
                <w:kern w:val="2"/>
                <w:sz w:val="24"/>
                <w:szCs w:val="24"/>
                <w:highlight w:val="none"/>
                <w:shd w:val="clear" w:color="auto" w:fill="auto"/>
                <w:lang w:val="en-US" w:eastAsia="zh-CN" w:bidi="ar-SA"/>
              </w:rPr>
              <w:t>9980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70" w:type="pct"/>
            <w:gridSpan w:val="2"/>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583" w:type="dxa"/>
            <w:tcBorders>
              <w:tl2br w:val="nil"/>
              <w:tr2bl w:val="nil"/>
            </w:tcBorders>
            <w:noWrap w:val="0"/>
            <w:vAlign w:val="center"/>
          </w:tcPr>
          <w:p>
            <w:pPr>
              <w:keepNext w:val="0"/>
              <w:keepLines w:val="0"/>
              <w:widowControl/>
              <w:suppressLineNumbers w:val="0"/>
              <w:jc w:val="center"/>
              <w:textAlignment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eastAsia="仿宋_GB2312" w:cs="Times New Roman"/>
                <w:b w:val="0"/>
                <w:bCs w:val="0"/>
                <w:color w:val="auto"/>
                <w:kern w:val="2"/>
                <w:sz w:val="24"/>
                <w:szCs w:val="24"/>
                <w:highlight w:val="none"/>
                <w:shd w:val="clear" w:color="auto" w:fill="auto"/>
                <w:lang w:val="en-US" w:eastAsia="zh-CN" w:bidi="ar-SA"/>
              </w:rPr>
              <w:t>10961</w:t>
            </w:r>
          </w:p>
        </w:tc>
      </w:tr>
    </w:tbl>
    <w:p>
      <w:pPr>
        <w:pStyle w:val="115"/>
        <w:pageBreakBefore w:val="0"/>
        <w:widowControl w:val="0"/>
        <w:kinsoku/>
        <w:wordWrap/>
        <w:overflowPunct/>
        <w:topLinePunct w:val="0"/>
        <w:bidi w:val="0"/>
        <w:snapToGrid/>
        <w:spacing w:line="560" w:lineRule="exact"/>
        <w:jc w:val="center"/>
        <w:textAlignment w:val="auto"/>
        <w:outlineLvl w:val="7"/>
        <w:rPr>
          <w:rFonts w:hint="eastAsia" w:ascii="仿宋" w:hAnsi="仿宋" w:eastAsia="仿宋" w:cs="Times New Roman"/>
          <w:b/>
          <w:color w:val="auto"/>
          <w:sz w:val="28"/>
          <w:szCs w:val="28"/>
          <w:highlight w:val="none"/>
          <w:shd w:val="clear" w:color="auto" w:fill="auto"/>
          <w:lang w:val="en-US" w:eastAsia="zh-CN"/>
        </w:rPr>
      </w:pPr>
      <w:r>
        <w:rPr>
          <w:rFonts w:hint="eastAsia" w:ascii="仿宋" w:hAnsi="仿宋" w:eastAsia="仿宋" w:cs="Times New Roman"/>
          <w:b/>
          <w:color w:val="auto"/>
          <w:sz w:val="28"/>
          <w:szCs w:val="28"/>
          <w:highlight w:val="none"/>
          <w:shd w:val="clear" w:color="auto" w:fill="auto"/>
          <w:lang w:val="en-US" w:eastAsia="zh-CN"/>
        </w:rPr>
        <w:t>表6-5  建设资金来源及比例</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1970"/>
        <w:gridCol w:w="2765"/>
        <w:gridCol w:w="1453"/>
        <w:gridCol w:w="1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3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序号</w:t>
            </w:r>
          </w:p>
        </w:tc>
        <w:tc>
          <w:tcPr>
            <w:tcW w:w="2779" w:type="pct"/>
            <w:gridSpan w:val="2"/>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资金来源</w:t>
            </w:r>
          </w:p>
        </w:tc>
        <w:tc>
          <w:tcPr>
            <w:tcW w:w="852"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比例 / %</w:t>
            </w:r>
          </w:p>
        </w:tc>
        <w:tc>
          <w:tcPr>
            <w:tcW w:w="92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bCs/>
                <w:color w:val="auto"/>
                <w:sz w:val="24"/>
                <w:szCs w:val="24"/>
                <w:highlight w:val="none"/>
                <w:shd w:val="clear" w:color="auto" w:fill="auto"/>
                <w:lang w:val="en-US" w:eastAsia="zh-CN"/>
              </w:rPr>
            </w:pPr>
            <w:r>
              <w:rPr>
                <w:rFonts w:hint="eastAsia" w:ascii="仿宋" w:hAnsi="仿宋" w:cs="Times New Roman"/>
                <w:b/>
                <w:bCs/>
                <w:color w:val="auto"/>
                <w:sz w:val="24"/>
                <w:szCs w:val="24"/>
                <w:highlight w:val="none"/>
                <w:shd w:val="clear" w:color="auto" w:fill="auto"/>
                <w:lang w:val="en-US" w:eastAsia="zh-CN"/>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3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1</w:t>
            </w:r>
          </w:p>
        </w:tc>
        <w:tc>
          <w:tcPr>
            <w:tcW w:w="1156" w:type="pct"/>
            <w:vMerge w:val="restar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政府资金投入</w:t>
            </w:r>
          </w:p>
        </w:tc>
        <w:tc>
          <w:tcPr>
            <w:tcW w:w="1622"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中央财政补贴资金</w:t>
            </w:r>
          </w:p>
        </w:tc>
        <w:tc>
          <w:tcPr>
            <w:tcW w:w="852"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60</w:t>
            </w:r>
          </w:p>
        </w:tc>
        <w:tc>
          <w:tcPr>
            <w:tcW w:w="15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eastAsia="仿宋_GB2312" w:cs="Times New Roman"/>
                <w:b w:val="0"/>
                <w:bCs w:val="0"/>
                <w:color w:val="auto"/>
                <w:kern w:val="2"/>
                <w:sz w:val="24"/>
                <w:szCs w:val="24"/>
                <w:highlight w:val="none"/>
                <w:shd w:val="clear" w:color="auto" w:fill="auto"/>
                <w:lang w:val="en-US" w:eastAsia="zh-CN" w:bidi="ar-SA"/>
              </w:rPr>
              <w:t xml:space="preserve">6577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2</w:t>
            </w:r>
          </w:p>
        </w:tc>
        <w:tc>
          <w:tcPr>
            <w:tcW w:w="1156" w:type="pct"/>
            <w:vMerge w:val="continue"/>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p>
        </w:tc>
        <w:tc>
          <w:tcPr>
            <w:tcW w:w="1622" w:type="pct"/>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县级财政配套资金</w:t>
            </w:r>
          </w:p>
        </w:tc>
        <w:tc>
          <w:tcPr>
            <w:tcW w:w="852" w:type="pct"/>
            <w:tcBorders>
              <w:tl2br w:val="nil"/>
              <w:tr2bl w:val="nil"/>
            </w:tcBorders>
            <w:noWrap w:val="0"/>
            <w:vAlign w:val="center"/>
          </w:tcPr>
          <w:p>
            <w:pPr>
              <w:pStyle w:val="14"/>
              <w:spacing w:after="0" w:line="240" w:lineRule="auto"/>
              <w:ind w:left="0" w:leftChars="0" w:right="0" w:rightChars="0"/>
              <w:jc w:val="center"/>
              <w:rPr>
                <w:rFonts w:hint="default"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40</w:t>
            </w:r>
          </w:p>
        </w:tc>
        <w:tc>
          <w:tcPr>
            <w:tcW w:w="1583"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eastAsia="仿宋_GB2312" w:cs="Times New Roman"/>
                <w:b w:val="0"/>
                <w:bCs w:val="0"/>
                <w:color w:val="auto"/>
                <w:kern w:val="2"/>
                <w:sz w:val="24"/>
                <w:szCs w:val="24"/>
                <w:highlight w:val="none"/>
                <w:shd w:val="clear" w:color="auto" w:fill="auto"/>
                <w:lang w:val="en-US" w:eastAsia="zh-CN" w:bidi="ar-SA"/>
              </w:rPr>
              <w:t xml:space="preserve">4384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70" w:type="pct"/>
            <w:gridSpan w:val="4"/>
            <w:tcBorders>
              <w:tl2br w:val="nil"/>
              <w:tr2bl w:val="nil"/>
            </w:tcBorders>
            <w:noWrap w:val="0"/>
            <w:vAlign w:val="center"/>
          </w:tcPr>
          <w:p>
            <w:pPr>
              <w:pStyle w:val="14"/>
              <w:spacing w:after="0" w:line="240" w:lineRule="auto"/>
              <w:ind w:left="0" w:leftChars="0" w:right="0" w:rightChars="0"/>
              <w:jc w:val="center"/>
              <w:rPr>
                <w:rFonts w:hint="eastAsia" w:ascii="仿宋" w:hAnsi="仿宋" w:cs="Times New Roman"/>
                <w:b w:val="0"/>
                <w:bCs w:val="0"/>
                <w:color w:val="auto"/>
                <w:sz w:val="24"/>
                <w:szCs w:val="24"/>
                <w:highlight w:val="none"/>
                <w:shd w:val="clear" w:color="auto" w:fill="auto"/>
                <w:lang w:val="en-US" w:eastAsia="zh-CN"/>
              </w:rPr>
            </w:pPr>
            <w:r>
              <w:rPr>
                <w:rFonts w:hint="eastAsia" w:ascii="仿宋" w:hAnsi="仿宋" w:cs="Times New Roman"/>
                <w:b w:val="0"/>
                <w:bCs w:val="0"/>
                <w:color w:val="auto"/>
                <w:sz w:val="24"/>
                <w:szCs w:val="24"/>
                <w:highlight w:val="none"/>
                <w:shd w:val="clear" w:color="auto" w:fill="auto"/>
                <w:lang w:val="en-US" w:eastAsia="zh-CN"/>
              </w:rPr>
              <w:t>合计</w:t>
            </w:r>
          </w:p>
        </w:tc>
        <w:tc>
          <w:tcPr>
            <w:tcW w:w="1583" w:type="dxa"/>
            <w:tcBorders>
              <w:tl2br w:val="nil"/>
              <w:tr2bl w:val="nil"/>
            </w:tcBorders>
            <w:noWrap w:val="0"/>
            <w:vAlign w:val="center"/>
          </w:tcPr>
          <w:p>
            <w:pPr>
              <w:keepNext w:val="0"/>
              <w:keepLines w:val="0"/>
              <w:widowControl/>
              <w:suppressLineNumbers w:val="0"/>
              <w:jc w:val="center"/>
              <w:textAlignment w:val="center"/>
              <w:rPr>
                <w:rFonts w:hint="default" w:ascii="仿宋" w:hAnsi="仿宋" w:eastAsia="仿宋_GB2312" w:cs="Times New Roman"/>
                <w:b w:val="0"/>
                <w:bCs w:val="0"/>
                <w:color w:val="auto"/>
                <w:kern w:val="2"/>
                <w:sz w:val="24"/>
                <w:szCs w:val="24"/>
                <w:highlight w:val="none"/>
                <w:shd w:val="clear" w:color="auto" w:fill="auto"/>
                <w:lang w:val="en-US" w:eastAsia="zh-CN" w:bidi="ar-SA"/>
              </w:rPr>
            </w:pPr>
            <w:r>
              <w:rPr>
                <w:rFonts w:hint="eastAsia" w:ascii="仿宋" w:hAnsi="仿宋" w:eastAsia="仿宋_GB2312" w:cs="Times New Roman"/>
                <w:b w:val="0"/>
                <w:bCs w:val="0"/>
                <w:color w:val="auto"/>
                <w:kern w:val="2"/>
                <w:sz w:val="24"/>
                <w:szCs w:val="24"/>
                <w:highlight w:val="none"/>
                <w:shd w:val="clear" w:color="auto" w:fill="auto"/>
                <w:lang w:val="en-US" w:eastAsia="zh-CN" w:bidi="ar-SA"/>
              </w:rPr>
              <w:t>10961</w:t>
            </w:r>
          </w:p>
        </w:tc>
      </w:tr>
    </w:tbl>
    <w:p>
      <w:pPr>
        <w:bidi w:val="0"/>
        <w:rPr>
          <w:rFonts w:hint="eastAsia" w:ascii="仿宋" w:hAnsi="仿宋"/>
          <w:highlight w:val="none"/>
          <w:lang w:val="en-US" w:eastAsia="zh-CN"/>
        </w:rPr>
      </w:pP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一、建设资金筹措方案与投资计划</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cs="Times New Roman"/>
          <w:kern w:val="2"/>
          <w:sz w:val="32"/>
          <w:szCs w:val="32"/>
          <w:highlight w:val="none"/>
          <w:shd w:val="clear" w:color="auto" w:fill="auto"/>
          <w:lang w:val="en-US" w:eastAsia="zh-CN" w:bidi="ar-SA"/>
        </w:rPr>
        <w:t>粪污</w:t>
      </w:r>
      <w:r>
        <w:rPr>
          <w:rFonts w:hint="eastAsia" w:ascii="仿宋" w:hAnsi="仿宋" w:eastAsia="仿宋_GB2312" w:cs="Times New Roman"/>
          <w:kern w:val="2"/>
          <w:sz w:val="32"/>
          <w:szCs w:val="32"/>
          <w:highlight w:val="none"/>
          <w:shd w:val="clear" w:color="auto" w:fill="auto"/>
          <w:lang w:val="en-US" w:eastAsia="zh-CN" w:bidi="ar-SA"/>
        </w:rPr>
        <w:t>处理设施建设和运营属于特殊专业领域，县、乡镇缺乏充足财力、人力和技术资源，必须遵循“市场的交给市场、专业的交给专业”原则。积极拓宽融资渠道，采取多元投资、多方参与等方式筹措建设资金。例如，可以吸收社会资金参与投资，也可以县为单位，采取PPP等模式，通过招商洽谈，委托专业环保公司负责县域内乡镇污水处理设施建设，以政府购买服务、征收污水处理费等方式给予环保公司和投资人回报。各级财政应加大对乡镇污水处理设施建设的扶持力度，设立农村污水处理专项资金，建设及运维资金纳入年度财政预算，并积极申请省、市相关经费补助，同时鼓励引导和支持企业、社会团体、个人等社会力量，通过投资、捐助、认建等形式，参与农村生活污水治理设施建设与改造。</w:t>
      </w:r>
    </w:p>
    <w:p>
      <w:pPr>
        <w:keepNext/>
        <w:keepLines/>
        <w:pageBreakBefore w:val="0"/>
        <w:widowControl w:val="0"/>
        <w:kinsoku/>
        <w:wordWrap/>
        <w:overflowPunct/>
        <w:topLinePunct w:val="0"/>
        <w:autoSpaceDE/>
        <w:autoSpaceDN/>
        <w:bidi w:val="0"/>
        <w:adjustRightInd/>
        <w:snapToGrid/>
        <w:spacing w:line="240" w:lineRule="auto"/>
        <w:ind w:firstLine="643" w:firstLineChars="200"/>
        <w:jc w:val="left"/>
        <w:textAlignment w:val="auto"/>
        <w:outlineLvl w:val="2"/>
        <w:rPr>
          <w:rFonts w:hint="eastAsia" w:ascii="仿宋" w:hAnsi="仿宋" w:eastAsia="仿宋" w:cs="Times New Roman"/>
          <w:b/>
          <w:bCs/>
          <w:color w:val="auto"/>
          <w:kern w:val="2"/>
          <w:sz w:val="32"/>
          <w:szCs w:val="32"/>
          <w:highlight w:val="none"/>
          <w:shd w:val="clear" w:color="auto" w:fill="auto"/>
          <w:lang w:val="en-US" w:eastAsia="zh-CN" w:bidi="ar-SA"/>
        </w:rPr>
      </w:pPr>
      <w:r>
        <w:rPr>
          <w:rFonts w:hint="eastAsia" w:ascii="仿宋" w:hAnsi="仿宋" w:eastAsia="仿宋" w:cs="Times New Roman"/>
          <w:b/>
          <w:bCs/>
          <w:color w:val="auto"/>
          <w:kern w:val="2"/>
          <w:sz w:val="32"/>
          <w:szCs w:val="32"/>
          <w:highlight w:val="none"/>
          <w:shd w:val="clear" w:color="auto" w:fill="auto"/>
          <w:lang w:val="en-US" w:eastAsia="zh-CN" w:bidi="ar-SA"/>
        </w:rPr>
        <w:t>二、资金筹措模式</w:t>
      </w:r>
    </w:p>
    <w:p>
      <w:pPr>
        <w:pStyle w:val="14"/>
        <w:spacing w:after="0" w:line="240" w:lineRule="auto"/>
        <w:ind w:left="0" w:leftChars="0" w:right="0" w:rightChars="0" w:firstLine="640" w:firstLineChars="200"/>
        <w:rPr>
          <w:rFonts w:hint="eastAsia" w:ascii="仿宋" w:hAnsi="仿宋" w:eastAsia="仿宋_GB2312" w:cs="Times New Roman"/>
          <w:kern w:val="2"/>
          <w:sz w:val="32"/>
          <w:szCs w:val="32"/>
          <w:highlight w:val="none"/>
          <w:shd w:val="clear" w:color="auto" w:fill="auto"/>
          <w:lang w:val="en-US" w:eastAsia="zh-CN" w:bidi="ar-SA"/>
        </w:rPr>
      </w:pPr>
      <w:r>
        <w:rPr>
          <w:rFonts w:hint="eastAsia" w:ascii="仿宋" w:hAnsi="仿宋" w:eastAsia="仿宋_GB2312" w:cs="Times New Roman"/>
          <w:kern w:val="2"/>
          <w:sz w:val="32"/>
          <w:szCs w:val="32"/>
          <w:highlight w:val="none"/>
          <w:shd w:val="clear" w:color="auto" w:fill="auto"/>
          <w:lang w:val="en-US" w:eastAsia="zh-CN" w:bidi="ar-SA"/>
        </w:rPr>
        <w:t>采取多元化的经费筹措模式，鼓励引导和支持企业、社会团体、个人等社会力量积极参与。探索农村生活污水处理缴费机制，建立运维资金长效保障机制。积极争取长江经济带等国家重点支持的项目资金。结合中央环保投资项目储备库建设要求，县域农村污水处理可统筹捆绑作为单个项目纳入项目储备库，直接编制项目建议书和项目可行性研究报告。</w:t>
      </w:r>
    </w:p>
    <w:p>
      <w:pPr>
        <w:bidi w:val="0"/>
        <w:jc w:val="center"/>
        <w:outlineLvl w:val="0"/>
        <w:rPr>
          <w:rFonts w:hint="eastAsia" w:ascii="仿宋" w:hAnsi="仿宋" w:eastAsia="黑体" w:cs="黑体"/>
          <w:b w:val="0"/>
          <w:bCs w:val="0"/>
          <w:color w:val="auto"/>
          <w:kern w:val="44"/>
          <w:sz w:val="44"/>
          <w:szCs w:val="44"/>
          <w:highlight w:val="none"/>
          <w:shd w:val="clear" w:color="auto" w:fill="auto"/>
          <w:lang w:val="en-US" w:eastAsia="zh-CN" w:bidi="ar-SA"/>
        </w:rPr>
      </w:pPr>
      <w:r>
        <w:rPr>
          <w:rFonts w:hint="eastAsia" w:ascii="仿宋" w:hAnsi="仿宋" w:eastAsia="黑体" w:cs="黑体"/>
          <w:b w:val="0"/>
          <w:bCs w:val="0"/>
          <w:color w:val="auto"/>
          <w:kern w:val="44"/>
          <w:sz w:val="44"/>
          <w:szCs w:val="44"/>
          <w:highlight w:val="none"/>
          <w:shd w:val="clear" w:color="auto" w:fill="auto"/>
          <w:lang w:val="en-US" w:eastAsia="zh-CN" w:bidi="ar-SA"/>
        </w:rPr>
        <w:br w:type="page"/>
      </w:r>
      <w:bookmarkStart w:id="100" w:name="_Toc2420"/>
      <w:r>
        <w:rPr>
          <w:rFonts w:hint="eastAsia" w:ascii="仿宋" w:hAnsi="仿宋" w:eastAsia="黑体" w:cs="黑体"/>
          <w:b w:val="0"/>
          <w:bCs w:val="0"/>
          <w:color w:val="auto"/>
          <w:kern w:val="44"/>
          <w:sz w:val="44"/>
          <w:szCs w:val="44"/>
          <w:highlight w:val="none"/>
          <w:shd w:val="clear" w:color="auto" w:fill="auto"/>
          <w:lang w:val="en-US" w:eastAsia="zh-CN" w:bidi="ar-SA"/>
        </w:rPr>
        <w:t>第七章  效益分析</w:t>
      </w:r>
      <w:bookmarkEnd w:id="100"/>
    </w:p>
    <w:p>
      <w:pPr>
        <w:bidi w:val="0"/>
        <w:rPr>
          <w:rFonts w:hint="eastAsia" w:ascii="仿宋" w:hAnsi="仿宋"/>
          <w:highlight w:val="none"/>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01" w:name="_Toc25294"/>
      <w:r>
        <w:rPr>
          <w:rFonts w:hint="eastAsia" w:ascii="仿宋" w:hAnsi="仿宋" w:eastAsia="仿宋" w:cs="Times New Roman"/>
          <w:b/>
          <w:color w:val="auto"/>
          <w:kern w:val="2"/>
          <w:sz w:val="36"/>
          <w:szCs w:val="36"/>
          <w:highlight w:val="none"/>
          <w:shd w:val="clear" w:color="auto" w:fill="auto"/>
          <w:lang w:val="en-US" w:eastAsia="zh-CN" w:bidi="ar-SA"/>
        </w:rPr>
        <w:t>第一节 社会效益</w:t>
      </w:r>
      <w:bookmarkEnd w:id="101"/>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rPr>
        <w:t>本规划对全</w:t>
      </w:r>
      <w:r>
        <w:rPr>
          <w:rFonts w:hint="eastAsia" w:ascii="仿宋" w:hAnsi="仿宋" w:cs="Times New Roman"/>
          <w:szCs w:val="32"/>
          <w:highlight w:val="none"/>
          <w:shd w:val="clear" w:color="auto" w:fill="auto"/>
          <w:lang w:val="en-US" w:eastAsia="zh-CN"/>
        </w:rPr>
        <w:t>县</w:t>
      </w:r>
      <w:r>
        <w:rPr>
          <w:rFonts w:hint="eastAsia" w:ascii="仿宋" w:hAnsi="仿宋" w:cs="Times New Roman"/>
          <w:szCs w:val="32"/>
          <w:highlight w:val="none"/>
          <w:shd w:val="clear" w:color="auto" w:fill="auto"/>
        </w:rPr>
        <w:t>畜禽养殖污染防治规“十四五”目标进行了系统、科学、合理的规划，便于指导今后</w:t>
      </w:r>
      <w:r>
        <w:rPr>
          <w:rFonts w:hint="eastAsia" w:ascii="仿宋" w:hAnsi="仿宋" w:cs="Times New Roman"/>
          <w:szCs w:val="32"/>
          <w:highlight w:val="none"/>
          <w:shd w:val="clear" w:color="auto" w:fill="auto"/>
          <w:lang w:val="en-US" w:eastAsia="zh-CN"/>
        </w:rPr>
        <w:t>五年</w:t>
      </w:r>
      <w:r>
        <w:rPr>
          <w:rFonts w:hint="eastAsia" w:ascii="仿宋" w:hAnsi="仿宋" w:cs="Times New Roman"/>
          <w:szCs w:val="32"/>
          <w:highlight w:val="none"/>
          <w:shd w:val="clear" w:color="auto" w:fill="auto"/>
        </w:rPr>
        <w:t>时期畜牧业发展，有利于全市畜牧业健康可持续发展，有利于畜禽产品安全稳定供应，有利于满足人民群众生活所需。</w:t>
      </w:r>
    </w:p>
    <w:p>
      <w:pPr>
        <w:bidi w:val="0"/>
        <w:rPr>
          <w:rFonts w:hint="eastAsia" w:ascii="仿宋" w:hAnsi="仿宋"/>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02" w:name="_Toc25104"/>
      <w:r>
        <w:rPr>
          <w:rFonts w:hint="eastAsia" w:ascii="仿宋" w:hAnsi="仿宋" w:eastAsia="仿宋" w:cs="Times New Roman"/>
          <w:b/>
          <w:color w:val="auto"/>
          <w:kern w:val="2"/>
          <w:sz w:val="36"/>
          <w:szCs w:val="36"/>
          <w:highlight w:val="none"/>
          <w:shd w:val="clear" w:color="auto" w:fill="auto"/>
          <w:lang w:val="en-US" w:eastAsia="zh-CN" w:bidi="ar-SA"/>
        </w:rPr>
        <w:t>第二节 经济效益</w:t>
      </w:r>
      <w:bookmarkEnd w:id="102"/>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rPr>
        <w:t>本规划编制本着客观、科学、可行的原则，充分利用、合理配置畜牧业发展资源，因地制宜发展畜禽养殖，最大限度挖掘、发挥畜牧业发展潜力，将极大地减少资源浪费，</w:t>
      </w:r>
      <w:r>
        <w:rPr>
          <w:rFonts w:hint="eastAsia" w:ascii="仿宋" w:hAnsi="仿宋" w:cs="Times New Roman"/>
          <w:szCs w:val="32"/>
          <w:highlight w:val="none"/>
          <w:shd w:val="clear" w:color="auto" w:fill="auto"/>
          <w:lang w:val="en-US" w:eastAsia="zh-CN"/>
        </w:rPr>
        <w:t>减少</w:t>
      </w:r>
      <w:r>
        <w:rPr>
          <w:rFonts w:hint="eastAsia" w:ascii="仿宋" w:hAnsi="仿宋" w:cs="Times New Roman"/>
          <w:szCs w:val="32"/>
          <w:highlight w:val="none"/>
          <w:shd w:val="clear" w:color="auto" w:fill="auto"/>
        </w:rPr>
        <w:t>畜禽养殖</w:t>
      </w:r>
      <w:r>
        <w:rPr>
          <w:rFonts w:hint="eastAsia" w:ascii="仿宋" w:hAnsi="仿宋" w:cs="Times New Roman"/>
          <w:szCs w:val="32"/>
          <w:highlight w:val="none"/>
          <w:shd w:val="clear" w:color="auto" w:fill="auto"/>
          <w:lang w:val="en-US" w:eastAsia="zh-CN"/>
        </w:rPr>
        <w:t>导致的</w:t>
      </w:r>
      <w:r>
        <w:rPr>
          <w:rFonts w:hint="eastAsia" w:ascii="仿宋" w:hAnsi="仿宋" w:cs="Times New Roman"/>
          <w:szCs w:val="32"/>
          <w:highlight w:val="none"/>
          <w:shd w:val="clear" w:color="auto" w:fill="auto"/>
        </w:rPr>
        <w:t>污染</w:t>
      </w:r>
      <w:r>
        <w:rPr>
          <w:rFonts w:hint="eastAsia" w:ascii="仿宋" w:hAnsi="仿宋" w:cs="Times New Roman"/>
          <w:szCs w:val="32"/>
          <w:highlight w:val="none"/>
          <w:shd w:val="clear" w:color="auto" w:fill="auto"/>
          <w:lang w:eastAsia="zh-CN"/>
        </w:rPr>
        <w:t>，</w:t>
      </w:r>
      <w:r>
        <w:rPr>
          <w:rFonts w:hint="eastAsia" w:ascii="仿宋" w:hAnsi="仿宋" w:cs="Times New Roman"/>
          <w:szCs w:val="32"/>
          <w:highlight w:val="none"/>
          <w:shd w:val="clear" w:color="auto" w:fill="auto"/>
        </w:rPr>
        <w:t>提高畜牧业发展经济效益。</w:t>
      </w:r>
    </w:p>
    <w:p>
      <w:pPr>
        <w:bidi w:val="0"/>
        <w:rPr>
          <w:rFonts w:hint="eastAsia" w:ascii="仿宋" w:hAnsi="仿宋"/>
          <w:lang w:val="en-US" w:eastAsia="zh-CN"/>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03" w:name="_Toc18636"/>
      <w:r>
        <w:rPr>
          <w:rFonts w:hint="eastAsia" w:ascii="仿宋" w:hAnsi="仿宋" w:eastAsia="仿宋" w:cs="Times New Roman"/>
          <w:b/>
          <w:color w:val="auto"/>
          <w:kern w:val="2"/>
          <w:sz w:val="36"/>
          <w:szCs w:val="36"/>
          <w:highlight w:val="none"/>
          <w:shd w:val="clear" w:color="auto" w:fill="auto"/>
          <w:lang w:val="en-US" w:eastAsia="zh-CN" w:bidi="ar-SA"/>
        </w:rPr>
        <w:t>第三节 生态效益</w:t>
      </w:r>
      <w:bookmarkEnd w:id="103"/>
    </w:p>
    <w:p>
      <w:pPr>
        <w:pStyle w:val="14"/>
        <w:spacing w:after="0" w:line="240" w:lineRule="auto"/>
        <w:ind w:left="0" w:leftChars="0" w:right="0" w:rightChars="0" w:firstLine="640" w:firstLineChars="200"/>
        <w:rPr>
          <w:rFonts w:hint="eastAsia" w:ascii="仿宋" w:hAnsi="仿宋" w:cs="Times New Roman"/>
          <w:szCs w:val="32"/>
          <w:highlight w:val="none"/>
          <w:shd w:val="clear" w:color="auto" w:fill="auto"/>
        </w:rPr>
      </w:pPr>
      <w:r>
        <w:rPr>
          <w:rFonts w:hint="eastAsia" w:ascii="仿宋" w:hAnsi="仿宋" w:cs="Times New Roman"/>
          <w:szCs w:val="32"/>
          <w:highlight w:val="none"/>
          <w:shd w:val="clear" w:color="auto" w:fill="auto"/>
        </w:rPr>
        <w:t>发展畜牧业将产生大量粪尿与污水，对环境产生一定的影响。与本规划充分考虑了全市畜牧业的市场发展空间、饲草饲料资源、土地承载能力和粪污消纳能力，坚持以种定养、以养促种、种养循环，既发展了畜牧生产、增加了农民收入、保证了市场供应，又减少了化肥使用、改善了土壤结构、保护了生态环境。</w:t>
      </w:r>
    </w:p>
    <w:p>
      <w:pPr>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jc w:val="center"/>
        <w:textAlignment w:val="auto"/>
        <w:outlineLvl w:val="0"/>
        <w:rPr>
          <w:rFonts w:hint="eastAsia" w:ascii="仿宋" w:hAnsi="仿宋" w:eastAsia="黑体" w:cs="黑体"/>
          <w:b w:val="0"/>
          <w:bCs w:val="0"/>
          <w:color w:val="auto"/>
          <w:kern w:val="44"/>
          <w:sz w:val="44"/>
          <w:szCs w:val="44"/>
          <w:highlight w:val="none"/>
          <w:shd w:val="clear" w:color="auto" w:fill="auto"/>
          <w:lang w:val="en-US" w:eastAsia="zh-CN" w:bidi="ar-SA"/>
        </w:rPr>
      </w:pPr>
      <w:bookmarkStart w:id="104" w:name="_Toc15411"/>
      <w:r>
        <w:rPr>
          <w:rFonts w:hint="eastAsia" w:ascii="仿宋" w:hAnsi="仿宋" w:eastAsia="黑体" w:cs="黑体"/>
          <w:b w:val="0"/>
          <w:bCs w:val="0"/>
          <w:color w:val="auto"/>
          <w:kern w:val="44"/>
          <w:sz w:val="44"/>
          <w:szCs w:val="44"/>
          <w:highlight w:val="none"/>
          <w:shd w:val="clear" w:color="auto" w:fill="auto"/>
          <w:lang w:val="en-US" w:eastAsia="zh-CN" w:bidi="ar-SA"/>
        </w:rPr>
        <w:br w:type="page"/>
      </w:r>
      <w:bookmarkStart w:id="105" w:name="_Toc5054"/>
      <w:r>
        <w:rPr>
          <w:rFonts w:hint="eastAsia" w:ascii="仿宋" w:hAnsi="仿宋" w:eastAsia="黑体" w:cs="黑体"/>
          <w:b w:val="0"/>
          <w:bCs w:val="0"/>
          <w:color w:val="auto"/>
          <w:kern w:val="44"/>
          <w:sz w:val="44"/>
          <w:szCs w:val="44"/>
          <w:highlight w:val="none"/>
          <w:shd w:val="clear" w:color="auto" w:fill="auto"/>
          <w:lang w:val="en-US" w:eastAsia="zh-CN" w:bidi="ar-SA"/>
        </w:rPr>
        <w:t>第八章 保障措施</w:t>
      </w:r>
      <w:bookmarkEnd w:id="105"/>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06" w:name="（一）加强组织领导"/>
      <w:bookmarkEnd w:id="106"/>
      <w:bookmarkStart w:id="107" w:name="_bookmark19"/>
      <w:bookmarkEnd w:id="107"/>
      <w:bookmarkStart w:id="108" w:name="_Toc28517"/>
      <w:bookmarkStart w:id="109" w:name="_Toc12352"/>
      <w:r>
        <w:rPr>
          <w:rFonts w:hint="eastAsia" w:ascii="仿宋" w:hAnsi="仿宋" w:eastAsia="仿宋" w:cs="Times New Roman"/>
          <w:b/>
          <w:color w:val="auto"/>
          <w:kern w:val="2"/>
          <w:sz w:val="36"/>
          <w:szCs w:val="36"/>
          <w:highlight w:val="none"/>
          <w:shd w:val="clear" w:color="auto" w:fill="auto"/>
          <w:lang w:val="en-US" w:eastAsia="zh-CN" w:bidi="ar-SA"/>
        </w:rPr>
        <w:t>第一节 加强组织领导</w:t>
      </w:r>
      <w:bookmarkEnd w:id="108"/>
      <w:bookmarkEnd w:id="109"/>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ascii="仿宋" w:hAnsi="仿宋"/>
          <w:szCs w:val="32"/>
          <w:highlight w:val="none"/>
          <w:shd w:val="clear" w:color="auto" w:fill="auto"/>
        </w:rPr>
        <w:t>进一步加强对畜禽养殖污染防治工作的组织领导，加强污染防治工作协调，保障生猪增产保供稳价中心任务。建立健全部门沟通协作机制，按照部门职责分工，分解落实畜禽养殖污染防治任务，实现资源和信息共享，形成部门合力。</w:t>
      </w:r>
      <w:r>
        <w:rPr>
          <w:rFonts w:hint="eastAsia" w:ascii="仿宋" w:hAnsi="仿宋"/>
          <w:szCs w:val="32"/>
          <w:highlight w:val="none"/>
          <w:shd w:val="clear" w:color="auto" w:fill="auto"/>
        </w:rPr>
        <w:t>将</w:t>
      </w:r>
      <w:r>
        <w:rPr>
          <w:rFonts w:ascii="仿宋" w:hAnsi="仿宋"/>
          <w:szCs w:val="32"/>
          <w:highlight w:val="none"/>
          <w:shd w:val="clear" w:color="auto" w:fill="auto"/>
        </w:rPr>
        <w:t>畜禽养殖污染防治、畜禽养殖废弃物资源化利用等工作纳入政府年度目标责任考核，明确目标任务，落实防治工作责任。</w:t>
      </w:r>
    </w:p>
    <w:p>
      <w:pPr>
        <w:bidi w:val="0"/>
        <w:rPr>
          <w:rFonts w:ascii="仿宋" w:hAnsi="仿宋"/>
        </w:rPr>
      </w:pPr>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10" w:name="_bookmark20"/>
      <w:bookmarkEnd w:id="110"/>
      <w:bookmarkStart w:id="111" w:name="（二）强化监督管理"/>
      <w:bookmarkEnd w:id="111"/>
      <w:bookmarkStart w:id="112" w:name="_Toc12831"/>
      <w:bookmarkStart w:id="113" w:name="_Toc14628"/>
      <w:r>
        <w:rPr>
          <w:rFonts w:hint="eastAsia" w:ascii="仿宋" w:hAnsi="仿宋" w:eastAsia="仿宋" w:cs="Times New Roman"/>
          <w:b/>
          <w:color w:val="auto"/>
          <w:kern w:val="2"/>
          <w:sz w:val="36"/>
          <w:szCs w:val="36"/>
          <w:highlight w:val="none"/>
          <w:shd w:val="clear" w:color="auto" w:fill="auto"/>
          <w:lang w:val="en-US" w:eastAsia="zh-CN" w:bidi="ar-SA"/>
        </w:rPr>
        <w:t>第二节 强化监督管理</w:t>
      </w:r>
      <w:bookmarkEnd w:id="112"/>
      <w:bookmarkEnd w:id="113"/>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ascii="仿宋" w:hAnsi="仿宋"/>
          <w:szCs w:val="32"/>
          <w:highlight w:val="none"/>
          <w:shd w:val="clear" w:color="auto" w:fill="auto"/>
        </w:rPr>
        <w:t>突出重点，把握好保障生猪增产保供稳价和畜禽养殖污染防治工作的关系，加强对重点地区的监督指导和政策扶持。通过多部门联合监管、专项监督和日常性监督等多种监管方式加大畜禽养殖污染日常监督和执法管理，全力保障生猪增产保供稳价，保障畜牧业高质量绿色发展。依法切实履行病死动物无害化处理工作属地管理职责，强化监管，落实责任。推动建立畜禽粪污处理和粪肥利用台账。将畜禽养殖污染治理与生态创建、各类农业财政扶持资格、各类生态环保评优等挂钩，不断加大综合整治力度。</w:t>
      </w:r>
    </w:p>
    <w:p>
      <w:pPr>
        <w:bidi w:val="0"/>
        <w:rPr>
          <w:rFonts w:ascii="仿宋" w:hAnsi="仿宋"/>
        </w:rPr>
      </w:pPr>
      <w:bookmarkStart w:id="114" w:name="（三）加大政策和技术支撑"/>
      <w:bookmarkEnd w:id="114"/>
      <w:bookmarkStart w:id="115" w:name="_bookmark21"/>
      <w:bookmarkEnd w:id="115"/>
      <w:bookmarkStart w:id="116" w:name="_Toc25631"/>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17" w:name="_Toc20285"/>
      <w:r>
        <w:rPr>
          <w:rFonts w:hint="eastAsia" w:ascii="仿宋" w:hAnsi="仿宋" w:eastAsia="仿宋" w:cs="Times New Roman"/>
          <w:b/>
          <w:color w:val="auto"/>
          <w:kern w:val="2"/>
          <w:sz w:val="36"/>
          <w:szCs w:val="36"/>
          <w:highlight w:val="none"/>
          <w:shd w:val="clear" w:color="auto" w:fill="auto"/>
          <w:lang w:val="en-US" w:eastAsia="zh-CN" w:bidi="ar-SA"/>
        </w:rPr>
        <w:t>第三节 加大政策和技术支撑</w:t>
      </w:r>
      <w:bookmarkEnd w:id="116"/>
      <w:bookmarkEnd w:id="117"/>
    </w:p>
    <w:p>
      <w:pPr>
        <w:pStyle w:val="14"/>
        <w:spacing w:after="0" w:line="240" w:lineRule="auto"/>
        <w:ind w:left="0" w:leftChars="0" w:right="0" w:rightChars="0" w:firstLine="640" w:firstLineChars="200"/>
        <w:rPr>
          <w:rFonts w:ascii="仿宋" w:hAnsi="仿宋"/>
          <w:szCs w:val="32"/>
          <w:highlight w:val="none"/>
          <w:shd w:val="clear" w:color="auto" w:fill="auto"/>
        </w:rPr>
      </w:pPr>
      <w:r>
        <w:rPr>
          <w:rFonts w:ascii="仿宋" w:hAnsi="仿宋"/>
          <w:szCs w:val="32"/>
          <w:highlight w:val="none"/>
          <w:shd w:val="clear" w:color="auto" w:fill="auto"/>
        </w:rPr>
        <w:t>加大对生态畜牧业建设的政策扶持，出台相关政策</w:t>
      </w:r>
      <w:r>
        <w:rPr>
          <w:rFonts w:hint="eastAsia" w:ascii="仿宋" w:hAnsi="仿宋"/>
          <w:szCs w:val="32"/>
          <w:highlight w:val="none"/>
          <w:shd w:val="clear" w:color="auto" w:fill="auto"/>
        </w:rPr>
        <w:t>扶持</w:t>
      </w:r>
      <w:r>
        <w:rPr>
          <w:rFonts w:ascii="仿宋" w:hAnsi="仿宋"/>
          <w:szCs w:val="32"/>
          <w:highlight w:val="none"/>
          <w:shd w:val="clear" w:color="auto" w:fill="auto"/>
        </w:rPr>
        <w:t>美丽牧场、畜牧业生态养殖场、畜禽粪污无害化处理和资源化利用设施建设。探索建立涉及财政、企业、社会的多元投入机制，拓宽资金渠道，加强资金整合，加大畜禽养殖污染防治资金支持。优先制定和实施废弃物资源化利用、污染治理设施建设和运营，环境监测收费等优惠和扶持措施。加大对技术研发的投入和政策支持。鼓励建立农村有机废弃物收集转化利用网络体系，发展社会化服务组织，鼓励高校、科研院所等技术力量的参与，加快资源综合利用的研发和集成，破除粪污资源化利用过程中的技术和成本障碍。结合本地实际，推行经济高效的粪污资源化利用技术模式，逐步改进粪肥施用方式，鼓励全量收集和利用畜禽粪污。</w:t>
      </w:r>
    </w:p>
    <w:p>
      <w:pPr>
        <w:bidi w:val="0"/>
        <w:rPr>
          <w:rFonts w:ascii="仿宋" w:hAnsi="仿宋"/>
        </w:rPr>
      </w:pPr>
      <w:bookmarkStart w:id="118" w:name="（四）加大宣教，营造治理氛围"/>
      <w:bookmarkEnd w:id="118"/>
      <w:bookmarkStart w:id="119" w:name="_bookmark22"/>
      <w:bookmarkEnd w:id="119"/>
      <w:bookmarkStart w:id="120" w:name="_Toc16695"/>
    </w:p>
    <w:p>
      <w:pPr>
        <w:keepNext/>
        <w:keepLines/>
        <w:pageBreakBefore w:val="0"/>
        <w:widowControl w:val="0"/>
        <w:kinsoku/>
        <w:wordWrap/>
        <w:overflowPunct/>
        <w:topLinePunct w:val="0"/>
        <w:bidi w:val="0"/>
        <w:snapToGrid/>
        <w:spacing w:line="240" w:lineRule="auto"/>
        <w:ind w:firstLine="0" w:firstLineChars="0"/>
        <w:jc w:val="center"/>
        <w:textAlignment w:val="auto"/>
        <w:outlineLvl w:val="1"/>
        <w:rPr>
          <w:rFonts w:hint="eastAsia" w:ascii="仿宋" w:hAnsi="仿宋" w:eastAsia="仿宋" w:cs="Times New Roman"/>
          <w:b/>
          <w:color w:val="auto"/>
          <w:kern w:val="2"/>
          <w:sz w:val="36"/>
          <w:szCs w:val="36"/>
          <w:highlight w:val="none"/>
          <w:shd w:val="clear" w:color="auto" w:fill="auto"/>
          <w:lang w:val="en-US" w:eastAsia="zh-CN" w:bidi="ar-SA"/>
        </w:rPr>
      </w:pPr>
      <w:bookmarkStart w:id="121" w:name="_Toc22178"/>
      <w:r>
        <w:rPr>
          <w:rFonts w:hint="eastAsia" w:ascii="仿宋" w:hAnsi="仿宋" w:eastAsia="仿宋" w:cs="Times New Roman"/>
          <w:b/>
          <w:color w:val="auto"/>
          <w:kern w:val="2"/>
          <w:sz w:val="36"/>
          <w:szCs w:val="36"/>
          <w:highlight w:val="none"/>
          <w:shd w:val="clear" w:color="auto" w:fill="auto"/>
          <w:lang w:val="en-US" w:eastAsia="zh-CN" w:bidi="ar-SA"/>
        </w:rPr>
        <w:t>第四节 强化宣传教育</w:t>
      </w:r>
      <w:bookmarkEnd w:id="120"/>
      <w:bookmarkEnd w:id="121"/>
    </w:p>
    <w:p>
      <w:pPr>
        <w:pStyle w:val="14"/>
        <w:spacing w:after="0" w:line="240" w:lineRule="auto"/>
        <w:ind w:left="0" w:leftChars="0" w:right="0" w:rightChars="0" w:firstLine="640" w:firstLineChars="200"/>
        <w:rPr>
          <w:rFonts w:hint="eastAsia" w:ascii="仿宋" w:hAnsi="仿宋"/>
          <w:highlight w:val="none"/>
          <w:lang w:eastAsia="zh-CN"/>
        </w:rPr>
      </w:pPr>
      <w:r>
        <w:rPr>
          <w:rFonts w:ascii="仿宋" w:hAnsi="仿宋"/>
          <w:szCs w:val="32"/>
          <w:highlight w:val="none"/>
          <w:shd w:val="clear" w:color="auto" w:fill="auto"/>
        </w:rPr>
        <w:t>积极开展畜禽养殖污染防治工作的宣传教育，营造良好的舆论氛围。通过形式多样的宣传教育活动，利用电视、报刊、网络、微博、微信等新闻媒介，广泛开展畜禽养殖污染防治的舆论宣传。农</w:t>
      </w:r>
      <w:r>
        <w:rPr>
          <w:rFonts w:hint="eastAsia" w:ascii="仿宋" w:hAnsi="仿宋"/>
          <w:szCs w:val="32"/>
          <w:highlight w:val="none"/>
          <w:shd w:val="clear" w:color="auto" w:fill="auto"/>
        </w:rPr>
        <w:t>业</w:t>
      </w:r>
      <w:r>
        <w:rPr>
          <w:rFonts w:ascii="仿宋" w:hAnsi="仿宋"/>
          <w:szCs w:val="32"/>
          <w:highlight w:val="none"/>
          <w:shd w:val="clear" w:color="auto" w:fill="auto"/>
        </w:rPr>
        <w:t>部门或受委托的第三方培训机构定期组织开展技术交流与人员培训，将相关环保法律法规、畜禽废弃物治理和资源化利用技术培训纳入相关农业技术或养殖技能培训当中，逐步提高从业人员污染治理技术水平和农民污染防治意识。充分发挥行业协会、社会舆论的监督作用，及时通报</w:t>
      </w:r>
      <w:r>
        <w:rPr>
          <w:rFonts w:hint="eastAsia" w:ascii="仿宋" w:hAnsi="仿宋"/>
          <w:szCs w:val="32"/>
          <w:highlight w:val="none"/>
          <w:shd w:val="clear" w:color="auto" w:fill="auto"/>
        </w:rPr>
        <w:t>全县</w:t>
      </w:r>
      <w:r>
        <w:rPr>
          <w:rFonts w:ascii="仿宋" w:hAnsi="仿宋"/>
          <w:szCs w:val="32"/>
          <w:highlight w:val="none"/>
          <w:shd w:val="clear" w:color="auto" w:fill="auto"/>
        </w:rPr>
        <w:t>各</w:t>
      </w:r>
      <w:r>
        <w:rPr>
          <w:rFonts w:hint="eastAsia" w:ascii="仿宋" w:hAnsi="仿宋"/>
          <w:szCs w:val="32"/>
          <w:highlight w:val="none"/>
          <w:shd w:val="clear" w:color="auto" w:fill="auto"/>
        </w:rPr>
        <w:t>地</w:t>
      </w:r>
      <w:r>
        <w:rPr>
          <w:rFonts w:ascii="仿宋" w:hAnsi="仿宋"/>
          <w:szCs w:val="32"/>
          <w:highlight w:val="none"/>
          <w:shd w:val="clear" w:color="auto" w:fill="auto"/>
        </w:rPr>
        <w:t>养殖污染治理工作进展、存在的问题和违法处罚的案例，及时总结和凝练各地畜禽养殖污染治理工作中的扶持政策、治理方法、治理典型。积极鼓励村民自治组织和畜禽养殖协会制定相关规程，规范畜禽养殖行为，进一步提高广大养殖户和人民群众的责任意识和主人翁意识，提高养殖场（户）主参与污染防治的自觉性和主动性，形成群防群治畜禽养殖污染的良好氛围。</w:t>
      </w:r>
      <w:bookmarkEnd w:id="89"/>
      <w:bookmarkEnd w:id="104"/>
    </w:p>
    <w:sectPr>
      <w:footerReference r:id="rId6" w:type="default"/>
      <w:pgSz w:w="11906" w:h="16838"/>
      <w:pgMar w:top="1440" w:right="1800" w:bottom="1440" w:left="1800"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等线">
    <w:altName w:val="微软雅黑"/>
    <w:panose1 w:val="02010600030101010101"/>
    <w:charset w:val="86"/>
    <w:family w:val="roman"/>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auto"/>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rPr>
        <w:rStyle w:val="38"/>
      </w:rPr>
    </w:pPr>
    <w:r>
      <w:fldChar w:fldCharType="begin"/>
    </w:r>
    <w:r>
      <w:rPr>
        <w:rStyle w:val="38"/>
      </w:rPr>
      <w:instrText xml:space="preserve">PAGE  </w:instrText>
    </w:r>
    <w:r>
      <w:fldChar w:fldCharType="separate"/>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LCPVrwwEAAHEDAAAOAAAAAAAAAAEAIAAAAB4BAABkcnMvZTJvRG9jLnhtbFBL&#10;BQYAAAAABgAGAFkBAABTBQAAAAA=&#10;">
              <v:fill on="f" focussize="0,0"/>
              <v:stroke on="f"/>
              <v:imagedata o:title=""/>
              <o:lock v:ext="edit" aspectratio="f"/>
              <v:textbox inset="0mm,0mm,0mm,0mm" style="mso-fit-shape-to-text:t;">
                <w:txbxContent>
                  <w:p>
                    <w:pPr>
                      <w:pStyle w:val="21"/>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t xml:space="preserve">— </w:t>
                          </w:r>
                          <w:r>
                            <w:fldChar w:fldCharType="begin"/>
                          </w:r>
                          <w:r>
                            <w:instrText xml:space="preserve"> PAGE  \* MERGEFORMAT </w:instrText>
                          </w:r>
                          <w:r>
                            <w:fldChar w:fldCharType="separate"/>
                          </w:r>
                          <w:r>
                            <w:t>80</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0uH+BwwEAAHEDAAAOAAAAAAAAAAEAIAAAAB4BAABkcnMvZTJvRG9jLnhtbFBL&#10;BQYAAAAABgAGAFkBAABTBQAAAAA=&#10;">
              <v:fill on="f" focussize="0,0"/>
              <v:stroke on="f"/>
              <v:imagedata o:title=""/>
              <o:lock v:ext="edit" aspectratio="f"/>
              <v:textbox inset="0mm,0mm,0mm,0mm" style="mso-fit-shape-to-text:t;">
                <w:txbxContent>
                  <w:p>
                    <w:pPr>
                      <w:pStyle w:val="21"/>
                    </w:pPr>
                    <w:r>
                      <w:t xml:space="preserve">— </w:t>
                    </w:r>
                    <w:r>
                      <w:fldChar w:fldCharType="begin"/>
                    </w:r>
                    <w:r>
                      <w:instrText xml:space="preserve"> PAGE  \* MERGEFORMAT </w:instrText>
                    </w:r>
                    <w:r>
                      <w:fldChar w:fldCharType="separate"/>
                    </w:r>
                    <w:r>
                      <w:t>80</w:t>
                    </w:r>
                    <w:r>
                      <w:fldChar w:fldCharType="end"/>
                    </w:r>
                    <w:r>
                      <w:t xml:space="preserve"> —</w:t>
                    </w:r>
                  </w:p>
                </w:txbxContent>
              </v:textbox>
            </v:shape>
          </w:pict>
        </mc:Fallback>
      </mc:AlternateContent>
    </w:r>
  </w:p>
  <w:p>
    <w:pPr>
      <w:pStyle w:val="12"/>
      <w:tabs>
        <w:tab w:val="center" w:pos="6979"/>
      </w:tabs>
      <w:kinsoku w:val="0"/>
      <w:overflowPunct w:val="0"/>
      <w:spacing w:line="14" w:lineRule="auto"/>
      <w:rPr>
        <w:rFonts w:hint="eastAsia"/>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AAEF46"/>
    <w:multiLevelType w:val="singleLevel"/>
    <w:tmpl w:val="A3AAEF46"/>
    <w:lvl w:ilvl="0" w:tentative="0">
      <w:start w:val="1"/>
      <w:numFmt w:val="decimal"/>
      <w:suff w:val="nothing"/>
      <w:lvlText w:val="%1．"/>
      <w:lvlJc w:val="left"/>
      <w:pPr>
        <w:ind w:left="0" w:firstLine="400"/>
      </w:pPr>
      <w:rPr>
        <w:rFonts w:hint="default"/>
      </w:rPr>
    </w:lvl>
  </w:abstractNum>
  <w:abstractNum w:abstractNumId="1">
    <w:nsid w:val="A96966DB"/>
    <w:multiLevelType w:val="singleLevel"/>
    <w:tmpl w:val="A96966DB"/>
    <w:lvl w:ilvl="0" w:tentative="0">
      <w:start w:val="10"/>
      <w:numFmt w:val="decimal"/>
      <w:suff w:val="nothing"/>
      <w:lvlText w:val="%1、"/>
      <w:lvlJc w:val="left"/>
    </w:lvl>
  </w:abstractNum>
  <w:abstractNum w:abstractNumId="2">
    <w:nsid w:val="BC948F6E"/>
    <w:multiLevelType w:val="singleLevel"/>
    <w:tmpl w:val="BC948F6E"/>
    <w:lvl w:ilvl="0" w:tentative="0">
      <w:start w:val="2"/>
      <w:numFmt w:val="chineseCounting"/>
      <w:suff w:val="nothing"/>
      <w:lvlText w:val="%1、"/>
      <w:lvlJc w:val="left"/>
      <w:pPr>
        <w:ind w:left="197"/>
      </w:pPr>
      <w:rPr>
        <w:rFonts w:hint="eastAsia"/>
      </w:rPr>
    </w:lvl>
  </w:abstractNum>
  <w:abstractNum w:abstractNumId="3">
    <w:nsid w:val="DF9C3C04"/>
    <w:multiLevelType w:val="singleLevel"/>
    <w:tmpl w:val="DF9C3C04"/>
    <w:lvl w:ilvl="0" w:tentative="0">
      <w:start w:val="1"/>
      <w:numFmt w:val="decimal"/>
      <w:suff w:val="nothing"/>
      <w:lvlText w:val="%1．"/>
      <w:lvlJc w:val="left"/>
      <w:pPr>
        <w:ind w:left="0" w:firstLine="403"/>
      </w:pPr>
      <w:rPr>
        <w:rFonts w:hint="default"/>
      </w:rPr>
    </w:lvl>
  </w:abstractNum>
  <w:abstractNum w:abstractNumId="4">
    <w:nsid w:val="EA37E48D"/>
    <w:multiLevelType w:val="singleLevel"/>
    <w:tmpl w:val="EA37E48D"/>
    <w:lvl w:ilvl="0" w:tentative="0">
      <w:start w:val="1"/>
      <w:numFmt w:val="decimal"/>
      <w:suff w:val="nothing"/>
      <w:lvlText w:val="%1．"/>
      <w:lvlJc w:val="left"/>
      <w:pPr>
        <w:ind w:left="0" w:firstLine="403"/>
      </w:pPr>
      <w:rPr>
        <w:rFonts w:hint="default"/>
      </w:rPr>
    </w:lvl>
  </w:abstractNum>
  <w:abstractNum w:abstractNumId="5">
    <w:nsid w:val="0000000A"/>
    <w:multiLevelType w:val="multilevel"/>
    <w:tmpl w:val="0000000A"/>
    <w:lvl w:ilvl="0" w:tentative="0">
      <w:start w:val="1"/>
      <w:numFmt w:val="decimal"/>
      <w:pStyle w:val="17"/>
      <w:lvlText w:val="%1、"/>
      <w:lvlJc w:val="left"/>
      <w:pPr>
        <w:tabs>
          <w:tab w:val="left" w:pos="1320"/>
        </w:tabs>
        <w:ind w:left="1320" w:hanging="72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6">
    <w:nsid w:val="2B845BD4"/>
    <w:multiLevelType w:val="singleLevel"/>
    <w:tmpl w:val="2B845BD4"/>
    <w:lvl w:ilvl="0" w:tentative="0">
      <w:start w:val="1"/>
      <w:numFmt w:val="decimal"/>
      <w:suff w:val="nothing"/>
      <w:lvlText w:val="（%1）"/>
      <w:lvlJc w:val="left"/>
    </w:lvl>
  </w:abstractNum>
  <w:num w:numId="1">
    <w:abstractNumId w:val="5"/>
  </w:num>
  <w:num w:numId="2">
    <w:abstractNumId w:val="0"/>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2NjA0OTUyZWRiNjFlNDljZmNjOTYzZjIzZGY2MDYifQ=="/>
  </w:docVars>
  <w:rsids>
    <w:rsidRoot w:val="00172A27"/>
    <w:rsid w:val="00000067"/>
    <w:rsid w:val="0000081E"/>
    <w:rsid w:val="00000D34"/>
    <w:rsid w:val="0000287C"/>
    <w:rsid w:val="00002897"/>
    <w:rsid w:val="00003566"/>
    <w:rsid w:val="000038F1"/>
    <w:rsid w:val="00003FE0"/>
    <w:rsid w:val="000046CC"/>
    <w:rsid w:val="00005128"/>
    <w:rsid w:val="00005DDF"/>
    <w:rsid w:val="00005ED7"/>
    <w:rsid w:val="0000654D"/>
    <w:rsid w:val="00006B0C"/>
    <w:rsid w:val="00006F79"/>
    <w:rsid w:val="0000710C"/>
    <w:rsid w:val="00007A0C"/>
    <w:rsid w:val="000104AE"/>
    <w:rsid w:val="00010729"/>
    <w:rsid w:val="0001080F"/>
    <w:rsid w:val="00010998"/>
    <w:rsid w:val="00010EB4"/>
    <w:rsid w:val="00011738"/>
    <w:rsid w:val="000118E5"/>
    <w:rsid w:val="00011F09"/>
    <w:rsid w:val="00012314"/>
    <w:rsid w:val="00012502"/>
    <w:rsid w:val="00013250"/>
    <w:rsid w:val="000133BB"/>
    <w:rsid w:val="000134F8"/>
    <w:rsid w:val="00014D01"/>
    <w:rsid w:val="00014FB1"/>
    <w:rsid w:val="000157F0"/>
    <w:rsid w:val="00015B95"/>
    <w:rsid w:val="0001756E"/>
    <w:rsid w:val="00020598"/>
    <w:rsid w:val="00020754"/>
    <w:rsid w:val="00020F67"/>
    <w:rsid w:val="00020FAE"/>
    <w:rsid w:val="00021379"/>
    <w:rsid w:val="00021D3A"/>
    <w:rsid w:val="00021DDF"/>
    <w:rsid w:val="00023A75"/>
    <w:rsid w:val="00023DB2"/>
    <w:rsid w:val="00024490"/>
    <w:rsid w:val="00024C9A"/>
    <w:rsid w:val="00025C0D"/>
    <w:rsid w:val="0002600E"/>
    <w:rsid w:val="00026329"/>
    <w:rsid w:val="000263E5"/>
    <w:rsid w:val="00027E03"/>
    <w:rsid w:val="00030CE2"/>
    <w:rsid w:val="000315D5"/>
    <w:rsid w:val="00031ACC"/>
    <w:rsid w:val="00031B62"/>
    <w:rsid w:val="00032CF0"/>
    <w:rsid w:val="00033112"/>
    <w:rsid w:val="0003498C"/>
    <w:rsid w:val="00035402"/>
    <w:rsid w:val="00035E78"/>
    <w:rsid w:val="00036152"/>
    <w:rsid w:val="00036B3E"/>
    <w:rsid w:val="000372A6"/>
    <w:rsid w:val="00037B22"/>
    <w:rsid w:val="00040006"/>
    <w:rsid w:val="000403D3"/>
    <w:rsid w:val="0004123F"/>
    <w:rsid w:val="00041C5D"/>
    <w:rsid w:val="00042161"/>
    <w:rsid w:val="000428E0"/>
    <w:rsid w:val="000428ED"/>
    <w:rsid w:val="0004346A"/>
    <w:rsid w:val="000443CF"/>
    <w:rsid w:val="0004480D"/>
    <w:rsid w:val="00044C2E"/>
    <w:rsid w:val="000450CD"/>
    <w:rsid w:val="00045814"/>
    <w:rsid w:val="0004596D"/>
    <w:rsid w:val="00045B16"/>
    <w:rsid w:val="0004612D"/>
    <w:rsid w:val="0004629E"/>
    <w:rsid w:val="000466B2"/>
    <w:rsid w:val="00046E64"/>
    <w:rsid w:val="0004743F"/>
    <w:rsid w:val="0004775B"/>
    <w:rsid w:val="00047DB7"/>
    <w:rsid w:val="00050541"/>
    <w:rsid w:val="00050A28"/>
    <w:rsid w:val="00051333"/>
    <w:rsid w:val="0005136F"/>
    <w:rsid w:val="00051487"/>
    <w:rsid w:val="0005150A"/>
    <w:rsid w:val="00051C1E"/>
    <w:rsid w:val="000522FB"/>
    <w:rsid w:val="00052D50"/>
    <w:rsid w:val="0005361A"/>
    <w:rsid w:val="0005459C"/>
    <w:rsid w:val="000545AA"/>
    <w:rsid w:val="00055AB8"/>
    <w:rsid w:val="00056913"/>
    <w:rsid w:val="00057007"/>
    <w:rsid w:val="000573A1"/>
    <w:rsid w:val="00060454"/>
    <w:rsid w:val="00060AFC"/>
    <w:rsid w:val="00060C73"/>
    <w:rsid w:val="0006167D"/>
    <w:rsid w:val="0006177D"/>
    <w:rsid w:val="00062878"/>
    <w:rsid w:val="00062950"/>
    <w:rsid w:val="00062A9A"/>
    <w:rsid w:val="00062B96"/>
    <w:rsid w:val="00062D58"/>
    <w:rsid w:val="000638E7"/>
    <w:rsid w:val="0006434C"/>
    <w:rsid w:val="000659EB"/>
    <w:rsid w:val="000660B1"/>
    <w:rsid w:val="000677EF"/>
    <w:rsid w:val="000678E9"/>
    <w:rsid w:val="000702D2"/>
    <w:rsid w:val="00070AF2"/>
    <w:rsid w:val="00070D18"/>
    <w:rsid w:val="00071FFB"/>
    <w:rsid w:val="000724E6"/>
    <w:rsid w:val="0007289A"/>
    <w:rsid w:val="00072A2E"/>
    <w:rsid w:val="000735B3"/>
    <w:rsid w:val="000737E2"/>
    <w:rsid w:val="00073B71"/>
    <w:rsid w:val="0007427C"/>
    <w:rsid w:val="00074AC1"/>
    <w:rsid w:val="0007585E"/>
    <w:rsid w:val="00075905"/>
    <w:rsid w:val="00075928"/>
    <w:rsid w:val="00075F5D"/>
    <w:rsid w:val="000760C1"/>
    <w:rsid w:val="00076603"/>
    <w:rsid w:val="00076629"/>
    <w:rsid w:val="00076D3B"/>
    <w:rsid w:val="00076FA7"/>
    <w:rsid w:val="000814E1"/>
    <w:rsid w:val="000816D5"/>
    <w:rsid w:val="00081D2B"/>
    <w:rsid w:val="00081F40"/>
    <w:rsid w:val="00082CF1"/>
    <w:rsid w:val="000831A6"/>
    <w:rsid w:val="000833C7"/>
    <w:rsid w:val="00083F9A"/>
    <w:rsid w:val="000846BE"/>
    <w:rsid w:val="00084981"/>
    <w:rsid w:val="00084C63"/>
    <w:rsid w:val="000868DA"/>
    <w:rsid w:val="00087112"/>
    <w:rsid w:val="0008721B"/>
    <w:rsid w:val="00087E26"/>
    <w:rsid w:val="00090756"/>
    <w:rsid w:val="00090AC5"/>
    <w:rsid w:val="0009150A"/>
    <w:rsid w:val="000917FD"/>
    <w:rsid w:val="0009180F"/>
    <w:rsid w:val="00091859"/>
    <w:rsid w:val="00092047"/>
    <w:rsid w:val="00093A21"/>
    <w:rsid w:val="00094022"/>
    <w:rsid w:val="00094041"/>
    <w:rsid w:val="00095194"/>
    <w:rsid w:val="00095D5A"/>
    <w:rsid w:val="00095FEB"/>
    <w:rsid w:val="00096551"/>
    <w:rsid w:val="000966D0"/>
    <w:rsid w:val="0009682B"/>
    <w:rsid w:val="000975E2"/>
    <w:rsid w:val="000A0285"/>
    <w:rsid w:val="000A09EC"/>
    <w:rsid w:val="000A0F8F"/>
    <w:rsid w:val="000A1BD1"/>
    <w:rsid w:val="000A1C9D"/>
    <w:rsid w:val="000A20F1"/>
    <w:rsid w:val="000A22D3"/>
    <w:rsid w:val="000A3087"/>
    <w:rsid w:val="000A344E"/>
    <w:rsid w:val="000A3486"/>
    <w:rsid w:val="000A3DA6"/>
    <w:rsid w:val="000A407D"/>
    <w:rsid w:val="000A4756"/>
    <w:rsid w:val="000A49D8"/>
    <w:rsid w:val="000A4CC5"/>
    <w:rsid w:val="000A593D"/>
    <w:rsid w:val="000A619E"/>
    <w:rsid w:val="000A63C6"/>
    <w:rsid w:val="000A63FC"/>
    <w:rsid w:val="000A6555"/>
    <w:rsid w:val="000A6E11"/>
    <w:rsid w:val="000A700C"/>
    <w:rsid w:val="000A79CD"/>
    <w:rsid w:val="000B097F"/>
    <w:rsid w:val="000B09A8"/>
    <w:rsid w:val="000B16F5"/>
    <w:rsid w:val="000B1829"/>
    <w:rsid w:val="000B27D7"/>
    <w:rsid w:val="000B2A7A"/>
    <w:rsid w:val="000B3618"/>
    <w:rsid w:val="000B51C8"/>
    <w:rsid w:val="000B65FF"/>
    <w:rsid w:val="000B6619"/>
    <w:rsid w:val="000B6D99"/>
    <w:rsid w:val="000B6E1E"/>
    <w:rsid w:val="000B7947"/>
    <w:rsid w:val="000C0B44"/>
    <w:rsid w:val="000C1694"/>
    <w:rsid w:val="000C1B41"/>
    <w:rsid w:val="000C2156"/>
    <w:rsid w:val="000C2BEB"/>
    <w:rsid w:val="000C2C0C"/>
    <w:rsid w:val="000C39AA"/>
    <w:rsid w:val="000C41ED"/>
    <w:rsid w:val="000C4957"/>
    <w:rsid w:val="000C4EDB"/>
    <w:rsid w:val="000C5321"/>
    <w:rsid w:val="000C5ED0"/>
    <w:rsid w:val="000C60A1"/>
    <w:rsid w:val="000C67E3"/>
    <w:rsid w:val="000C67FA"/>
    <w:rsid w:val="000C6FAB"/>
    <w:rsid w:val="000C7222"/>
    <w:rsid w:val="000C7290"/>
    <w:rsid w:val="000C74C8"/>
    <w:rsid w:val="000C7D2D"/>
    <w:rsid w:val="000D0A91"/>
    <w:rsid w:val="000D0C46"/>
    <w:rsid w:val="000D0EBB"/>
    <w:rsid w:val="000D123F"/>
    <w:rsid w:val="000D1F0A"/>
    <w:rsid w:val="000D22BF"/>
    <w:rsid w:val="000D236F"/>
    <w:rsid w:val="000D4080"/>
    <w:rsid w:val="000D4740"/>
    <w:rsid w:val="000D487B"/>
    <w:rsid w:val="000D4C60"/>
    <w:rsid w:val="000D4CC2"/>
    <w:rsid w:val="000D52AE"/>
    <w:rsid w:val="000D6783"/>
    <w:rsid w:val="000D7FC2"/>
    <w:rsid w:val="000E039A"/>
    <w:rsid w:val="000E03FF"/>
    <w:rsid w:val="000E0698"/>
    <w:rsid w:val="000E1558"/>
    <w:rsid w:val="000E1D84"/>
    <w:rsid w:val="000E2564"/>
    <w:rsid w:val="000E3192"/>
    <w:rsid w:val="000E40CA"/>
    <w:rsid w:val="000E4BC2"/>
    <w:rsid w:val="000E5516"/>
    <w:rsid w:val="000E572D"/>
    <w:rsid w:val="000E59FD"/>
    <w:rsid w:val="000E5E5F"/>
    <w:rsid w:val="000E6916"/>
    <w:rsid w:val="000E70A4"/>
    <w:rsid w:val="000F0C20"/>
    <w:rsid w:val="000F16B0"/>
    <w:rsid w:val="000F17FE"/>
    <w:rsid w:val="000F20A4"/>
    <w:rsid w:val="000F2D90"/>
    <w:rsid w:val="000F3044"/>
    <w:rsid w:val="000F334A"/>
    <w:rsid w:val="000F3BE0"/>
    <w:rsid w:val="000F55BF"/>
    <w:rsid w:val="000F5E44"/>
    <w:rsid w:val="000F6812"/>
    <w:rsid w:val="000F6AF2"/>
    <w:rsid w:val="000F7570"/>
    <w:rsid w:val="000F7620"/>
    <w:rsid w:val="00100B57"/>
    <w:rsid w:val="00101178"/>
    <w:rsid w:val="001012B1"/>
    <w:rsid w:val="00102298"/>
    <w:rsid w:val="001025EA"/>
    <w:rsid w:val="00102F1C"/>
    <w:rsid w:val="00102F5F"/>
    <w:rsid w:val="00102FBD"/>
    <w:rsid w:val="001030C0"/>
    <w:rsid w:val="00103C27"/>
    <w:rsid w:val="00105351"/>
    <w:rsid w:val="00107109"/>
    <w:rsid w:val="00107129"/>
    <w:rsid w:val="00107AE9"/>
    <w:rsid w:val="001103E3"/>
    <w:rsid w:val="0011230F"/>
    <w:rsid w:val="001129AE"/>
    <w:rsid w:val="00113094"/>
    <w:rsid w:val="001131ED"/>
    <w:rsid w:val="00113663"/>
    <w:rsid w:val="00114AAC"/>
    <w:rsid w:val="00115653"/>
    <w:rsid w:val="00116369"/>
    <w:rsid w:val="00116C39"/>
    <w:rsid w:val="00116E54"/>
    <w:rsid w:val="00116F4A"/>
    <w:rsid w:val="001178B7"/>
    <w:rsid w:val="00120AE3"/>
    <w:rsid w:val="00122618"/>
    <w:rsid w:val="0012268A"/>
    <w:rsid w:val="001226A0"/>
    <w:rsid w:val="001226BB"/>
    <w:rsid w:val="00122E19"/>
    <w:rsid w:val="0012327F"/>
    <w:rsid w:val="001234EA"/>
    <w:rsid w:val="00123770"/>
    <w:rsid w:val="0012586E"/>
    <w:rsid w:val="00126511"/>
    <w:rsid w:val="00126F42"/>
    <w:rsid w:val="001273AA"/>
    <w:rsid w:val="001275E1"/>
    <w:rsid w:val="001306D2"/>
    <w:rsid w:val="001308CF"/>
    <w:rsid w:val="001309D5"/>
    <w:rsid w:val="00130BBB"/>
    <w:rsid w:val="00131441"/>
    <w:rsid w:val="00131764"/>
    <w:rsid w:val="00131C72"/>
    <w:rsid w:val="00131D92"/>
    <w:rsid w:val="00131F5E"/>
    <w:rsid w:val="001324AB"/>
    <w:rsid w:val="00132F7E"/>
    <w:rsid w:val="00133555"/>
    <w:rsid w:val="00133A54"/>
    <w:rsid w:val="0013459C"/>
    <w:rsid w:val="00134F5A"/>
    <w:rsid w:val="001365C4"/>
    <w:rsid w:val="00136A83"/>
    <w:rsid w:val="00137136"/>
    <w:rsid w:val="001374BF"/>
    <w:rsid w:val="001400D3"/>
    <w:rsid w:val="001402E6"/>
    <w:rsid w:val="001405FB"/>
    <w:rsid w:val="001408B2"/>
    <w:rsid w:val="0014125B"/>
    <w:rsid w:val="001425B7"/>
    <w:rsid w:val="0014293F"/>
    <w:rsid w:val="00142C56"/>
    <w:rsid w:val="001430F9"/>
    <w:rsid w:val="0014329E"/>
    <w:rsid w:val="00143D42"/>
    <w:rsid w:val="001455C3"/>
    <w:rsid w:val="00145E9B"/>
    <w:rsid w:val="00146A46"/>
    <w:rsid w:val="001470FE"/>
    <w:rsid w:val="001472B8"/>
    <w:rsid w:val="001502BF"/>
    <w:rsid w:val="001509F6"/>
    <w:rsid w:val="00150DB1"/>
    <w:rsid w:val="00150ED9"/>
    <w:rsid w:val="00151E6E"/>
    <w:rsid w:val="0015215D"/>
    <w:rsid w:val="00152186"/>
    <w:rsid w:val="0015232C"/>
    <w:rsid w:val="00152667"/>
    <w:rsid w:val="00153225"/>
    <w:rsid w:val="00153727"/>
    <w:rsid w:val="00153860"/>
    <w:rsid w:val="00153A5E"/>
    <w:rsid w:val="0015403F"/>
    <w:rsid w:val="00154158"/>
    <w:rsid w:val="00154271"/>
    <w:rsid w:val="0015463C"/>
    <w:rsid w:val="001546AD"/>
    <w:rsid w:val="00154D77"/>
    <w:rsid w:val="00155595"/>
    <w:rsid w:val="0015612D"/>
    <w:rsid w:val="00157280"/>
    <w:rsid w:val="001574FD"/>
    <w:rsid w:val="001577F3"/>
    <w:rsid w:val="001579A5"/>
    <w:rsid w:val="0016061B"/>
    <w:rsid w:val="00160F41"/>
    <w:rsid w:val="00161925"/>
    <w:rsid w:val="0016257A"/>
    <w:rsid w:val="00162821"/>
    <w:rsid w:val="00162862"/>
    <w:rsid w:val="00163E85"/>
    <w:rsid w:val="00163F3C"/>
    <w:rsid w:val="001642D4"/>
    <w:rsid w:val="00164718"/>
    <w:rsid w:val="001655AE"/>
    <w:rsid w:val="00166B37"/>
    <w:rsid w:val="00166C88"/>
    <w:rsid w:val="0016717D"/>
    <w:rsid w:val="00167625"/>
    <w:rsid w:val="00167B65"/>
    <w:rsid w:val="00170707"/>
    <w:rsid w:val="0017075A"/>
    <w:rsid w:val="00171012"/>
    <w:rsid w:val="00171176"/>
    <w:rsid w:val="00172C3A"/>
    <w:rsid w:val="00172E75"/>
    <w:rsid w:val="00172F16"/>
    <w:rsid w:val="00173274"/>
    <w:rsid w:val="00173A28"/>
    <w:rsid w:val="001742F0"/>
    <w:rsid w:val="00175243"/>
    <w:rsid w:val="001754A0"/>
    <w:rsid w:val="001759E9"/>
    <w:rsid w:val="00176006"/>
    <w:rsid w:val="0017789B"/>
    <w:rsid w:val="00177958"/>
    <w:rsid w:val="00177D9C"/>
    <w:rsid w:val="00177DA4"/>
    <w:rsid w:val="0018021B"/>
    <w:rsid w:val="0018063F"/>
    <w:rsid w:val="0018070F"/>
    <w:rsid w:val="001809B9"/>
    <w:rsid w:val="00180EA7"/>
    <w:rsid w:val="0018101D"/>
    <w:rsid w:val="0018214F"/>
    <w:rsid w:val="00182336"/>
    <w:rsid w:val="00182E2F"/>
    <w:rsid w:val="00184B43"/>
    <w:rsid w:val="00185425"/>
    <w:rsid w:val="001857F1"/>
    <w:rsid w:val="00185FC1"/>
    <w:rsid w:val="00186077"/>
    <w:rsid w:val="0018616F"/>
    <w:rsid w:val="0018688A"/>
    <w:rsid w:val="001870FE"/>
    <w:rsid w:val="0018763C"/>
    <w:rsid w:val="00190065"/>
    <w:rsid w:val="001908FE"/>
    <w:rsid w:val="00191117"/>
    <w:rsid w:val="0019137F"/>
    <w:rsid w:val="00191540"/>
    <w:rsid w:val="00191C8E"/>
    <w:rsid w:val="00192926"/>
    <w:rsid w:val="00192ADA"/>
    <w:rsid w:val="0019475E"/>
    <w:rsid w:val="0019490F"/>
    <w:rsid w:val="00194BE1"/>
    <w:rsid w:val="00195028"/>
    <w:rsid w:val="001950D1"/>
    <w:rsid w:val="0019511D"/>
    <w:rsid w:val="00195475"/>
    <w:rsid w:val="00195F3D"/>
    <w:rsid w:val="0019620A"/>
    <w:rsid w:val="00196A5D"/>
    <w:rsid w:val="00196B49"/>
    <w:rsid w:val="00196D8A"/>
    <w:rsid w:val="00197F53"/>
    <w:rsid w:val="001A0231"/>
    <w:rsid w:val="001A0474"/>
    <w:rsid w:val="001A04C3"/>
    <w:rsid w:val="001A13CA"/>
    <w:rsid w:val="001A1561"/>
    <w:rsid w:val="001A16BE"/>
    <w:rsid w:val="001A2D8A"/>
    <w:rsid w:val="001A2E53"/>
    <w:rsid w:val="001A307A"/>
    <w:rsid w:val="001A45AD"/>
    <w:rsid w:val="001A4925"/>
    <w:rsid w:val="001A4B22"/>
    <w:rsid w:val="001A5C9A"/>
    <w:rsid w:val="001A5F8C"/>
    <w:rsid w:val="001A6229"/>
    <w:rsid w:val="001A6C74"/>
    <w:rsid w:val="001A749E"/>
    <w:rsid w:val="001A7B6D"/>
    <w:rsid w:val="001A7BBA"/>
    <w:rsid w:val="001A7CB7"/>
    <w:rsid w:val="001A7D6F"/>
    <w:rsid w:val="001B1CCE"/>
    <w:rsid w:val="001B24E2"/>
    <w:rsid w:val="001B3AC4"/>
    <w:rsid w:val="001B3DA9"/>
    <w:rsid w:val="001B40E0"/>
    <w:rsid w:val="001B494F"/>
    <w:rsid w:val="001B4AA3"/>
    <w:rsid w:val="001B552E"/>
    <w:rsid w:val="001B55D8"/>
    <w:rsid w:val="001B5819"/>
    <w:rsid w:val="001B59A2"/>
    <w:rsid w:val="001B670A"/>
    <w:rsid w:val="001B6C2A"/>
    <w:rsid w:val="001B7863"/>
    <w:rsid w:val="001B7C6C"/>
    <w:rsid w:val="001C0061"/>
    <w:rsid w:val="001C020E"/>
    <w:rsid w:val="001C0565"/>
    <w:rsid w:val="001C0C6C"/>
    <w:rsid w:val="001C1062"/>
    <w:rsid w:val="001C157C"/>
    <w:rsid w:val="001C258B"/>
    <w:rsid w:val="001C3424"/>
    <w:rsid w:val="001C3B98"/>
    <w:rsid w:val="001C3EB8"/>
    <w:rsid w:val="001C4183"/>
    <w:rsid w:val="001C42CF"/>
    <w:rsid w:val="001C4C19"/>
    <w:rsid w:val="001C58AC"/>
    <w:rsid w:val="001C6395"/>
    <w:rsid w:val="001C6418"/>
    <w:rsid w:val="001C7BC1"/>
    <w:rsid w:val="001C7F71"/>
    <w:rsid w:val="001D158D"/>
    <w:rsid w:val="001D15BF"/>
    <w:rsid w:val="001D1AEF"/>
    <w:rsid w:val="001D1B50"/>
    <w:rsid w:val="001D206C"/>
    <w:rsid w:val="001D293F"/>
    <w:rsid w:val="001D2F94"/>
    <w:rsid w:val="001D36B2"/>
    <w:rsid w:val="001D3F12"/>
    <w:rsid w:val="001D4CC4"/>
    <w:rsid w:val="001D5B01"/>
    <w:rsid w:val="001D607F"/>
    <w:rsid w:val="001D6B3A"/>
    <w:rsid w:val="001D7218"/>
    <w:rsid w:val="001D72DE"/>
    <w:rsid w:val="001D7A0D"/>
    <w:rsid w:val="001E0691"/>
    <w:rsid w:val="001E078A"/>
    <w:rsid w:val="001E28A0"/>
    <w:rsid w:val="001E2991"/>
    <w:rsid w:val="001E320E"/>
    <w:rsid w:val="001E33FB"/>
    <w:rsid w:val="001E46F8"/>
    <w:rsid w:val="001E5040"/>
    <w:rsid w:val="001E5D57"/>
    <w:rsid w:val="001E5DF9"/>
    <w:rsid w:val="001E669F"/>
    <w:rsid w:val="001E6A4A"/>
    <w:rsid w:val="001E72B3"/>
    <w:rsid w:val="001E73EB"/>
    <w:rsid w:val="001E7434"/>
    <w:rsid w:val="001E7BAF"/>
    <w:rsid w:val="001E7D8D"/>
    <w:rsid w:val="001F020C"/>
    <w:rsid w:val="001F0A9D"/>
    <w:rsid w:val="001F0CDE"/>
    <w:rsid w:val="001F177F"/>
    <w:rsid w:val="001F1810"/>
    <w:rsid w:val="001F1843"/>
    <w:rsid w:val="001F1965"/>
    <w:rsid w:val="001F1BF1"/>
    <w:rsid w:val="001F20F9"/>
    <w:rsid w:val="001F218A"/>
    <w:rsid w:val="001F235C"/>
    <w:rsid w:val="001F236A"/>
    <w:rsid w:val="001F2C4F"/>
    <w:rsid w:val="001F3249"/>
    <w:rsid w:val="001F3F0E"/>
    <w:rsid w:val="001F42D7"/>
    <w:rsid w:val="001F43A7"/>
    <w:rsid w:val="001F4FBE"/>
    <w:rsid w:val="001F5396"/>
    <w:rsid w:val="001F57B0"/>
    <w:rsid w:val="001F6A00"/>
    <w:rsid w:val="001F7097"/>
    <w:rsid w:val="001F78AB"/>
    <w:rsid w:val="0020016C"/>
    <w:rsid w:val="00200238"/>
    <w:rsid w:val="00201071"/>
    <w:rsid w:val="00201623"/>
    <w:rsid w:val="002027E8"/>
    <w:rsid w:val="002029C5"/>
    <w:rsid w:val="002030EA"/>
    <w:rsid w:val="0020428D"/>
    <w:rsid w:val="00204746"/>
    <w:rsid w:val="00204FDB"/>
    <w:rsid w:val="00205A07"/>
    <w:rsid w:val="00205AD8"/>
    <w:rsid w:val="00206B08"/>
    <w:rsid w:val="00207A71"/>
    <w:rsid w:val="00207B47"/>
    <w:rsid w:val="00210B5B"/>
    <w:rsid w:val="00211922"/>
    <w:rsid w:val="002119FD"/>
    <w:rsid w:val="002122EA"/>
    <w:rsid w:val="00212482"/>
    <w:rsid w:val="00212AA5"/>
    <w:rsid w:val="0021300B"/>
    <w:rsid w:val="002138CD"/>
    <w:rsid w:val="00215095"/>
    <w:rsid w:val="0021532F"/>
    <w:rsid w:val="00215557"/>
    <w:rsid w:val="002156E8"/>
    <w:rsid w:val="0021600E"/>
    <w:rsid w:val="00216AC0"/>
    <w:rsid w:val="00216FA0"/>
    <w:rsid w:val="00216FF2"/>
    <w:rsid w:val="00217172"/>
    <w:rsid w:val="0021759A"/>
    <w:rsid w:val="00220337"/>
    <w:rsid w:val="00221267"/>
    <w:rsid w:val="002216D5"/>
    <w:rsid w:val="00221E85"/>
    <w:rsid w:val="00222041"/>
    <w:rsid w:val="0022207B"/>
    <w:rsid w:val="002220A6"/>
    <w:rsid w:val="0022249F"/>
    <w:rsid w:val="002227B3"/>
    <w:rsid w:val="00222BD9"/>
    <w:rsid w:val="00223282"/>
    <w:rsid w:val="00223649"/>
    <w:rsid w:val="0022441E"/>
    <w:rsid w:val="002246E6"/>
    <w:rsid w:val="0022479B"/>
    <w:rsid w:val="002250A6"/>
    <w:rsid w:val="002254E0"/>
    <w:rsid w:val="002258D1"/>
    <w:rsid w:val="00226BEC"/>
    <w:rsid w:val="00226CEA"/>
    <w:rsid w:val="0022766C"/>
    <w:rsid w:val="00227E99"/>
    <w:rsid w:val="0023027F"/>
    <w:rsid w:val="002303EA"/>
    <w:rsid w:val="002310EF"/>
    <w:rsid w:val="00231229"/>
    <w:rsid w:val="002314A8"/>
    <w:rsid w:val="002318AD"/>
    <w:rsid w:val="002319BF"/>
    <w:rsid w:val="00231E42"/>
    <w:rsid w:val="00232A10"/>
    <w:rsid w:val="00232D55"/>
    <w:rsid w:val="00234816"/>
    <w:rsid w:val="00234CEF"/>
    <w:rsid w:val="00235024"/>
    <w:rsid w:val="002352FD"/>
    <w:rsid w:val="00235A5A"/>
    <w:rsid w:val="00235F17"/>
    <w:rsid w:val="002361BE"/>
    <w:rsid w:val="00236462"/>
    <w:rsid w:val="00236F27"/>
    <w:rsid w:val="00236F5D"/>
    <w:rsid w:val="00237517"/>
    <w:rsid w:val="00237572"/>
    <w:rsid w:val="00240AE3"/>
    <w:rsid w:val="0024115A"/>
    <w:rsid w:val="002413E1"/>
    <w:rsid w:val="00241B92"/>
    <w:rsid w:val="00241C3F"/>
    <w:rsid w:val="00242079"/>
    <w:rsid w:val="002422B4"/>
    <w:rsid w:val="00242301"/>
    <w:rsid w:val="002430B9"/>
    <w:rsid w:val="002449B1"/>
    <w:rsid w:val="002449E2"/>
    <w:rsid w:val="00244C1F"/>
    <w:rsid w:val="00245F10"/>
    <w:rsid w:val="00250A54"/>
    <w:rsid w:val="00251D30"/>
    <w:rsid w:val="00251F2B"/>
    <w:rsid w:val="00251F3B"/>
    <w:rsid w:val="00252116"/>
    <w:rsid w:val="00252544"/>
    <w:rsid w:val="00252825"/>
    <w:rsid w:val="0025300F"/>
    <w:rsid w:val="00253F03"/>
    <w:rsid w:val="00254F78"/>
    <w:rsid w:val="00255C35"/>
    <w:rsid w:val="00256344"/>
    <w:rsid w:val="00256FD0"/>
    <w:rsid w:val="00257535"/>
    <w:rsid w:val="002575ED"/>
    <w:rsid w:val="002576D3"/>
    <w:rsid w:val="00257B2A"/>
    <w:rsid w:val="00257CDF"/>
    <w:rsid w:val="00257F5C"/>
    <w:rsid w:val="00260937"/>
    <w:rsid w:val="0026099D"/>
    <w:rsid w:val="00260BA0"/>
    <w:rsid w:val="00261ECF"/>
    <w:rsid w:val="002627CA"/>
    <w:rsid w:val="00262C01"/>
    <w:rsid w:val="00262CEA"/>
    <w:rsid w:val="00262F9F"/>
    <w:rsid w:val="00263033"/>
    <w:rsid w:val="002635EE"/>
    <w:rsid w:val="00263E65"/>
    <w:rsid w:val="00263EDA"/>
    <w:rsid w:val="002646B3"/>
    <w:rsid w:val="00264774"/>
    <w:rsid w:val="00264843"/>
    <w:rsid w:val="0026561C"/>
    <w:rsid w:val="00265929"/>
    <w:rsid w:val="00265957"/>
    <w:rsid w:val="00266071"/>
    <w:rsid w:val="00266229"/>
    <w:rsid w:val="0026628A"/>
    <w:rsid w:val="002663F2"/>
    <w:rsid w:val="00266E81"/>
    <w:rsid w:val="00266F50"/>
    <w:rsid w:val="002673A4"/>
    <w:rsid w:val="002674CB"/>
    <w:rsid w:val="00267AD5"/>
    <w:rsid w:val="002713AE"/>
    <w:rsid w:val="0027164C"/>
    <w:rsid w:val="002716F9"/>
    <w:rsid w:val="00271E1D"/>
    <w:rsid w:val="00272D86"/>
    <w:rsid w:val="002731F9"/>
    <w:rsid w:val="002735DE"/>
    <w:rsid w:val="00273ABD"/>
    <w:rsid w:val="002752D4"/>
    <w:rsid w:val="002759D9"/>
    <w:rsid w:val="00275A4C"/>
    <w:rsid w:val="00275A74"/>
    <w:rsid w:val="00275FE1"/>
    <w:rsid w:val="00277605"/>
    <w:rsid w:val="002779C8"/>
    <w:rsid w:val="00277B85"/>
    <w:rsid w:val="00280CBF"/>
    <w:rsid w:val="00281507"/>
    <w:rsid w:val="002819B1"/>
    <w:rsid w:val="00281C60"/>
    <w:rsid w:val="00281E23"/>
    <w:rsid w:val="00281F14"/>
    <w:rsid w:val="00283089"/>
    <w:rsid w:val="002834AE"/>
    <w:rsid w:val="00283E9E"/>
    <w:rsid w:val="002845D7"/>
    <w:rsid w:val="002861B2"/>
    <w:rsid w:val="00286284"/>
    <w:rsid w:val="002864A3"/>
    <w:rsid w:val="00286927"/>
    <w:rsid w:val="0028705F"/>
    <w:rsid w:val="002878F3"/>
    <w:rsid w:val="00291501"/>
    <w:rsid w:val="00292FFC"/>
    <w:rsid w:val="002934A6"/>
    <w:rsid w:val="00293636"/>
    <w:rsid w:val="002940B2"/>
    <w:rsid w:val="00294E07"/>
    <w:rsid w:val="002952FB"/>
    <w:rsid w:val="0029552C"/>
    <w:rsid w:val="00295D33"/>
    <w:rsid w:val="00295DC3"/>
    <w:rsid w:val="0029629C"/>
    <w:rsid w:val="002963E3"/>
    <w:rsid w:val="00296AA8"/>
    <w:rsid w:val="00296D16"/>
    <w:rsid w:val="00297107"/>
    <w:rsid w:val="00297A79"/>
    <w:rsid w:val="00297BBB"/>
    <w:rsid w:val="002A005C"/>
    <w:rsid w:val="002A0E4B"/>
    <w:rsid w:val="002A2019"/>
    <w:rsid w:val="002A22E3"/>
    <w:rsid w:val="002A322E"/>
    <w:rsid w:val="002A3A4A"/>
    <w:rsid w:val="002A4087"/>
    <w:rsid w:val="002A4803"/>
    <w:rsid w:val="002A4AF4"/>
    <w:rsid w:val="002A4C70"/>
    <w:rsid w:val="002A5999"/>
    <w:rsid w:val="002A60D9"/>
    <w:rsid w:val="002A63A1"/>
    <w:rsid w:val="002A65DA"/>
    <w:rsid w:val="002A678B"/>
    <w:rsid w:val="002A67EA"/>
    <w:rsid w:val="002A70E2"/>
    <w:rsid w:val="002B02EA"/>
    <w:rsid w:val="002B1CAE"/>
    <w:rsid w:val="002B1F38"/>
    <w:rsid w:val="002B1F39"/>
    <w:rsid w:val="002B2707"/>
    <w:rsid w:val="002B2814"/>
    <w:rsid w:val="002B2969"/>
    <w:rsid w:val="002B2E86"/>
    <w:rsid w:val="002B3F82"/>
    <w:rsid w:val="002B42C6"/>
    <w:rsid w:val="002B43AB"/>
    <w:rsid w:val="002B4725"/>
    <w:rsid w:val="002B4F8F"/>
    <w:rsid w:val="002B53B0"/>
    <w:rsid w:val="002B59B0"/>
    <w:rsid w:val="002B6834"/>
    <w:rsid w:val="002B72AD"/>
    <w:rsid w:val="002B7800"/>
    <w:rsid w:val="002B7FEF"/>
    <w:rsid w:val="002C10B8"/>
    <w:rsid w:val="002C1356"/>
    <w:rsid w:val="002C14AD"/>
    <w:rsid w:val="002C2219"/>
    <w:rsid w:val="002C3CCC"/>
    <w:rsid w:val="002C42FB"/>
    <w:rsid w:val="002C5085"/>
    <w:rsid w:val="002C56A2"/>
    <w:rsid w:val="002C5D36"/>
    <w:rsid w:val="002C608E"/>
    <w:rsid w:val="002C66CE"/>
    <w:rsid w:val="002C784E"/>
    <w:rsid w:val="002D0B71"/>
    <w:rsid w:val="002D1B88"/>
    <w:rsid w:val="002D240E"/>
    <w:rsid w:val="002D4216"/>
    <w:rsid w:val="002D460E"/>
    <w:rsid w:val="002D4CE6"/>
    <w:rsid w:val="002D5068"/>
    <w:rsid w:val="002D62F4"/>
    <w:rsid w:val="002D673A"/>
    <w:rsid w:val="002D68B9"/>
    <w:rsid w:val="002D770A"/>
    <w:rsid w:val="002D7A7B"/>
    <w:rsid w:val="002E0358"/>
    <w:rsid w:val="002E0F50"/>
    <w:rsid w:val="002E1029"/>
    <w:rsid w:val="002E2397"/>
    <w:rsid w:val="002E26D5"/>
    <w:rsid w:val="002E27F0"/>
    <w:rsid w:val="002E4224"/>
    <w:rsid w:val="002E4C2C"/>
    <w:rsid w:val="002E5A26"/>
    <w:rsid w:val="002E7179"/>
    <w:rsid w:val="002E7864"/>
    <w:rsid w:val="002E793E"/>
    <w:rsid w:val="002F021A"/>
    <w:rsid w:val="002F02CE"/>
    <w:rsid w:val="002F04F8"/>
    <w:rsid w:val="002F0CD0"/>
    <w:rsid w:val="002F11D5"/>
    <w:rsid w:val="002F1512"/>
    <w:rsid w:val="002F17CA"/>
    <w:rsid w:val="002F250C"/>
    <w:rsid w:val="002F2683"/>
    <w:rsid w:val="002F26F9"/>
    <w:rsid w:val="002F28B2"/>
    <w:rsid w:val="002F2A65"/>
    <w:rsid w:val="002F2E84"/>
    <w:rsid w:val="002F33DA"/>
    <w:rsid w:val="002F369D"/>
    <w:rsid w:val="002F3BA7"/>
    <w:rsid w:val="002F4D70"/>
    <w:rsid w:val="002F4E35"/>
    <w:rsid w:val="002F5328"/>
    <w:rsid w:val="002F55D0"/>
    <w:rsid w:val="002F598D"/>
    <w:rsid w:val="002F6B4C"/>
    <w:rsid w:val="002F7648"/>
    <w:rsid w:val="002F7704"/>
    <w:rsid w:val="002F7B2C"/>
    <w:rsid w:val="002F7E10"/>
    <w:rsid w:val="002F7FE1"/>
    <w:rsid w:val="0030012D"/>
    <w:rsid w:val="00300B05"/>
    <w:rsid w:val="003011D2"/>
    <w:rsid w:val="00301CB1"/>
    <w:rsid w:val="00302172"/>
    <w:rsid w:val="00303645"/>
    <w:rsid w:val="00303729"/>
    <w:rsid w:val="00303837"/>
    <w:rsid w:val="00303E86"/>
    <w:rsid w:val="00305450"/>
    <w:rsid w:val="0030591A"/>
    <w:rsid w:val="003063EC"/>
    <w:rsid w:val="003074BB"/>
    <w:rsid w:val="00307EE1"/>
    <w:rsid w:val="00310362"/>
    <w:rsid w:val="00310473"/>
    <w:rsid w:val="003110E4"/>
    <w:rsid w:val="0031145E"/>
    <w:rsid w:val="0031261F"/>
    <w:rsid w:val="0031279B"/>
    <w:rsid w:val="003127BF"/>
    <w:rsid w:val="00313387"/>
    <w:rsid w:val="00313FAA"/>
    <w:rsid w:val="003142E5"/>
    <w:rsid w:val="003144AD"/>
    <w:rsid w:val="003147C4"/>
    <w:rsid w:val="0031546A"/>
    <w:rsid w:val="00316118"/>
    <w:rsid w:val="003163A6"/>
    <w:rsid w:val="00316B44"/>
    <w:rsid w:val="00316DE6"/>
    <w:rsid w:val="0032026F"/>
    <w:rsid w:val="003204D7"/>
    <w:rsid w:val="00320CC3"/>
    <w:rsid w:val="0032190D"/>
    <w:rsid w:val="00321D14"/>
    <w:rsid w:val="00321FE1"/>
    <w:rsid w:val="00322583"/>
    <w:rsid w:val="003226B8"/>
    <w:rsid w:val="00322DD1"/>
    <w:rsid w:val="00323927"/>
    <w:rsid w:val="00323D5E"/>
    <w:rsid w:val="003241DF"/>
    <w:rsid w:val="003245BA"/>
    <w:rsid w:val="00324CE8"/>
    <w:rsid w:val="0032549F"/>
    <w:rsid w:val="00325FD0"/>
    <w:rsid w:val="003262C5"/>
    <w:rsid w:val="00326B26"/>
    <w:rsid w:val="00326D36"/>
    <w:rsid w:val="003270FC"/>
    <w:rsid w:val="003272F7"/>
    <w:rsid w:val="003275E8"/>
    <w:rsid w:val="00330D96"/>
    <w:rsid w:val="00330FFA"/>
    <w:rsid w:val="00331034"/>
    <w:rsid w:val="00331432"/>
    <w:rsid w:val="003316C4"/>
    <w:rsid w:val="0033224B"/>
    <w:rsid w:val="003337A6"/>
    <w:rsid w:val="00334754"/>
    <w:rsid w:val="00334C7A"/>
    <w:rsid w:val="0033751F"/>
    <w:rsid w:val="00340940"/>
    <w:rsid w:val="00340FE0"/>
    <w:rsid w:val="00341037"/>
    <w:rsid w:val="0034103F"/>
    <w:rsid w:val="003414FF"/>
    <w:rsid w:val="0034214A"/>
    <w:rsid w:val="00342BF3"/>
    <w:rsid w:val="00342C32"/>
    <w:rsid w:val="00342CC7"/>
    <w:rsid w:val="0034367E"/>
    <w:rsid w:val="00343A6B"/>
    <w:rsid w:val="00343A89"/>
    <w:rsid w:val="0034411B"/>
    <w:rsid w:val="003441DB"/>
    <w:rsid w:val="003447F6"/>
    <w:rsid w:val="003449BF"/>
    <w:rsid w:val="00345396"/>
    <w:rsid w:val="00346C22"/>
    <w:rsid w:val="00346DD4"/>
    <w:rsid w:val="00347334"/>
    <w:rsid w:val="00347BDD"/>
    <w:rsid w:val="003507A1"/>
    <w:rsid w:val="00351241"/>
    <w:rsid w:val="00351792"/>
    <w:rsid w:val="00351D24"/>
    <w:rsid w:val="00351EC0"/>
    <w:rsid w:val="003521AD"/>
    <w:rsid w:val="00352589"/>
    <w:rsid w:val="00352DF6"/>
    <w:rsid w:val="003531D9"/>
    <w:rsid w:val="00353389"/>
    <w:rsid w:val="00353C65"/>
    <w:rsid w:val="00353DAD"/>
    <w:rsid w:val="00353ECF"/>
    <w:rsid w:val="00354004"/>
    <w:rsid w:val="00354022"/>
    <w:rsid w:val="00354772"/>
    <w:rsid w:val="00354A70"/>
    <w:rsid w:val="00354D54"/>
    <w:rsid w:val="003557EC"/>
    <w:rsid w:val="00356D68"/>
    <w:rsid w:val="00361233"/>
    <w:rsid w:val="00362052"/>
    <w:rsid w:val="00362783"/>
    <w:rsid w:val="003628C9"/>
    <w:rsid w:val="0036314A"/>
    <w:rsid w:val="0036327C"/>
    <w:rsid w:val="003637A0"/>
    <w:rsid w:val="00363982"/>
    <w:rsid w:val="00364A26"/>
    <w:rsid w:val="00364C48"/>
    <w:rsid w:val="003652B8"/>
    <w:rsid w:val="00366204"/>
    <w:rsid w:val="003666D6"/>
    <w:rsid w:val="00370BAE"/>
    <w:rsid w:val="00371D4A"/>
    <w:rsid w:val="003726FF"/>
    <w:rsid w:val="0037284C"/>
    <w:rsid w:val="00373DC1"/>
    <w:rsid w:val="00373E01"/>
    <w:rsid w:val="00374359"/>
    <w:rsid w:val="003744B5"/>
    <w:rsid w:val="003747F8"/>
    <w:rsid w:val="00374B33"/>
    <w:rsid w:val="003754FD"/>
    <w:rsid w:val="00375947"/>
    <w:rsid w:val="00376254"/>
    <w:rsid w:val="00376A00"/>
    <w:rsid w:val="00377493"/>
    <w:rsid w:val="00377E5C"/>
    <w:rsid w:val="00380176"/>
    <w:rsid w:val="003801B4"/>
    <w:rsid w:val="003802A4"/>
    <w:rsid w:val="003809BD"/>
    <w:rsid w:val="0038126A"/>
    <w:rsid w:val="0038160E"/>
    <w:rsid w:val="00381C75"/>
    <w:rsid w:val="00381E81"/>
    <w:rsid w:val="00382938"/>
    <w:rsid w:val="003832F8"/>
    <w:rsid w:val="003839F0"/>
    <w:rsid w:val="00383A90"/>
    <w:rsid w:val="00383D90"/>
    <w:rsid w:val="00383F22"/>
    <w:rsid w:val="003840A2"/>
    <w:rsid w:val="003847C6"/>
    <w:rsid w:val="00384B86"/>
    <w:rsid w:val="00384D0C"/>
    <w:rsid w:val="00385068"/>
    <w:rsid w:val="00386824"/>
    <w:rsid w:val="003907A5"/>
    <w:rsid w:val="00390D97"/>
    <w:rsid w:val="003915B7"/>
    <w:rsid w:val="003919C9"/>
    <w:rsid w:val="003922E7"/>
    <w:rsid w:val="00392981"/>
    <w:rsid w:val="00392D3D"/>
    <w:rsid w:val="00393A19"/>
    <w:rsid w:val="00394779"/>
    <w:rsid w:val="00395172"/>
    <w:rsid w:val="003957D0"/>
    <w:rsid w:val="00395890"/>
    <w:rsid w:val="0039600F"/>
    <w:rsid w:val="00396565"/>
    <w:rsid w:val="003966D5"/>
    <w:rsid w:val="00396F9E"/>
    <w:rsid w:val="00397BA3"/>
    <w:rsid w:val="00397D3F"/>
    <w:rsid w:val="003A0284"/>
    <w:rsid w:val="003A0317"/>
    <w:rsid w:val="003A0EAA"/>
    <w:rsid w:val="003A321B"/>
    <w:rsid w:val="003A44FA"/>
    <w:rsid w:val="003A46CC"/>
    <w:rsid w:val="003A47C1"/>
    <w:rsid w:val="003A4E23"/>
    <w:rsid w:val="003A508A"/>
    <w:rsid w:val="003A555B"/>
    <w:rsid w:val="003A55E6"/>
    <w:rsid w:val="003A57C3"/>
    <w:rsid w:val="003A62B7"/>
    <w:rsid w:val="003A7529"/>
    <w:rsid w:val="003A7537"/>
    <w:rsid w:val="003A76F8"/>
    <w:rsid w:val="003A7919"/>
    <w:rsid w:val="003A7C57"/>
    <w:rsid w:val="003A7C78"/>
    <w:rsid w:val="003B0722"/>
    <w:rsid w:val="003B1676"/>
    <w:rsid w:val="003B1FD8"/>
    <w:rsid w:val="003B213C"/>
    <w:rsid w:val="003B310E"/>
    <w:rsid w:val="003B3538"/>
    <w:rsid w:val="003B39D6"/>
    <w:rsid w:val="003B3B61"/>
    <w:rsid w:val="003B3C03"/>
    <w:rsid w:val="003B3F42"/>
    <w:rsid w:val="003B4CDF"/>
    <w:rsid w:val="003B4FBD"/>
    <w:rsid w:val="003B5219"/>
    <w:rsid w:val="003B5500"/>
    <w:rsid w:val="003B56CB"/>
    <w:rsid w:val="003B56F1"/>
    <w:rsid w:val="003B5DDE"/>
    <w:rsid w:val="003B6A8F"/>
    <w:rsid w:val="003B6E80"/>
    <w:rsid w:val="003B78D5"/>
    <w:rsid w:val="003B7DDD"/>
    <w:rsid w:val="003C0529"/>
    <w:rsid w:val="003C1570"/>
    <w:rsid w:val="003C2400"/>
    <w:rsid w:val="003C5572"/>
    <w:rsid w:val="003C5DD0"/>
    <w:rsid w:val="003C6422"/>
    <w:rsid w:val="003C6E8D"/>
    <w:rsid w:val="003C763C"/>
    <w:rsid w:val="003D0DE5"/>
    <w:rsid w:val="003D16DA"/>
    <w:rsid w:val="003D2880"/>
    <w:rsid w:val="003D28C6"/>
    <w:rsid w:val="003D2A40"/>
    <w:rsid w:val="003D3AFA"/>
    <w:rsid w:val="003D4250"/>
    <w:rsid w:val="003D4A54"/>
    <w:rsid w:val="003D4FB8"/>
    <w:rsid w:val="003D4FFE"/>
    <w:rsid w:val="003D5449"/>
    <w:rsid w:val="003D5457"/>
    <w:rsid w:val="003D5D7B"/>
    <w:rsid w:val="003D6B3A"/>
    <w:rsid w:val="003D6E17"/>
    <w:rsid w:val="003D731C"/>
    <w:rsid w:val="003D75D4"/>
    <w:rsid w:val="003E067A"/>
    <w:rsid w:val="003E1E09"/>
    <w:rsid w:val="003E22D8"/>
    <w:rsid w:val="003E33C1"/>
    <w:rsid w:val="003E35D5"/>
    <w:rsid w:val="003E3658"/>
    <w:rsid w:val="003E3706"/>
    <w:rsid w:val="003E380C"/>
    <w:rsid w:val="003E3EEA"/>
    <w:rsid w:val="003E4ECC"/>
    <w:rsid w:val="003E555C"/>
    <w:rsid w:val="003E590A"/>
    <w:rsid w:val="003E5AF4"/>
    <w:rsid w:val="003E6666"/>
    <w:rsid w:val="003E6E34"/>
    <w:rsid w:val="003E6EA9"/>
    <w:rsid w:val="003E749B"/>
    <w:rsid w:val="003E75FE"/>
    <w:rsid w:val="003F07DD"/>
    <w:rsid w:val="003F0B5F"/>
    <w:rsid w:val="003F0C83"/>
    <w:rsid w:val="003F11CE"/>
    <w:rsid w:val="003F129E"/>
    <w:rsid w:val="003F3A3A"/>
    <w:rsid w:val="003F3F1C"/>
    <w:rsid w:val="003F4025"/>
    <w:rsid w:val="003F51A7"/>
    <w:rsid w:val="003F51C3"/>
    <w:rsid w:val="003F5245"/>
    <w:rsid w:val="003F56EE"/>
    <w:rsid w:val="003F5D8B"/>
    <w:rsid w:val="003F5F52"/>
    <w:rsid w:val="003F61B2"/>
    <w:rsid w:val="003F6442"/>
    <w:rsid w:val="003F664E"/>
    <w:rsid w:val="003F6A8A"/>
    <w:rsid w:val="003F6F57"/>
    <w:rsid w:val="003F7279"/>
    <w:rsid w:val="003F7DFE"/>
    <w:rsid w:val="003F7EBC"/>
    <w:rsid w:val="004010B2"/>
    <w:rsid w:val="00401BF3"/>
    <w:rsid w:val="00402AF7"/>
    <w:rsid w:val="00403585"/>
    <w:rsid w:val="00403801"/>
    <w:rsid w:val="00403B02"/>
    <w:rsid w:val="0040404A"/>
    <w:rsid w:val="004044F5"/>
    <w:rsid w:val="00404923"/>
    <w:rsid w:val="00404CDB"/>
    <w:rsid w:val="00405713"/>
    <w:rsid w:val="0040577C"/>
    <w:rsid w:val="0040605A"/>
    <w:rsid w:val="00406150"/>
    <w:rsid w:val="004061B8"/>
    <w:rsid w:val="00406B67"/>
    <w:rsid w:val="00406BCF"/>
    <w:rsid w:val="0040718B"/>
    <w:rsid w:val="00407406"/>
    <w:rsid w:val="004106BA"/>
    <w:rsid w:val="00410EB9"/>
    <w:rsid w:val="004118AA"/>
    <w:rsid w:val="004124BB"/>
    <w:rsid w:val="00412A63"/>
    <w:rsid w:val="00412AC9"/>
    <w:rsid w:val="00412D52"/>
    <w:rsid w:val="00412F66"/>
    <w:rsid w:val="00413266"/>
    <w:rsid w:val="00414A4C"/>
    <w:rsid w:val="0041621F"/>
    <w:rsid w:val="0041669E"/>
    <w:rsid w:val="00416709"/>
    <w:rsid w:val="00416AB1"/>
    <w:rsid w:val="004173BA"/>
    <w:rsid w:val="004176CE"/>
    <w:rsid w:val="00417AEB"/>
    <w:rsid w:val="00417C1D"/>
    <w:rsid w:val="00421BA2"/>
    <w:rsid w:val="0042271C"/>
    <w:rsid w:val="00422FBB"/>
    <w:rsid w:val="004230C9"/>
    <w:rsid w:val="004234D6"/>
    <w:rsid w:val="004244C8"/>
    <w:rsid w:val="00424EF2"/>
    <w:rsid w:val="00424FE5"/>
    <w:rsid w:val="00425030"/>
    <w:rsid w:val="00425DEA"/>
    <w:rsid w:val="00425EA7"/>
    <w:rsid w:val="00426E46"/>
    <w:rsid w:val="004275FC"/>
    <w:rsid w:val="0042784E"/>
    <w:rsid w:val="004300C0"/>
    <w:rsid w:val="00433DB1"/>
    <w:rsid w:val="00433ECF"/>
    <w:rsid w:val="00434148"/>
    <w:rsid w:val="004344DA"/>
    <w:rsid w:val="0043499A"/>
    <w:rsid w:val="00434D05"/>
    <w:rsid w:val="00435450"/>
    <w:rsid w:val="00435471"/>
    <w:rsid w:val="00435E7C"/>
    <w:rsid w:val="0043612D"/>
    <w:rsid w:val="00436CF7"/>
    <w:rsid w:val="004376B5"/>
    <w:rsid w:val="00437709"/>
    <w:rsid w:val="00437CB5"/>
    <w:rsid w:val="00440328"/>
    <w:rsid w:val="00440BF5"/>
    <w:rsid w:val="004410E5"/>
    <w:rsid w:val="0044180C"/>
    <w:rsid w:val="00441967"/>
    <w:rsid w:val="00442BEC"/>
    <w:rsid w:val="00442C15"/>
    <w:rsid w:val="004435F8"/>
    <w:rsid w:val="00443D90"/>
    <w:rsid w:val="00443EF6"/>
    <w:rsid w:val="004440CA"/>
    <w:rsid w:val="004447EE"/>
    <w:rsid w:val="00444DD9"/>
    <w:rsid w:val="00444E61"/>
    <w:rsid w:val="0044536E"/>
    <w:rsid w:val="00446065"/>
    <w:rsid w:val="00446099"/>
    <w:rsid w:val="004461D9"/>
    <w:rsid w:val="0044659A"/>
    <w:rsid w:val="00446D97"/>
    <w:rsid w:val="00446F02"/>
    <w:rsid w:val="0044717B"/>
    <w:rsid w:val="004477BA"/>
    <w:rsid w:val="00447F3D"/>
    <w:rsid w:val="0045089F"/>
    <w:rsid w:val="00450AB0"/>
    <w:rsid w:val="00450E7D"/>
    <w:rsid w:val="00450F3A"/>
    <w:rsid w:val="00450FA9"/>
    <w:rsid w:val="004510AC"/>
    <w:rsid w:val="004511BA"/>
    <w:rsid w:val="00451543"/>
    <w:rsid w:val="00451EB7"/>
    <w:rsid w:val="0045234E"/>
    <w:rsid w:val="00452422"/>
    <w:rsid w:val="00452637"/>
    <w:rsid w:val="00452940"/>
    <w:rsid w:val="004543C1"/>
    <w:rsid w:val="00455910"/>
    <w:rsid w:val="0045597C"/>
    <w:rsid w:val="00456A4B"/>
    <w:rsid w:val="00457251"/>
    <w:rsid w:val="00457CE6"/>
    <w:rsid w:val="00460C70"/>
    <w:rsid w:val="00460CDD"/>
    <w:rsid w:val="004611B6"/>
    <w:rsid w:val="00461250"/>
    <w:rsid w:val="004613A1"/>
    <w:rsid w:val="00461567"/>
    <w:rsid w:val="00461690"/>
    <w:rsid w:val="004616D8"/>
    <w:rsid w:val="00461A51"/>
    <w:rsid w:val="004627B0"/>
    <w:rsid w:val="00462C23"/>
    <w:rsid w:val="00462CCF"/>
    <w:rsid w:val="00462D6C"/>
    <w:rsid w:val="00463449"/>
    <w:rsid w:val="0046421D"/>
    <w:rsid w:val="0046460E"/>
    <w:rsid w:val="004654F4"/>
    <w:rsid w:val="00465B7A"/>
    <w:rsid w:val="00465B99"/>
    <w:rsid w:val="004661D1"/>
    <w:rsid w:val="00466B30"/>
    <w:rsid w:val="00467A52"/>
    <w:rsid w:val="00467B90"/>
    <w:rsid w:val="00470A65"/>
    <w:rsid w:val="00470EDA"/>
    <w:rsid w:val="00470FF7"/>
    <w:rsid w:val="00471062"/>
    <w:rsid w:val="00471282"/>
    <w:rsid w:val="0047150A"/>
    <w:rsid w:val="00471970"/>
    <w:rsid w:val="00471DCB"/>
    <w:rsid w:val="00472DA8"/>
    <w:rsid w:val="0047302E"/>
    <w:rsid w:val="0047367A"/>
    <w:rsid w:val="00474B5A"/>
    <w:rsid w:val="004754F1"/>
    <w:rsid w:val="00475D33"/>
    <w:rsid w:val="00475F7E"/>
    <w:rsid w:val="004760A9"/>
    <w:rsid w:val="00476349"/>
    <w:rsid w:val="00476D19"/>
    <w:rsid w:val="00476F84"/>
    <w:rsid w:val="00477020"/>
    <w:rsid w:val="004774F7"/>
    <w:rsid w:val="00480BB6"/>
    <w:rsid w:val="00481D3F"/>
    <w:rsid w:val="00481E7F"/>
    <w:rsid w:val="0048205B"/>
    <w:rsid w:val="004824ED"/>
    <w:rsid w:val="00482DAD"/>
    <w:rsid w:val="00483087"/>
    <w:rsid w:val="004831EE"/>
    <w:rsid w:val="004832EF"/>
    <w:rsid w:val="004834DF"/>
    <w:rsid w:val="00483B15"/>
    <w:rsid w:val="00483BC5"/>
    <w:rsid w:val="00483E51"/>
    <w:rsid w:val="00484498"/>
    <w:rsid w:val="00484602"/>
    <w:rsid w:val="00487157"/>
    <w:rsid w:val="004871A8"/>
    <w:rsid w:val="00487219"/>
    <w:rsid w:val="004875E5"/>
    <w:rsid w:val="00487BD9"/>
    <w:rsid w:val="0049096C"/>
    <w:rsid w:val="00491724"/>
    <w:rsid w:val="0049172C"/>
    <w:rsid w:val="00491956"/>
    <w:rsid w:val="0049268E"/>
    <w:rsid w:val="00492DE9"/>
    <w:rsid w:val="004949D1"/>
    <w:rsid w:val="004954F6"/>
    <w:rsid w:val="004958D7"/>
    <w:rsid w:val="00496105"/>
    <w:rsid w:val="00496460"/>
    <w:rsid w:val="00496CC3"/>
    <w:rsid w:val="00497072"/>
    <w:rsid w:val="004975EA"/>
    <w:rsid w:val="00497951"/>
    <w:rsid w:val="004A03CC"/>
    <w:rsid w:val="004A0B5B"/>
    <w:rsid w:val="004A14ED"/>
    <w:rsid w:val="004A1728"/>
    <w:rsid w:val="004A1D1A"/>
    <w:rsid w:val="004A2483"/>
    <w:rsid w:val="004A2FEA"/>
    <w:rsid w:val="004A3566"/>
    <w:rsid w:val="004A3BA2"/>
    <w:rsid w:val="004A3DDF"/>
    <w:rsid w:val="004A3E9F"/>
    <w:rsid w:val="004A465D"/>
    <w:rsid w:val="004A4ACA"/>
    <w:rsid w:val="004A4BE8"/>
    <w:rsid w:val="004A4E77"/>
    <w:rsid w:val="004A511A"/>
    <w:rsid w:val="004A53C6"/>
    <w:rsid w:val="004A57D9"/>
    <w:rsid w:val="004A6211"/>
    <w:rsid w:val="004A7E2D"/>
    <w:rsid w:val="004B0187"/>
    <w:rsid w:val="004B2173"/>
    <w:rsid w:val="004B24E5"/>
    <w:rsid w:val="004B2B81"/>
    <w:rsid w:val="004B2C57"/>
    <w:rsid w:val="004B31BF"/>
    <w:rsid w:val="004B3525"/>
    <w:rsid w:val="004B35ED"/>
    <w:rsid w:val="004B3C24"/>
    <w:rsid w:val="004B54B5"/>
    <w:rsid w:val="004B54C6"/>
    <w:rsid w:val="004B5B24"/>
    <w:rsid w:val="004B704D"/>
    <w:rsid w:val="004B74E7"/>
    <w:rsid w:val="004B7B66"/>
    <w:rsid w:val="004C0382"/>
    <w:rsid w:val="004C044D"/>
    <w:rsid w:val="004C0464"/>
    <w:rsid w:val="004C0DF6"/>
    <w:rsid w:val="004C0E24"/>
    <w:rsid w:val="004C1334"/>
    <w:rsid w:val="004C1643"/>
    <w:rsid w:val="004C1BE2"/>
    <w:rsid w:val="004C1C4A"/>
    <w:rsid w:val="004C2A6A"/>
    <w:rsid w:val="004C2EBE"/>
    <w:rsid w:val="004C31ED"/>
    <w:rsid w:val="004C3443"/>
    <w:rsid w:val="004C3D59"/>
    <w:rsid w:val="004C4806"/>
    <w:rsid w:val="004C4C59"/>
    <w:rsid w:val="004C50A3"/>
    <w:rsid w:val="004C5294"/>
    <w:rsid w:val="004C5E8D"/>
    <w:rsid w:val="004C7282"/>
    <w:rsid w:val="004D0062"/>
    <w:rsid w:val="004D0418"/>
    <w:rsid w:val="004D1FC9"/>
    <w:rsid w:val="004D20A2"/>
    <w:rsid w:val="004D2B77"/>
    <w:rsid w:val="004D373F"/>
    <w:rsid w:val="004D387F"/>
    <w:rsid w:val="004D455E"/>
    <w:rsid w:val="004D51B2"/>
    <w:rsid w:val="004D5BAF"/>
    <w:rsid w:val="004D5DAB"/>
    <w:rsid w:val="004D67AB"/>
    <w:rsid w:val="004D723F"/>
    <w:rsid w:val="004E0669"/>
    <w:rsid w:val="004E1260"/>
    <w:rsid w:val="004E1688"/>
    <w:rsid w:val="004E1985"/>
    <w:rsid w:val="004E1D82"/>
    <w:rsid w:val="004E1F11"/>
    <w:rsid w:val="004E21C9"/>
    <w:rsid w:val="004E254D"/>
    <w:rsid w:val="004E2CC2"/>
    <w:rsid w:val="004E39ED"/>
    <w:rsid w:val="004E3A9C"/>
    <w:rsid w:val="004E3C91"/>
    <w:rsid w:val="004E41D9"/>
    <w:rsid w:val="004E42B2"/>
    <w:rsid w:val="004E519E"/>
    <w:rsid w:val="004E797C"/>
    <w:rsid w:val="004E7E69"/>
    <w:rsid w:val="004F00C4"/>
    <w:rsid w:val="004F025D"/>
    <w:rsid w:val="004F0D25"/>
    <w:rsid w:val="004F17B5"/>
    <w:rsid w:val="004F190E"/>
    <w:rsid w:val="004F1D89"/>
    <w:rsid w:val="004F1EA7"/>
    <w:rsid w:val="004F2751"/>
    <w:rsid w:val="004F323F"/>
    <w:rsid w:val="004F3780"/>
    <w:rsid w:val="004F45E1"/>
    <w:rsid w:val="004F46C1"/>
    <w:rsid w:val="004F4943"/>
    <w:rsid w:val="004F4AA1"/>
    <w:rsid w:val="004F4C6E"/>
    <w:rsid w:val="004F4DD4"/>
    <w:rsid w:val="004F5414"/>
    <w:rsid w:val="004F6379"/>
    <w:rsid w:val="004F7108"/>
    <w:rsid w:val="004F755B"/>
    <w:rsid w:val="004F7D32"/>
    <w:rsid w:val="004F7E86"/>
    <w:rsid w:val="005006A5"/>
    <w:rsid w:val="00500F6A"/>
    <w:rsid w:val="00502071"/>
    <w:rsid w:val="0050267F"/>
    <w:rsid w:val="00502C56"/>
    <w:rsid w:val="00502D15"/>
    <w:rsid w:val="005033AE"/>
    <w:rsid w:val="00503ECB"/>
    <w:rsid w:val="005042C4"/>
    <w:rsid w:val="00504FD8"/>
    <w:rsid w:val="0050798C"/>
    <w:rsid w:val="00507AF9"/>
    <w:rsid w:val="00507CEE"/>
    <w:rsid w:val="0051041D"/>
    <w:rsid w:val="005109A4"/>
    <w:rsid w:val="00510F8A"/>
    <w:rsid w:val="00511627"/>
    <w:rsid w:val="0051164C"/>
    <w:rsid w:val="00511760"/>
    <w:rsid w:val="005120E1"/>
    <w:rsid w:val="00512142"/>
    <w:rsid w:val="00512997"/>
    <w:rsid w:val="00512C41"/>
    <w:rsid w:val="00512D8D"/>
    <w:rsid w:val="005139B7"/>
    <w:rsid w:val="00514B7E"/>
    <w:rsid w:val="005162DC"/>
    <w:rsid w:val="005163C3"/>
    <w:rsid w:val="005169BE"/>
    <w:rsid w:val="00516D60"/>
    <w:rsid w:val="00516F61"/>
    <w:rsid w:val="00516F71"/>
    <w:rsid w:val="00521458"/>
    <w:rsid w:val="0052196D"/>
    <w:rsid w:val="005219EB"/>
    <w:rsid w:val="00521C36"/>
    <w:rsid w:val="00522D97"/>
    <w:rsid w:val="0052306A"/>
    <w:rsid w:val="00523640"/>
    <w:rsid w:val="00523F2F"/>
    <w:rsid w:val="00524420"/>
    <w:rsid w:val="005248D1"/>
    <w:rsid w:val="0052536B"/>
    <w:rsid w:val="0052745B"/>
    <w:rsid w:val="0053029A"/>
    <w:rsid w:val="00530CFC"/>
    <w:rsid w:val="00531599"/>
    <w:rsid w:val="00531978"/>
    <w:rsid w:val="0053286D"/>
    <w:rsid w:val="00532AC7"/>
    <w:rsid w:val="0053373C"/>
    <w:rsid w:val="00533817"/>
    <w:rsid w:val="00533A97"/>
    <w:rsid w:val="00533D9E"/>
    <w:rsid w:val="00534B40"/>
    <w:rsid w:val="00534C67"/>
    <w:rsid w:val="00535262"/>
    <w:rsid w:val="00535419"/>
    <w:rsid w:val="00535CF3"/>
    <w:rsid w:val="00536312"/>
    <w:rsid w:val="00536F14"/>
    <w:rsid w:val="00540023"/>
    <w:rsid w:val="00540567"/>
    <w:rsid w:val="0054189D"/>
    <w:rsid w:val="00541CEA"/>
    <w:rsid w:val="005421D6"/>
    <w:rsid w:val="00542BE9"/>
    <w:rsid w:val="005437D4"/>
    <w:rsid w:val="00543CAE"/>
    <w:rsid w:val="00544D64"/>
    <w:rsid w:val="00545805"/>
    <w:rsid w:val="00545C4E"/>
    <w:rsid w:val="0054682F"/>
    <w:rsid w:val="00547125"/>
    <w:rsid w:val="00547CBE"/>
    <w:rsid w:val="0055008D"/>
    <w:rsid w:val="005512DC"/>
    <w:rsid w:val="005516A4"/>
    <w:rsid w:val="0055181F"/>
    <w:rsid w:val="00552B59"/>
    <w:rsid w:val="00552DE8"/>
    <w:rsid w:val="005535DE"/>
    <w:rsid w:val="00553A37"/>
    <w:rsid w:val="00553CC2"/>
    <w:rsid w:val="00553F79"/>
    <w:rsid w:val="00554AB7"/>
    <w:rsid w:val="00555793"/>
    <w:rsid w:val="005557A5"/>
    <w:rsid w:val="00555AB8"/>
    <w:rsid w:val="00555B22"/>
    <w:rsid w:val="00555E42"/>
    <w:rsid w:val="00556646"/>
    <w:rsid w:val="00556DC7"/>
    <w:rsid w:val="00556E6D"/>
    <w:rsid w:val="00557CB6"/>
    <w:rsid w:val="00560038"/>
    <w:rsid w:val="0056030F"/>
    <w:rsid w:val="0056061F"/>
    <w:rsid w:val="00560C3F"/>
    <w:rsid w:val="00561312"/>
    <w:rsid w:val="005615D1"/>
    <w:rsid w:val="00561A12"/>
    <w:rsid w:val="00562C53"/>
    <w:rsid w:val="00562EE7"/>
    <w:rsid w:val="00563424"/>
    <w:rsid w:val="00563E5F"/>
    <w:rsid w:val="005643FC"/>
    <w:rsid w:val="00564FE2"/>
    <w:rsid w:val="005651D9"/>
    <w:rsid w:val="00566981"/>
    <w:rsid w:val="00571640"/>
    <w:rsid w:val="00571CB8"/>
    <w:rsid w:val="0057459D"/>
    <w:rsid w:val="00574769"/>
    <w:rsid w:val="005748E9"/>
    <w:rsid w:val="00575635"/>
    <w:rsid w:val="00575AD9"/>
    <w:rsid w:val="0057674A"/>
    <w:rsid w:val="00576D4F"/>
    <w:rsid w:val="005777A9"/>
    <w:rsid w:val="00580775"/>
    <w:rsid w:val="005807A1"/>
    <w:rsid w:val="0058129F"/>
    <w:rsid w:val="005816D9"/>
    <w:rsid w:val="00583D4D"/>
    <w:rsid w:val="00583F8A"/>
    <w:rsid w:val="005841B6"/>
    <w:rsid w:val="0058487A"/>
    <w:rsid w:val="00584B00"/>
    <w:rsid w:val="00584FDB"/>
    <w:rsid w:val="00586A75"/>
    <w:rsid w:val="00587A5C"/>
    <w:rsid w:val="00587B18"/>
    <w:rsid w:val="00592917"/>
    <w:rsid w:val="00593078"/>
    <w:rsid w:val="005931C6"/>
    <w:rsid w:val="00593370"/>
    <w:rsid w:val="005937A9"/>
    <w:rsid w:val="00593CD1"/>
    <w:rsid w:val="0059540B"/>
    <w:rsid w:val="005954D0"/>
    <w:rsid w:val="0059583E"/>
    <w:rsid w:val="0059695E"/>
    <w:rsid w:val="00597745"/>
    <w:rsid w:val="00597D76"/>
    <w:rsid w:val="005A01D8"/>
    <w:rsid w:val="005A0951"/>
    <w:rsid w:val="005A2D4D"/>
    <w:rsid w:val="005A2FD0"/>
    <w:rsid w:val="005A30E3"/>
    <w:rsid w:val="005A3225"/>
    <w:rsid w:val="005A3F31"/>
    <w:rsid w:val="005A4A26"/>
    <w:rsid w:val="005A4AA2"/>
    <w:rsid w:val="005A4AC2"/>
    <w:rsid w:val="005A4F59"/>
    <w:rsid w:val="005A5CE5"/>
    <w:rsid w:val="005A5F6C"/>
    <w:rsid w:val="005A6186"/>
    <w:rsid w:val="005A63AD"/>
    <w:rsid w:val="005A6E9D"/>
    <w:rsid w:val="005A7023"/>
    <w:rsid w:val="005A7956"/>
    <w:rsid w:val="005A7FA3"/>
    <w:rsid w:val="005B0276"/>
    <w:rsid w:val="005B0AE9"/>
    <w:rsid w:val="005B0F92"/>
    <w:rsid w:val="005B1381"/>
    <w:rsid w:val="005B149B"/>
    <w:rsid w:val="005B2C82"/>
    <w:rsid w:val="005B3153"/>
    <w:rsid w:val="005B4E13"/>
    <w:rsid w:val="005B5DA6"/>
    <w:rsid w:val="005B6132"/>
    <w:rsid w:val="005B70D9"/>
    <w:rsid w:val="005B7CAB"/>
    <w:rsid w:val="005C0B5B"/>
    <w:rsid w:val="005C0C57"/>
    <w:rsid w:val="005C1F16"/>
    <w:rsid w:val="005C2753"/>
    <w:rsid w:val="005C2CB2"/>
    <w:rsid w:val="005C3695"/>
    <w:rsid w:val="005C4010"/>
    <w:rsid w:val="005C419A"/>
    <w:rsid w:val="005C46C5"/>
    <w:rsid w:val="005C4C96"/>
    <w:rsid w:val="005C4D9C"/>
    <w:rsid w:val="005C4DF1"/>
    <w:rsid w:val="005C59B4"/>
    <w:rsid w:val="005C5B0F"/>
    <w:rsid w:val="005C5DA8"/>
    <w:rsid w:val="005C66C1"/>
    <w:rsid w:val="005C6847"/>
    <w:rsid w:val="005C6D82"/>
    <w:rsid w:val="005D03E6"/>
    <w:rsid w:val="005D12EE"/>
    <w:rsid w:val="005D2978"/>
    <w:rsid w:val="005D3807"/>
    <w:rsid w:val="005D4542"/>
    <w:rsid w:val="005D4659"/>
    <w:rsid w:val="005D5680"/>
    <w:rsid w:val="005D651F"/>
    <w:rsid w:val="005D66BE"/>
    <w:rsid w:val="005D684B"/>
    <w:rsid w:val="005D68FC"/>
    <w:rsid w:val="005D6C61"/>
    <w:rsid w:val="005D6D19"/>
    <w:rsid w:val="005D6E21"/>
    <w:rsid w:val="005D7989"/>
    <w:rsid w:val="005D79EC"/>
    <w:rsid w:val="005D7C96"/>
    <w:rsid w:val="005E07C6"/>
    <w:rsid w:val="005E0DEE"/>
    <w:rsid w:val="005E11FF"/>
    <w:rsid w:val="005E13D8"/>
    <w:rsid w:val="005E1428"/>
    <w:rsid w:val="005E1648"/>
    <w:rsid w:val="005E175C"/>
    <w:rsid w:val="005E27B0"/>
    <w:rsid w:val="005E2F0B"/>
    <w:rsid w:val="005E30F2"/>
    <w:rsid w:val="005E3347"/>
    <w:rsid w:val="005E3F92"/>
    <w:rsid w:val="005E521F"/>
    <w:rsid w:val="005E52BF"/>
    <w:rsid w:val="005E5906"/>
    <w:rsid w:val="005E6726"/>
    <w:rsid w:val="005E70B2"/>
    <w:rsid w:val="005E7F83"/>
    <w:rsid w:val="005F0088"/>
    <w:rsid w:val="005F14FC"/>
    <w:rsid w:val="005F1E86"/>
    <w:rsid w:val="005F3137"/>
    <w:rsid w:val="005F3582"/>
    <w:rsid w:val="005F38B5"/>
    <w:rsid w:val="005F4353"/>
    <w:rsid w:val="005F4576"/>
    <w:rsid w:val="005F4AD9"/>
    <w:rsid w:val="005F60F2"/>
    <w:rsid w:val="005F682D"/>
    <w:rsid w:val="005F6B3E"/>
    <w:rsid w:val="005F77EA"/>
    <w:rsid w:val="006004C9"/>
    <w:rsid w:val="00600F8C"/>
    <w:rsid w:val="00601536"/>
    <w:rsid w:val="006015C7"/>
    <w:rsid w:val="00601C9B"/>
    <w:rsid w:val="0060334C"/>
    <w:rsid w:val="006034C7"/>
    <w:rsid w:val="00603706"/>
    <w:rsid w:val="006043ED"/>
    <w:rsid w:val="00604D3F"/>
    <w:rsid w:val="00605130"/>
    <w:rsid w:val="0060697E"/>
    <w:rsid w:val="006071BA"/>
    <w:rsid w:val="0060753A"/>
    <w:rsid w:val="00607858"/>
    <w:rsid w:val="00607E92"/>
    <w:rsid w:val="00610C48"/>
    <w:rsid w:val="006125D9"/>
    <w:rsid w:val="00612FF5"/>
    <w:rsid w:val="0061322E"/>
    <w:rsid w:val="00614D11"/>
    <w:rsid w:val="0061509A"/>
    <w:rsid w:val="006155B0"/>
    <w:rsid w:val="00617D7B"/>
    <w:rsid w:val="0062024A"/>
    <w:rsid w:val="00620500"/>
    <w:rsid w:val="00620610"/>
    <w:rsid w:val="00620A91"/>
    <w:rsid w:val="00620CA8"/>
    <w:rsid w:val="00620E0C"/>
    <w:rsid w:val="00621E14"/>
    <w:rsid w:val="00623171"/>
    <w:rsid w:val="00623543"/>
    <w:rsid w:val="00623DCC"/>
    <w:rsid w:val="00624705"/>
    <w:rsid w:val="00624EF4"/>
    <w:rsid w:val="00625C4B"/>
    <w:rsid w:val="00625C50"/>
    <w:rsid w:val="00625EDF"/>
    <w:rsid w:val="006262B6"/>
    <w:rsid w:val="006266C1"/>
    <w:rsid w:val="00626D87"/>
    <w:rsid w:val="00627942"/>
    <w:rsid w:val="00627E3E"/>
    <w:rsid w:val="006304E8"/>
    <w:rsid w:val="006308AA"/>
    <w:rsid w:val="00630DBD"/>
    <w:rsid w:val="00630F22"/>
    <w:rsid w:val="00630F4F"/>
    <w:rsid w:val="00631601"/>
    <w:rsid w:val="006327CA"/>
    <w:rsid w:val="006328D4"/>
    <w:rsid w:val="006329FA"/>
    <w:rsid w:val="00632CEB"/>
    <w:rsid w:val="00633802"/>
    <w:rsid w:val="00633A34"/>
    <w:rsid w:val="00633B32"/>
    <w:rsid w:val="0063405F"/>
    <w:rsid w:val="00634931"/>
    <w:rsid w:val="00634FE7"/>
    <w:rsid w:val="00635583"/>
    <w:rsid w:val="00635C3D"/>
    <w:rsid w:val="00635D1C"/>
    <w:rsid w:val="00635F25"/>
    <w:rsid w:val="006360AC"/>
    <w:rsid w:val="00636835"/>
    <w:rsid w:val="00637248"/>
    <w:rsid w:val="006400E3"/>
    <w:rsid w:val="00640B19"/>
    <w:rsid w:val="00640E1A"/>
    <w:rsid w:val="00640E31"/>
    <w:rsid w:val="00641114"/>
    <w:rsid w:val="006413F3"/>
    <w:rsid w:val="00642201"/>
    <w:rsid w:val="00642294"/>
    <w:rsid w:val="00642E26"/>
    <w:rsid w:val="006431F2"/>
    <w:rsid w:val="0064477C"/>
    <w:rsid w:val="00644A0A"/>
    <w:rsid w:val="00645ADA"/>
    <w:rsid w:val="00645F0E"/>
    <w:rsid w:val="00646013"/>
    <w:rsid w:val="00646B80"/>
    <w:rsid w:val="006477E9"/>
    <w:rsid w:val="00647DDA"/>
    <w:rsid w:val="00651092"/>
    <w:rsid w:val="00651876"/>
    <w:rsid w:val="006523F4"/>
    <w:rsid w:val="00652B23"/>
    <w:rsid w:val="0065340B"/>
    <w:rsid w:val="00653DC6"/>
    <w:rsid w:val="00653E83"/>
    <w:rsid w:val="0065418C"/>
    <w:rsid w:val="0065792B"/>
    <w:rsid w:val="00660410"/>
    <w:rsid w:val="00660DCC"/>
    <w:rsid w:val="00661847"/>
    <w:rsid w:val="00661FA8"/>
    <w:rsid w:val="006620D7"/>
    <w:rsid w:val="0066211C"/>
    <w:rsid w:val="006623D0"/>
    <w:rsid w:val="00662C1F"/>
    <w:rsid w:val="00663369"/>
    <w:rsid w:val="00663A0D"/>
    <w:rsid w:val="00663A23"/>
    <w:rsid w:val="00663D7F"/>
    <w:rsid w:val="00664F1A"/>
    <w:rsid w:val="00665542"/>
    <w:rsid w:val="00666077"/>
    <w:rsid w:val="00666219"/>
    <w:rsid w:val="00666C2C"/>
    <w:rsid w:val="00667194"/>
    <w:rsid w:val="00667A09"/>
    <w:rsid w:val="00667ABD"/>
    <w:rsid w:val="0067008B"/>
    <w:rsid w:val="0067059B"/>
    <w:rsid w:val="0067109E"/>
    <w:rsid w:val="0067163F"/>
    <w:rsid w:val="00672632"/>
    <w:rsid w:val="006726C7"/>
    <w:rsid w:val="00672B8B"/>
    <w:rsid w:val="006745C4"/>
    <w:rsid w:val="00674998"/>
    <w:rsid w:val="00674F59"/>
    <w:rsid w:val="006750E9"/>
    <w:rsid w:val="00675C08"/>
    <w:rsid w:val="0067664B"/>
    <w:rsid w:val="00676AA6"/>
    <w:rsid w:val="00676FA5"/>
    <w:rsid w:val="006770B7"/>
    <w:rsid w:val="00677174"/>
    <w:rsid w:val="006772A3"/>
    <w:rsid w:val="00677B02"/>
    <w:rsid w:val="00677D85"/>
    <w:rsid w:val="00677EEB"/>
    <w:rsid w:val="00680B26"/>
    <w:rsid w:val="00680EE9"/>
    <w:rsid w:val="00681855"/>
    <w:rsid w:val="0068185E"/>
    <w:rsid w:val="0068197C"/>
    <w:rsid w:val="00681F6A"/>
    <w:rsid w:val="00682951"/>
    <w:rsid w:val="00682B0C"/>
    <w:rsid w:val="00682B35"/>
    <w:rsid w:val="00682CC4"/>
    <w:rsid w:val="0068345E"/>
    <w:rsid w:val="00683B74"/>
    <w:rsid w:val="00683BBF"/>
    <w:rsid w:val="00683E07"/>
    <w:rsid w:val="00684302"/>
    <w:rsid w:val="00684C7F"/>
    <w:rsid w:val="00685741"/>
    <w:rsid w:val="00685C0D"/>
    <w:rsid w:val="006862CA"/>
    <w:rsid w:val="0068675B"/>
    <w:rsid w:val="0068714A"/>
    <w:rsid w:val="0068734B"/>
    <w:rsid w:val="00687ED3"/>
    <w:rsid w:val="006901B0"/>
    <w:rsid w:val="006905B1"/>
    <w:rsid w:val="0069180D"/>
    <w:rsid w:val="006919F5"/>
    <w:rsid w:val="00692244"/>
    <w:rsid w:val="00692A0F"/>
    <w:rsid w:val="006930E7"/>
    <w:rsid w:val="006934E9"/>
    <w:rsid w:val="00693C5D"/>
    <w:rsid w:val="00693C81"/>
    <w:rsid w:val="00694051"/>
    <w:rsid w:val="00695B41"/>
    <w:rsid w:val="0069602E"/>
    <w:rsid w:val="0069652F"/>
    <w:rsid w:val="006969B3"/>
    <w:rsid w:val="00696F47"/>
    <w:rsid w:val="00697311"/>
    <w:rsid w:val="00697F46"/>
    <w:rsid w:val="006A0648"/>
    <w:rsid w:val="006A0E56"/>
    <w:rsid w:val="006A0E92"/>
    <w:rsid w:val="006A17FF"/>
    <w:rsid w:val="006A1D9D"/>
    <w:rsid w:val="006A2230"/>
    <w:rsid w:val="006A2498"/>
    <w:rsid w:val="006A2987"/>
    <w:rsid w:val="006A36C7"/>
    <w:rsid w:val="006A3864"/>
    <w:rsid w:val="006A43DE"/>
    <w:rsid w:val="006A458F"/>
    <w:rsid w:val="006A4DF8"/>
    <w:rsid w:val="006A5513"/>
    <w:rsid w:val="006A624A"/>
    <w:rsid w:val="006A6BFB"/>
    <w:rsid w:val="006A6D73"/>
    <w:rsid w:val="006A6F62"/>
    <w:rsid w:val="006B0D8A"/>
    <w:rsid w:val="006B0F0A"/>
    <w:rsid w:val="006B0F1B"/>
    <w:rsid w:val="006B1A8B"/>
    <w:rsid w:val="006B1C56"/>
    <w:rsid w:val="006B1E85"/>
    <w:rsid w:val="006B2058"/>
    <w:rsid w:val="006B2208"/>
    <w:rsid w:val="006B27BC"/>
    <w:rsid w:val="006B338A"/>
    <w:rsid w:val="006B36B3"/>
    <w:rsid w:val="006B50ED"/>
    <w:rsid w:val="006B54B2"/>
    <w:rsid w:val="006B5AD1"/>
    <w:rsid w:val="006B5DB4"/>
    <w:rsid w:val="006B76DC"/>
    <w:rsid w:val="006C08C5"/>
    <w:rsid w:val="006C0C5C"/>
    <w:rsid w:val="006C0CE0"/>
    <w:rsid w:val="006C12F3"/>
    <w:rsid w:val="006C13C4"/>
    <w:rsid w:val="006C1C2D"/>
    <w:rsid w:val="006C1DB6"/>
    <w:rsid w:val="006C1DF9"/>
    <w:rsid w:val="006C2141"/>
    <w:rsid w:val="006C231A"/>
    <w:rsid w:val="006C240D"/>
    <w:rsid w:val="006C35A1"/>
    <w:rsid w:val="006C41F6"/>
    <w:rsid w:val="006C44A2"/>
    <w:rsid w:val="006C4996"/>
    <w:rsid w:val="006C5817"/>
    <w:rsid w:val="006C5C65"/>
    <w:rsid w:val="006C5E57"/>
    <w:rsid w:val="006C5E62"/>
    <w:rsid w:val="006C6711"/>
    <w:rsid w:val="006C69A1"/>
    <w:rsid w:val="006C6BE8"/>
    <w:rsid w:val="006C6E96"/>
    <w:rsid w:val="006C7156"/>
    <w:rsid w:val="006C723C"/>
    <w:rsid w:val="006C73F8"/>
    <w:rsid w:val="006C7713"/>
    <w:rsid w:val="006C7CCD"/>
    <w:rsid w:val="006D1888"/>
    <w:rsid w:val="006D4743"/>
    <w:rsid w:val="006D4798"/>
    <w:rsid w:val="006D48D4"/>
    <w:rsid w:val="006D56C1"/>
    <w:rsid w:val="006D576D"/>
    <w:rsid w:val="006D63E2"/>
    <w:rsid w:val="006D6574"/>
    <w:rsid w:val="006D69BB"/>
    <w:rsid w:val="006D6E14"/>
    <w:rsid w:val="006D71E8"/>
    <w:rsid w:val="006D76B7"/>
    <w:rsid w:val="006D7764"/>
    <w:rsid w:val="006D7808"/>
    <w:rsid w:val="006D7DC7"/>
    <w:rsid w:val="006E00A1"/>
    <w:rsid w:val="006E08F2"/>
    <w:rsid w:val="006E0981"/>
    <w:rsid w:val="006E0DAA"/>
    <w:rsid w:val="006E163A"/>
    <w:rsid w:val="006E1E11"/>
    <w:rsid w:val="006E210E"/>
    <w:rsid w:val="006E2233"/>
    <w:rsid w:val="006E2FB1"/>
    <w:rsid w:val="006E30D5"/>
    <w:rsid w:val="006E3A17"/>
    <w:rsid w:val="006E4106"/>
    <w:rsid w:val="006E4CE2"/>
    <w:rsid w:val="006E5064"/>
    <w:rsid w:val="006E57F7"/>
    <w:rsid w:val="006E5902"/>
    <w:rsid w:val="006E65D3"/>
    <w:rsid w:val="006E67A6"/>
    <w:rsid w:val="006E6B21"/>
    <w:rsid w:val="006E6D1E"/>
    <w:rsid w:val="006E6DF2"/>
    <w:rsid w:val="006E725E"/>
    <w:rsid w:val="006F022E"/>
    <w:rsid w:val="006F02B4"/>
    <w:rsid w:val="006F0E7E"/>
    <w:rsid w:val="006F1008"/>
    <w:rsid w:val="006F136F"/>
    <w:rsid w:val="006F1CDA"/>
    <w:rsid w:val="006F34BD"/>
    <w:rsid w:val="006F3B6B"/>
    <w:rsid w:val="006F4169"/>
    <w:rsid w:val="006F48F3"/>
    <w:rsid w:val="006F65C1"/>
    <w:rsid w:val="006F7646"/>
    <w:rsid w:val="00700BA0"/>
    <w:rsid w:val="00700BD5"/>
    <w:rsid w:val="0070122F"/>
    <w:rsid w:val="00702DB2"/>
    <w:rsid w:val="00703818"/>
    <w:rsid w:val="007039CF"/>
    <w:rsid w:val="00703D7C"/>
    <w:rsid w:val="00704E7C"/>
    <w:rsid w:val="00705141"/>
    <w:rsid w:val="007054AF"/>
    <w:rsid w:val="00705FF9"/>
    <w:rsid w:val="00706AE0"/>
    <w:rsid w:val="00706C89"/>
    <w:rsid w:val="00707EBC"/>
    <w:rsid w:val="007108EC"/>
    <w:rsid w:val="00711390"/>
    <w:rsid w:val="00711986"/>
    <w:rsid w:val="007120B0"/>
    <w:rsid w:val="00712930"/>
    <w:rsid w:val="0071351A"/>
    <w:rsid w:val="00713D53"/>
    <w:rsid w:val="0071408B"/>
    <w:rsid w:val="007149E5"/>
    <w:rsid w:val="00714EA6"/>
    <w:rsid w:val="00715DC1"/>
    <w:rsid w:val="00716383"/>
    <w:rsid w:val="00716DA0"/>
    <w:rsid w:val="0071743C"/>
    <w:rsid w:val="00717FA4"/>
    <w:rsid w:val="0072000F"/>
    <w:rsid w:val="00720692"/>
    <w:rsid w:val="00720F50"/>
    <w:rsid w:val="00721C0B"/>
    <w:rsid w:val="00721C31"/>
    <w:rsid w:val="00722008"/>
    <w:rsid w:val="00722E19"/>
    <w:rsid w:val="0072373B"/>
    <w:rsid w:val="00724036"/>
    <w:rsid w:val="00724225"/>
    <w:rsid w:val="0072458D"/>
    <w:rsid w:val="0072515E"/>
    <w:rsid w:val="007261E9"/>
    <w:rsid w:val="007262AF"/>
    <w:rsid w:val="0072630E"/>
    <w:rsid w:val="007264FE"/>
    <w:rsid w:val="00726B8A"/>
    <w:rsid w:val="00726F12"/>
    <w:rsid w:val="007300D0"/>
    <w:rsid w:val="0073188E"/>
    <w:rsid w:val="00732FCF"/>
    <w:rsid w:val="00733214"/>
    <w:rsid w:val="00733482"/>
    <w:rsid w:val="0073371F"/>
    <w:rsid w:val="007341CC"/>
    <w:rsid w:val="007347F3"/>
    <w:rsid w:val="007359F0"/>
    <w:rsid w:val="00735BF8"/>
    <w:rsid w:val="0073636A"/>
    <w:rsid w:val="00737B8D"/>
    <w:rsid w:val="0074056D"/>
    <w:rsid w:val="00740E5F"/>
    <w:rsid w:val="00741598"/>
    <w:rsid w:val="007416E1"/>
    <w:rsid w:val="007447EF"/>
    <w:rsid w:val="007464BD"/>
    <w:rsid w:val="00746830"/>
    <w:rsid w:val="007477AF"/>
    <w:rsid w:val="00747ABC"/>
    <w:rsid w:val="00747B63"/>
    <w:rsid w:val="00747E33"/>
    <w:rsid w:val="00747E71"/>
    <w:rsid w:val="00747EA9"/>
    <w:rsid w:val="00750D07"/>
    <w:rsid w:val="00750DCE"/>
    <w:rsid w:val="00751051"/>
    <w:rsid w:val="00751D20"/>
    <w:rsid w:val="00751E57"/>
    <w:rsid w:val="00751F21"/>
    <w:rsid w:val="00752EEC"/>
    <w:rsid w:val="00754023"/>
    <w:rsid w:val="007579DC"/>
    <w:rsid w:val="00757B7D"/>
    <w:rsid w:val="00757BC6"/>
    <w:rsid w:val="007609DF"/>
    <w:rsid w:val="00760DB7"/>
    <w:rsid w:val="007613FA"/>
    <w:rsid w:val="00762433"/>
    <w:rsid w:val="00762D87"/>
    <w:rsid w:val="00763C0C"/>
    <w:rsid w:val="00764D27"/>
    <w:rsid w:val="00764E94"/>
    <w:rsid w:val="00765E78"/>
    <w:rsid w:val="00766290"/>
    <w:rsid w:val="00767550"/>
    <w:rsid w:val="00767BA1"/>
    <w:rsid w:val="00771D03"/>
    <w:rsid w:val="00771D13"/>
    <w:rsid w:val="0077227E"/>
    <w:rsid w:val="0077237A"/>
    <w:rsid w:val="00772FDD"/>
    <w:rsid w:val="0077406B"/>
    <w:rsid w:val="00775379"/>
    <w:rsid w:val="00775C34"/>
    <w:rsid w:val="0077699A"/>
    <w:rsid w:val="00777F7A"/>
    <w:rsid w:val="00781CE7"/>
    <w:rsid w:val="007826C9"/>
    <w:rsid w:val="00782EEC"/>
    <w:rsid w:val="00784A59"/>
    <w:rsid w:val="007854BF"/>
    <w:rsid w:val="007855FA"/>
    <w:rsid w:val="00785E00"/>
    <w:rsid w:val="00785E70"/>
    <w:rsid w:val="0078649C"/>
    <w:rsid w:val="00787E4A"/>
    <w:rsid w:val="007901F3"/>
    <w:rsid w:val="00790307"/>
    <w:rsid w:val="007909ED"/>
    <w:rsid w:val="00790E64"/>
    <w:rsid w:val="00790EC8"/>
    <w:rsid w:val="007910B6"/>
    <w:rsid w:val="0079117F"/>
    <w:rsid w:val="007914DC"/>
    <w:rsid w:val="007916A8"/>
    <w:rsid w:val="0079223B"/>
    <w:rsid w:val="007936CD"/>
    <w:rsid w:val="007938EF"/>
    <w:rsid w:val="00793FA5"/>
    <w:rsid w:val="00794250"/>
    <w:rsid w:val="007949C1"/>
    <w:rsid w:val="00794FC6"/>
    <w:rsid w:val="007956E8"/>
    <w:rsid w:val="00795900"/>
    <w:rsid w:val="00795C8C"/>
    <w:rsid w:val="00795CE8"/>
    <w:rsid w:val="007962E3"/>
    <w:rsid w:val="00796F61"/>
    <w:rsid w:val="00797D0E"/>
    <w:rsid w:val="007A0349"/>
    <w:rsid w:val="007A04AE"/>
    <w:rsid w:val="007A09CA"/>
    <w:rsid w:val="007A0E76"/>
    <w:rsid w:val="007A1843"/>
    <w:rsid w:val="007A1C61"/>
    <w:rsid w:val="007A26EF"/>
    <w:rsid w:val="007A2EFA"/>
    <w:rsid w:val="007A3D3A"/>
    <w:rsid w:val="007A416F"/>
    <w:rsid w:val="007A4385"/>
    <w:rsid w:val="007A460B"/>
    <w:rsid w:val="007A4BEE"/>
    <w:rsid w:val="007A4D90"/>
    <w:rsid w:val="007A58AF"/>
    <w:rsid w:val="007A6911"/>
    <w:rsid w:val="007B0037"/>
    <w:rsid w:val="007B103B"/>
    <w:rsid w:val="007B134C"/>
    <w:rsid w:val="007B15F7"/>
    <w:rsid w:val="007B17AE"/>
    <w:rsid w:val="007B1BDD"/>
    <w:rsid w:val="007B1D4D"/>
    <w:rsid w:val="007B30B4"/>
    <w:rsid w:val="007B337B"/>
    <w:rsid w:val="007B34FA"/>
    <w:rsid w:val="007B3C39"/>
    <w:rsid w:val="007B3F93"/>
    <w:rsid w:val="007B4520"/>
    <w:rsid w:val="007B4DBA"/>
    <w:rsid w:val="007B51DE"/>
    <w:rsid w:val="007B5E88"/>
    <w:rsid w:val="007C0254"/>
    <w:rsid w:val="007C1A88"/>
    <w:rsid w:val="007C2F87"/>
    <w:rsid w:val="007C3744"/>
    <w:rsid w:val="007C3FB7"/>
    <w:rsid w:val="007C43A9"/>
    <w:rsid w:val="007C5007"/>
    <w:rsid w:val="007C5ED3"/>
    <w:rsid w:val="007C6232"/>
    <w:rsid w:val="007C6987"/>
    <w:rsid w:val="007C69DB"/>
    <w:rsid w:val="007C6A73"/>
    <w:rsid w:val="007C6E99"/>
    <w:rsid w:val="007C6F3C"/>
    <w:rsid w:val="007C7399"/>
    <w:rsid w:val="007C74FA"/>
    <w:rsid w:val="007C76DD"/>
    <w:rsid w:val="007D0671"/>
    <w:rsid w:val="007D0BA1"/>
    <w:rsid w:val="007D0D1D"/>
    <w:rsid w:val="007D2117"/>
    <w:rsid w:val="007D261A"/>
    <w:rsid w:val="007D27E9"/>
    <w:rsid w:val="007D34A4"/>
    <w:rsid w:val="007D37B1"/>
    <w:rsid w:val="007D38F3"/>
    <w:rsid w:val="007D4314"/>
    <w:rsid w:val="007D45AF"/>
    <w:rsid w:val="007D47E1"/>
    <w:rsid w:val="007D4A04"/>
    <w:rsid w:val="007D5092"/>
    <w:rsid w:val="007D666B"/>
    <w:rsid w:val="007D6F4D"/>
    <w:rsid w:val="007D7182"/>
    <w:rsid w:val="007D7AAA"/>
    <w:rsid w:val="007E059F"/>
    <w:rsid w:val="007E1122"/>
    <w:rsid w:val="007E1C43"/>
    <w:rsid w:val="007E23E1"/>
    <w:rsid w:val="007E381C"/>
    <w:rsid w:val="007E4665"/>
    <w:rsid w:val="007E4E20"/>
    <w:rsid w:val="007E52B6"/>
    <w:rsid w:val="007E6030"/>
    <w:rsid w:val="007E6B79"/>
    <w:rsid w:val="007F0BF8"/>
    <w:rsid w:val="007F12DB"/>
    <w:rsid w:val="007F1E6A"/>
    <w:rsid w:val="007F23C6"/>
    <w:rsid w:val="007F598F"/>
    <w:rsid w:val="007F5AFC"/>
    <w:rsid w:val="007F6EAC"/>
    <w:rsid w:val="008008C9"/>
    <w:rsid w:val="0080135E"/>
    <w:rsid w:val="008018C7"/>
    <w:rsid w:val="008018DC"/>
    <w:rsid w:val="00801B2E"/>
    <w:rsid w:val="00804BDA"/>
    <w:rsid w:val="00804FB5"/>
    <w:rsid w:val="00805498"/>
    <w:rsid w:val="00805CE7"/>
    <w:rsid w:val="0080608A"/>
    <w:rsid w:val="008067FB"/>
    <w:rsid w:val="0080785F"/>
    <w:rsid w:val="008102FC"/>
    <w:rsid w:val="008106BA"/>
    <w:rsid w:val="00810FA5"/>
    <w:rsid w:val="008116D3"/>
    <w:rsid w:val="008125C0"/>
    <w:rsid w:val="008125E9"/>
    <w:rsid w:val="00813A07"/>
    <w:rsid w:val="00813A13"/>
    <w:rsid w:val="00813B3D"/>
    <w:rsid w:val="0081447D"/>
    <w:rsid w:val="0081495E"/>
    <w:rsid w:val="0081606D"/>
    <w:rsid w:val="008218AB"/>
    <w:rsid w:val="00821BA1"/>
    <w:rsid w:val="00821BB9"/>
    <w:rsid w:val="00822D8F"/>
    <w:rsid w:val="00823F40"/>
    <w:rsid w:val="00824272"/>
    <w:rsid w:val="0082517C"/>
    <w:rsid w:val="008253D1"/>
    <w:rsid w:val="00825BFD"/>
    <w:rsid w:val="008260B8"/>
    <w:rsid w:val="008269CC"/>
    <w:rsid w:val="00826DE1"/>
    <w:rsid w:val="00827122"/>
    <w:rsid w:val="008274A1"/>
    <w:rsid w:val="0082751C"/>
    <w:rsid w:val="00827AB6"/>
    <w:rsid w:val="00830404"/>
    <w:rsid w:val="00830B54"/>
    <w:rsid w:val="00830D39"/>
    <w:rsid w:val="00830E40"/>
    <w:rsid w:val="00830FC2"/>
    <w:rsid w:val="0083114C"/>
    <w:rsid w:val="008314D5"/>
    <w:rsid w:val="00831A31"/>
    <w:rsid w:val="00831E3E"/>
    <w:rsid w:val="0083210D"/>
    <w:rsid w:val="008322D8"/>
    <w:rsid w:val="00832DDC"/>
    <w:rsid w:val="0083344D"/>
    <w:rsid w:val="00833530"/>
    <w:rsid w:val="008336EE"/>
    <w:rsid w:val="008339B9"/>
    <w:rsid w:val="0083401F"/>
    <w:rsid w:val="008341E9"/>
    <w:rsid w:val="008346F8"/>
    <w:rsid w:val="00834F68"/>
    <w:rsid w:val="008359CA"/>
    <w:rsid w:val="00836B9F"/>
    <w:rsid w:val="00836BB3"/>
    <w:rsid w:val="00836BC5"/>
    <w:rsid w:val="00837A46"/>
    <w:rsid w:val="00837C46"/>
    <w:rsid w:val="00840D1B"/>
    <w:rsid w:val="00841042"/>
    <w:rsid w:val="008416AE"/>
    <w:rsid w:val="00841C25"/>
    <w:rsid w:val="00841FF5"/>
    <w:rsid w:val="00842326"/>
    <w:rsid w:val="0084351C"/>
    <w:rsid w:val="00843617"/>
    <w:rsid w:val="00843ADB"/>
    <w:rsid w:val="00843B85"/>
    <w:rsid w:val="00843BC5"/>
    <w:rsid w:val="00843DFD"/>
    <w:rsid w:val="00844179"/>
    <w:rsid w:val="008443E3"/>
    <w:rsid w:val="0084614A"/>
    <w:rsid w:val="0084653A"/>
    <w:rsid w:val="00846A2A"/>
    <w:rsid w:val="00846AE6"/>
    <w:rsid w:val="00847279"/>
    <w:rsid w:val="008478DC"/>
    <w:rsid w:val="00847EEE"/>
    <w:rsid w:val="008506A9"/>
    <w:rsid w:val="00850CBB"/>
    <w:rsid w:val="00851B59"/>
    <w:rsid w:val="00852424"/>
    <w:rsid w:val="00853355"/>
    <w:rsid w:val="0085355F"/>
    <w:rsid w:val="0085373E"/>
    <w:rsid w:val="008541E6"/>
    <w:rsid w:val="00854E63"/>
    <w:rsid w:val="00855703"/>
    <w:rsid w:val="00855955"/>
    <w:rsid w:val="00856477"/>
    <w:rsid w:val="00856BD5"/>
    <w:rsid w:val="0085702C"/>
    <w:rsid w:val="00857E33"/>
    <w:rsid w:val="00857F58"/>
    <w:rsid w:val="00860470"/>
    <w:rsid w:val="008606DD"/>
    <w:rsid w:val="00860AAC"/>
    <w:rsid w:val="00860B6C"/>
    <w:rsid w:val="00860B8F"/>
    <w:rsid w:val="0086239F"/>
    <w:rsid w:val="00862784"/>
    <w:rsid w:val="0086319C"/>
    <w:rsid w:val="00863349"/>
    <w:rsid w:val="00863B2B"/>
    <w:rsid w:val="008641A2"/>
    <w:rsid w:val="00864D83"/>
    <w:rsid w:val="00865368"/>
    <w:rsid w:val="008655A8"/>
    <w:rsid w:val="00865745"/>
    <w:rsid w:val="0086588A"/>
    <w:rsid w:val="008662F9"/>
    <w:rsid w:val="0086637C"/>
    <w:rsid w:val="00866520"/>
    <w:rsid w:val="00866775"/>
    <w:rsid w:val="008667D6"/>
    <w:rsid w:val="00866DF9"/>
    <w:rsid w:val="00866FA5"/>
    <w:rsid w:val="008673A4"/>
    <w:rsid w:val="00867B90"/>
    <w:rsid w:val="00867BB4"/>
    <w:rsid w:val="00867CA6"/>
    <w:rsid w:val="00867CDC"/>
    <w:rsid w:val="00870339"/>
    <w:rsid w:val="008713EE"/>
    <w:rsid w:val="00871518"/>
    <w:rsid w:val="00871F91"/>
    <w:rsid w:val="00872343"/>
    <w:rsid w:val="00872458"/>
    <w:rsid w:val="008727FD"/>
    <w:rsid w:val="00873CE5"/>
    <w:rsid w:val="00874817"/>
    <w:rsid w:val="00874CE9"/>
    <w:rsid w:val="008762DB"/>
    <w:rsid w:val="008774CF"/>
    <w:rsid w:val="0087771F"/>
    <w:rsid w:val="00877A97"/>
    <w:rsid w:val="00880955"/>
    <w:rsid w:val="00880AD7"/>
    <w:rsid w:val="00880BEE"/>
    <w:rsid w:val="00880BFC"/>
    <w:rsid w:val="00881760"/>
    <w:rsid w:val="00881907"/>
    <w:rsid w:val="00881C75"/>
    <w:rsid w:val="008827CF"/>
    <w:rsid w:val="00882B0A"/>
    <w:rsid w:val="0088346A"/>
    <w:rsid w:val="008836A0"/>
    <w:rsid w:val="0088399C"/>
    <w:rsid w:val="00884489"/>
    <w:rsid w:val="00884D10"/>
    <w:rsid w:val="008850F5"/>
    <w:rsid w:val="0088649D"/>
    <w:rsid w:val="008870C5"/>
    <w:rsid w:val="00887173"/>
    <w:rsid w:val="00887265"/>
    <w:rsid w:val="00890145"/>
    <w:rsid w:val="0089072E"/>
    <w:rsid w:val="00890DFE"/>
    <w:rsid w:val="00891694"/>
    <w:rsid w:val="008917BF"/>
    <w:rsid w:val="008922B0"/>
    <w:rsid w:val="008939CF"/>
    <w:rsid w:val="00894371"/>
    <w:rsid w:val="008946CD"/>
    <w:rsid w:val="008946D5"/>
    <w:rsid w:val="00895614"/>
    <w:rsid w:val="00895659"/>
    <w:rsid w:val="008958FD"/>
    <w:rsid w:val="00895EDB"/>
    <w:rsid w:val="00896CED"/>
    <w:rsid w:val="00896EB4"/>
    <w:rsid w:val="0089701E"/>
    <w:rsid w:val="008977C3"/>
    <w:rsid w:val="00897C53"/>
    <w:rsid w:val="00897CD8"/>
    <w:rsid w:val="008A02F9"/>
    <w:rsid w:val="008A0579"/>
    <w:rsid w:val="008A07DD"/>
    <w:rsid w:val="008A0B4A"/>
    <w:rsid w:val="008A173C"/>
    <w:rsid w:val="008A1FC9"/>
    <w:rsid w:val="008A23AA"/>
    <w:rsid w:val="008A562B"/>
    <w:rsid w:val="008A57F0"/>
    <w:rsid w:val="008A5881"/>
    <w:rsid w:val="008A58B8"/>
    <w:rsid w:val="008A5B9A"/>
    <w:rsid w:val="008A63CC"/>
    <w:rsid w:val="008A78DB"/>
    <w:rsid w:val="008B00A7"/>
    <w:rsid w:val="008B01A6"/>
    <w:rsid w:val="008B0B93"/>
    <w:rsid w:val="008B13E1"/>
    <w:rsid w:val="008B13EC"/>
    <w:rsid w:val="008B1986"/>
    <w:rsid w:val="008B29BF"/>
    <w:rsid w:val="008B2E07"/>
    <w:rsid w:val="008B2E45"/>
    <w:rsid w:val="008B4EA2"/>
    <w:rsid w:val="008B4FCF"/>
    <w:rsid w:val="008B5324"/>
    <w:rsid w:val="008B57B0"/>
    <w:rsid w:val="008B634F"/>
    <w:rsid w:val="008B6637"/>
    <w:rsid w:val="008B6AB9"/>
    <w:rsid w:val="008B754F"/>
    <w:rsid w:val="008C0409"/>
    <w:rsid w:val="008C0CBA"/>
    <w:rsid w:val="008C18AF"/>
    <w:rsid w:val="008C2723"/>
    <w:rsid w:val="008C2B1B"/>
    <w:rsid w:val="008C36B6"/>
    <w:rsid w:val="008C3B6F"/>
    <w:rsid w:val="008C3BE6"/>
    <w:rsid w:val="008C3FCE"/>
    <w:rsid w:val="008C449C"/>
    <w:rsid w:val="008C617D"/>
    <w:rsid w:val="008C6BD3"/>
    <w:rsid w:val="008C7112"/>
    <w:rsid w:val="008C7479"/>
    <w:rsid w:val="008C7E02"/>
    <w:rsid w:val="008D06C6"/>
    <w:rsid w:val="008D0AB0"/>
    <w:rsid w:val="008D0DE5"/>
    <w:rsid w:val="008D11A7"/>
    <w:rsid w:val="008D174A"/>
    <w:rsid w:val="008D1D2D"/>
    <w:rsid w:val="008D2481"/>
    <w:rsid w:val="008D2F4E"/>
    <w:rsid w:val="008D387B"/>
    <w:rsid w:val="008D5F35"/>
    <w:rsid w:val="008D6631"/>
    <w:rsid w:val="008D6AC7"/>
    <w:rsid w:val="008D7146"/>
    <w:rsid w:val="008D77C0"/>
    <w:rsid w:val="008D7BA7"/>
    <w:rsid w:val="008E02E6"/>
    <w:rsid w:val="008E0C8C"/>
    <w:rsid w:val="008E16AA"/>
    <w:rsid w:val="008E1E56"/>
    <w:rsid w:val="008E324B"/>
    <w:rsid w:val="008E32E4"/>
    <w:rsid w:val="008E35F7"/>
    <w:rsid w:val="008E3C2E"/>
    <w:rsid w:val="008E45B5"/>
    <w:rsid w:val="008E4E18"/>
    <w:rsid w:val="008E5369"/>
    <w:rsid w:val="008E7472"/>
    <w:rsid w:val="008E74DC"/>
    <w:rsid w:val="008E7BA8"/>
    <w:rsid w:val="008E7DE1"/>
    <w:rsid w:val="008E7E27"/>
    <w:rsid w:val="008F01D1"/>
    <w:rsid w:val="008F0305"/>
    <w:rsid w:val="008F0392"/>
    <w:rsid w:val="008F0646"/>
    <w:rsid w:val="008F0E07"/>
    <w:rsid w:val="008F1DC6"/>
    <w:rsid w:val="008F253D"/>
    <w:rsid w:val="008F3452"/>
    <w:rsid w:val="008F3E22"/>
    <w:rsid w:val="008F4146"/>
    <w:rsid w:val="008F455F"/>
    <w:rsid w:val="008F4A49"/>
    <w:rsid w:val="008F6145"/>
    <w:rsid w:val="008F6663"/>
    <w:rsid w:val="008F6C36"/>
    <w:rsid w:val="008F6FF4"/>
    <w:rsid w:val="008F7FB1"/>
    <w:rsid w:val="0090009F"/>
    <w:rsid w:val="0090085A"/>
    <w:rsid w:val="0090117E"/>
    <w:rsid w:val="00901A23"/>
    <w:rsid w:val="00901A4B"/>
    <w:rsid w:val="0090218A"/>
    <w:rsid w:val="00904592"/>
    <w:rsid w:val="00904753"/>
    <w:rsid w:val="00904821"/>
    <w:rsid w:val="00904DD9"/>
    <w:rsid w:val="009052F7"/>
    <w:rsid w:val="00905AFA"/>
    <w:rsid w:val="00906550"/>
    <w:rsid w:val="00906918"/>
    <w:rsid w:val="009069B6"/>
    <w:rsid w:val="00906EA6"/>
    <w:rsid w:val="0090700F"/>
    <w:rsid w:val="00907D57"/>
    <w:rsid w:val="00910512"/>
    <w:rsid w:val="00910815"/>
    <w:rsid w:val="00911F50"/>
    <w:rsid w:val="00912A17"/>
    <w:rsid w:val="00912C28"/>
    <w:rsid w:val="0091318E"/>
    <w:rsid w:val="00913841"/>
    <w:rsid w:val="00913CE4"/>
    <w:rsid w:val="00913FA0"/>
    <w:rsid w:val="009141FA"/>
    <w:rsid w:val="009142B3"/>
    <w:rsid w:val="00914464"/>
    <w:rsid w:val="00914ABC"/>
    <w:rsid w:val="00914CA7"/>
    <w:rsid w:val="00914E19"/>
    <w:rsid w:val="009159F2"/>
    <w:rsid w:val="00915DE9"/>
    <w:rsid w:val="009163E8"/>
    <w:rsid w:val="00916ADC"/>
    <w:rsid w:val="00916E58"/>
    <w:rsid w:val="009172B6"/>
    <w:rsid w:val="00920F74"/>
    <w:rsid w:val="00921D7F"/>
    <w:rsid w:val="00922081"/>
    <w:rsid w:val="0092366C"/>
    <w:rsid w:val="0092412D"/>
    <w:rsid w:val="00924137"/>
    <w:rsid w:val="00924254"/>
    <w:rsid w:val="00924344"/>
    <w:rsid w:val="009246E1"/>
    <w:rsid w:val="009248D7"/>
    <w:rsid w:val="009251BC"/>
    <w:rsid w:val="009255A3"/>
    <w:rsid w:val="00925D8B"/>
    <w:rsid w:val="00926156"/>
    <w:rsid w:val="009266DB"/>
    <w:rsid w:val="009267A2"/>
    <w:rsid w:val="0092719A"/>
    <w:rsid w:val="00927776"/>
    <w:rsid w:val="00927DB1"/>
    <w:rsid w:val="00930510"/>
    <w:rsid w:val="009307ED"/>
    <w:rsid w:val="00930B05"/>
    <w:rsid w:val="00930B15"/>
    <w:rsid w:val="00931042"/>
    <w:rsid w:val="00931D41"/>
    <w:rsid w:val="00931D87"/>
    <w:rsid w:val="0093223E"/>
    <w:rsid w:val="00932FE8"/>
    <w:rsid w:val="0093306B"/>
    <w:rsid w:val="009334D7"/>
    <w:rsid w:val="00933F32"/>
    <w:rsid w:val="009344A9"/>
    <w:rsid w:val="009349F8"/>
    <w:rsid w:val="009352EA"/>
    <w:rsid w:val="00935508"/>
    <w:rsid w:val="00935534"/>
    <w:rsid w:val="00935D06"/>
    <w:rsid w:val="00937015"/>
    <w:rsid w:val="00937593"/>
    <w:rsid w:val="00937C76"/>
    <w:rsid w:val="00937D7D"/>
    <w:rsid w:val="0094092F"/>
    <w:rsid w:val="009415EE"/>
    <w:rsid w:val="00943258"/>
    <w:rsid w:val="00943A37"/>
    <w:rsid w:val="00944DFB"/>
    <w:rsid w:val="0094541F"/>
    <w:rsid w:val="00945988"/>
    <w:rsid w:val="00945A23"/>
    <w:rsid w:val="00946302"/>
    <w:rsid w:val="00946698"/>
    <w:rsid w:val="00947987"/>
    <w:rsid w:val="00947A16"/>
    <w:rsid w:val="0095000E"/>
    <w:rsid w:val="00950989"/>
    <w:rsid w:val="009517B5"/>
    <w:rsid w:val="00952F7B"/>
    <w:rsid w:val="009535C8"/>
    <w:rsid w:val="009540F3"/>
    <w:rsid w:val="009542EC"/>
    <w:rsid w:val="009546FE"/>
    <w:rsid w:val="009549B4"/>
    <w:rsid w:val="00954C2B"/>
    <w:rsid w:val="009577A2"/>
    <w:rsid w:val="00957FA5"/>
    <w:rsid w:val="00957FD5"/>
    <w:rsid w:val="00960319"/>
    <w:rsid w:val="0096057D"/>
    <w:rsid w:val="00960B15"/>
    <w:rsid w:val="009616B1"/>
    <w:rsid w:val="009618DB"/>
    <w:rsid w:val="00962A1D"/>
    <w:rsid w:val="00962BDF"/>
    <w:rsid w:val="00963938"/>
    <w:rsid w:val="0096417B"/>
    <w:rsid w:val="00964216"/>
    <w:rsid w:val="0096427F"/>
    <w:rsid w:val="009646D1"/>
    <w:rsid w:val="00964E6B"/>
    <w:rsid w:val="0096529C"/>
    <w:rsid w:val="009654CA"/>
    <w:rsid w:val="00966CBF"/>
    <w:rsid w:val="0097084E"/>
    <w:rsid w:val="00970C84"/>
    <w:rsid w:val="009710A5"/>
    <w:rsid w:val="0097119D"/>
    <w:rsid w:val="009715DA"/>
    <w:rsid w:val="0097168C"/>
    <w:rsid w:val="00971BEC"/>
    <w:rsid w:val="00972047"/>
    <w:rsid w:val="00972655"/>
    <w:rsid w:val="00972E24"/>
    <w:rsid w:val="0097301D"/>
    <w:rsid w:val="00974499"/>
    <w:rsid w:val="009749FF"/>
    <w:rsid w:val="00975C30"/>
    <w:rsid w:val="0097639E"/>
    <w:rsid w:val="00976992"/>
    <w:rsid w:val="009769DC"/>
    <w:rsid w:val="00977322"/>
    <w:rsid w:val="0097742F"/>
    <w:rsid w:val="009774A5"/>
    <w:rsid w:val="009778BF"/>
    <w:rsid w:val="00977AA8"/>
    <w:rsid w:val="00977E07"/>
    <w:rsid w:val="00977EBB"/>
    <w:rsid w:val="009802FE"/>
    <w:rsid w:val="00980687"/>
    <w:rsid w:val="00981300"/>
    <w:rsid w:val="009829FD"/>
    <w:rsid w:val="0098323B"/>
    <w:rsid w:val="00983BD6"/>
    <w:rsid w:val="00983D52"/>
    <w:rsid w:val="009846A1"/>
    <w:rsid w:val="00984705"/>
    <w:rsid w:val="00984FF8"/>
    <w:rsid w:val="009855FD"/>
    <w:rsid w:val="00985798"/>
    <w:rsid w:val="0098796B"/>
    <w:rsid w:val="0099034F"/>
    <w:rsid w:val="009903E2"/>
    <w:rsid w:val="0099093B"/>
    <w:rsid w:val="00990AE6"/>
    <w:rsid w:val="00990F48"/>
    <w:rsid w:val="009915D6"/>
    <w:rsid w:val="009918F9"/>
    <w:rsid w:val="0099208F"/>
    <w:rsid w:val="00992255"/>
    <w:rsid w:val="00992715"/>
    <w:rsid w:val="00992B07"/>
    <w:rsid w:val="00992B8D"/>
    <w:rsid w:val="00993964"/>
    <w:rsid w:val="009939B5"/>
    <w:rsid w:val="00993A07"/>
    <w:rsid w:val="00995E4A"/>
    <w:rsid w:val="00995E7D"/>
    <w:rsid w:val="009964E5"/>
    <w:rsid w:val="009967DD"/>
    <w:rsid w:val="00996C1B"/>
    <w:rsid w:val="00997438"/>
    <w:rsid w:val="00997D4E"/>
    <w:rsid w:val="00997FB3"/>
    <w:rsid w:val="009A0DAB"/>
    <w:rsid w:val="009A10F9"/>
    <w:rsid w:val="009A160B"/>
    <w:rsid w:val="009A1DFF"/>
    <w:rsid w:val="009A2290"/>
    <w:rsid w:val="009A2355"/>
    <w:rsid w:val="009A2E00"/>
    <w:rsid w:val="009A2F27"/>
    <w:rsid w:val="009A3CF5"/>
    <w:rsid w:val="009A416F"/>
    <w:rsid w:val="009A419F"/>
    <w:rsid w:val="009A42CE"/>
    <w:rsid w:val="009A4991"/>
    <w:rsid w:val="009A4DA0"/>
    <w:rsid w:val="009A563E"/>
    <w:rsid w:val="009A5B85"/>
    <w:rsid w:val="009A6063"/>
    <w:rsid w:val="009A69E7"/>
    <w:rsid w:val="009A7119"/>
    <w:rsid w:val="009B044E"/>
    <w:rsid w:val="009B097D"/>
    <w:rsid w:val="009B0B57"/>
    <w:rsid w:val="009B1296"/>
    <w:rsid w:val="009B2050"/>
    <w:rsid w:val="009B2550"/>
    <w:rsid w:val="009B30D4"/>
    <w:rsid w:val="009B3CCB"/>
    <w:rsid w:val="009B5D08"/>
    <w:rsid w:val="009B5D15"/>
    <w:rsid w:val="009B5F2D"/>
    <w:rsid w:val="009B6D64"/>
    <w:rsid w:val="009C0135"/>
    <w:rsid w:val="009C0422"/>
    <w:rsid w:val="009C0754"/>
    <w:rsid w:val="009C11A0"/>
    <w:rsid w:val="009C11AF"/>
    <w:rsid w:val="009C1DC6"/>
    <w:rsid w:val="009C27D6"/>
    <w:rsid w:val="009C338D"/>
    <w:rsid w:val="009C3C7F"/>
    <w:rsid w:val="009C40F2"/>
    <w:rsid w:val="009C5362"/>
    <w:rsid w:val="009C554F"/>
    <w:rsid w:val="009C5A7E"/>
    <w:rsid w:val="009C5AE4"/>
    <w:rsid w:val="009C61CD"/>
    <w:rsid w:val="009C6D91"/>
    <w:rsid w:val="009D01B1"/>
    <w:rsid w:val="009D0395"/>
    <w:rsid w:val="009D0E5A"/>
    <w:rsid w:val="009D151F"/>
    <w:rsid w:val="009D1AB5"/>
    <w:rsid w:val="009D2648"/>
    <w:rsid w:val="009D2738"/>
    <w:rsid w:val="009D2C31"/>
    <w:rsid w:val="009D2EA1"/>
    <w:rsid w:val="009D33F6"/>
    <w:rsid w:val="009D3924"/>
    <w:rsid w:val="009D3FEE"/>
    <w:rsid w:val="009D49C2"/>
    <w:rsid w:val="009D4BD0"/>
    <w:rsid w:val="009D548B"/>
    <w:rsid w:val="009D5C10"/>
    <w:rsid w:val="009D6891"/>
    <w:rsid w:val="009D69C6"/>
    <w:rsid w:val="009D6FFD"/>
    <w:rsid w:val="009D7092"/>
    <w:rsid w:val="009D7380"/>
    <w:rsid w:val="009D74D4"/>
    <w:rsid w:val="009D7CCB"/>
    <w:rsid w:val="009D7D2D"/>
    <w:rsid w:val="009E0794"/>
    <w:rsid w:val="009E1710"/>
    <w:rsid w:val="009E1CCB"/>
    <w:rsid w:val="009E25FC"/>
    <w:rsid w:val="009E3E5E"/>
    <w:rsid w:val="009E3F3D"/>
    <w:rsid w:val="009E42B0"/>
    <w:rsid w:val="009E5526"/>
    <w:rsid w:val="009E6271"/>
    <w:rsid w:val="009E6575"/>
    <w:rsid w:val="009E708D"/>
    <w:rsid w:val="009E738F"/>
    <w:rsid w:val="009E7CFA"/>
    <w:rsid w:val="009F062C"/>
    <w:rsid w:val="009F092D"/>
    <w:rsid w:val="009F21C8"/>
    <w:rsid w:val="009F293C"/>
    <w:rsid w:val="009F3227"/>
    <w:rsid w:val="009F35EE"/>
    <w:rsid w:val="009F3A3B"/>
    <w:rsid w:val="009F4405"/>
    <w:rsid w:val="009F6D2E"/>
    <w:rsid w:val="009F7555"/>
    <w:rsid w:val="00A00478"/>
    <w:rsid w:val="00A004CC"/>
    <w:rsid w:val="00A00510"/>
    <w:rsid w:val="00A00DF1"/>
    <w:rsid w:val="00A00E37"/>
    <w:rsid w:val="00A01AEF"/>
    <w:rsid w:val="00A021D7"/>
    <w:rsid w:val="00A037BD"/>
    <w:rsid w:val="00A03A4B"/>
    <w:rsid w:val="00A046A5"/>
    <w:rsid w:val="00A0482C"/>
    <w:rsid w:val="00A04B78"/>
    <w:rsid w:val="00A05DC7"/>
    <w:rsid w:val="00A060BD"/>
    <w:rsid w:val="00A0799B"/>
    <w:rsid w:val="00A07C88"/>
    <w:rsid w:val="00A07D3D"/>
    <w:rsid w:val="00A1000F"/>
    <w:rsid w:val="00A102A0"/>
    <w:rsid w:val="00A119A4"/>
    <w:rsid w:val="00A11D8B"/>
    <w:rsid w:val="00A1223B"/>
    <w:rsid w:val="00A12290"/>
    <w:rsid w:val="00A1239E"/>
    <w:rsid w:val="00A1276A"/>
    <w:rsid w:val="00A12949"/>
    <w:rsid w:val="00A12A9E"/>
    <w:rsid w:val="00A137BF"/>
    <w:rsid w:val="00A13B32"/>
    <w:rsid w:val="00A13EF2"/>
    <w:rsid w:val="00A1437D"/>
    <w:rsid w:val="00A1487C"/>
    <w:rsid w:val="00A148A8"/>
    <w:rsid w:val="00A14C42"/>
    <w:rsid w:val="00A15C9E"/>
    <w:rsid w:val="00A163D9"/>
    <w:rsid w:val="00A16424"/>
    <w:rsid w:val="00A177E6"/>
    <w:rsid w:val="00A17A53"/>
    <w:rsid w:val="00A17ABD"/>
    <w:rsid w:val="00A200C5"/>
    <w:rsid w:val="00A204A5"/>
    <w:rsid w:val="00A205E5"/>
    <w:rsid w:val="00A20D30"/>
    <w:rsid w:val="00A21421"/>
    <w:rsid w:val="00A21633"/>
    <w:rsid w:val="00A21689"/>
    <w:rsid w:val="00A21B83"/>
    <w:rsid w:val="00A22069"/>
    <w:rsid w:val="00A230D7"/>
    <w:rsid w:val="00A23551"/>
    <w:rsid w:val="00A241E4"/>
    <w:rsid w:val="00A24C21"/>
    <w:rsid w:val="00A257B3"/>
    <w:rsid w:val="00A257FA"/>
    <w:rsid w:val="00A25AFF"/>
    <w:rsid w:val="00A25CC5"/>
    <w:rsid w:val="00A25D3A"/>
    <w:rsid w:val="00A263F2"/>
    <w:rsid w:val="00A26E82"/>
    <w:rsid w:val="00A2717A"/>
    <w:rsid w:val="00A27B65"/>
    <w:rsid w:val="00A27C50"/>
    <w:rsid w:val="00A31A93"/>
    <w:rsid w:val="00A324B4"/>
    <w:rsid w:val="00A327A1"/>
    <w:rsid w:val="00A3357D"/>
    <w:rsid w:val="00A33A66"/>
    <w:rsid w:val="00A33E81"/>
    <w:rsid w:val="00A34451"/>
    <w:rsid w:val="00A34C2F"/>
    <w:rsid w:val="00A3509F"/>
    <w:rsid w:val="00A351BF"/>
    <w:rsid w:val="00A367DB"/>
    <w:rsid w:val="00A36AD9"/>
    <w:rsid w:val="00A375AE"/>
    <w:rsid w:val="00A37A4A"/>
    <w:rsid w:val="00A40A01"/>
    <w:rsid w:val="00A40E7F"/>
    <w:rsid w:val="00A41520"/>
    <w:rsid w:val="00A42E34"/>
    <w:rsid w:val="00A44CB3"/>
    <w:rsid w:val="00A44DFF"/>
    <w:rsid w:val="00A45386"/>
    <w:rsid w:val="00A45674"/>
    <w:rsid w:val="00A45D68"/>
    <w:rsid w:val="00A5049E"/>
    <w:rsid w:val="00A5099C"/>
    <w:rsid w:val="00A51001"/>
    <w:rsid w:val="00A5111C"/>
    <w:rsid w:val="00A51EF7"/>
    <w:rsid w:val="00A51FAA"/>
    <w:rsid w:val="00A5235D"/>
    <w:rsid w:val="00A525A6"/>
    <w:rsid w:val="00A52D2E"/>
    <w:rsid w:val="00A53821"/>
    <w:rsid w:val="00A541B0"/>
    <w:rsid w:val="00A54FCC"/>
    <w:rsid w:val="00A57661"/>
    <w:rsid w:val="00A6019B"/>
    <w:rsid w:val="00A60C48"/>
    <w:rsid w:val="00A611BB"/>
    <w:rsid w:val="00A612A3"/>
    <w:rsid w:val="00A6140D"/>
    <w:rsid w:val="00A6192B"/>
    <w:rsid w:val="00A62106"/>
    <w:rsid w:val="00A64C3F"/>
    <w:rsid w:val="00A6510F"/>
    <w:rsid w:val="00A65578"/>
    <w:rsid w:val="00A65C6E"/>
    <w:rsid w:val="00A6609E"/>
    <w:rsid w:val="00A668B8"/>
    <w:rsid w:val="00A67F59"/>
    <w:rsid w:val="00A703BB"/>
    <w:rsid w:val="00A7044C"/>
    <w:rsid w:val="00A70AEE"/>
    <w:rsid w:val="00A70FDE"/>
    <w:rsid w:val="00A72721"/>
    <w:rsid w:val="00A7360D"/>
    <w:rsid w:val="00A743A3"/>
    <w:rsid w:val="00A743FC"/>
    <w:rsid w:val="00A746D6"/>
    <w:rsid w:val="00A74961"/>
    <w:rsid w:val="00A75535"/>
    <w:rsid w:val="00A75954"/>
    <w:rsid w:val="00A75B97"/>
    <w:rsid w:val="00A75F0C"/>
    <w:rsid w:val="00A76EA7"/>
    <w:rsid w:val="00A7714C"/>
    <w:rsid w:val="00A80DDE"/>
    <w:rsid w:val="00A80F0D"/>
    <w:rsid w:val="00A8128D"/>
    <w:rsid w:val="00A813F0"/>
    <w:rsid w:val="00A826D7"/>
    <w:rsid w:val="00A82B10"/>
    <w:rsid w:val="00A82ECF"/>
    <w:rsid w:val="00A83985"/>
    <w:rsid w:val="00A83E59"/>
    <w:rsid w:val="00A843D8"/>
    <w:rsid w:val="00A846E6"/>
    <w:rsid w:val="00A84A5A"/>
    <w:rsid w:val="00A84FB1"/>
    <w:rsid w:val="00A866C6"/>
    <w:rsid w:val="00A87430"/>
    <w:rsid w:val="00A876C8"/>
    <w:rsid w:val="00A87C77"/>
    <w:rsid w:val="00A907D5"/>
    <w:rsid w:val="00A93705"/>
    <w:rsid w:val="00A9373A"/>
    <w:rsid w:val="00A93DCE"/>
    <w:rsid w:val="00A94EE5"/>
    <w:rsid w:val="00A95144"/>
    <w:rsid w:val="00A96383"/>
    <w:rsid w:val="00A96ECC"/>
    <w:rsid w:val="00A97625"/>
    <w:rsid w:val="00A979F4"/>
    <w:rsid w:val="00A97FB0"/>
    <w:rsid w:val="00AA0062"/>
    <w:rsid w:val="00AA06A5"/>
    <w:rsid w:val="00AA1438"/>
    <w:rsid w:val="00AA1442"/>
    <w:rsid w:val="00AA2497"/>
    <w:rsid w:val="00AA2D31"/>
    <w:rsid w:val="00AA33AC"/>
    <w:rsid w:val="00AA3676"/>
    <w:rsid w:val="00AA3CC8"/>
    <w:rsid w:val="00AA3FBD"/>
    <w:rsid w:val="00AA4599"/>
    <w:rsid w:val="00AA465C"/>
    <w:rsid w:val="00AA4905"/>
    <w:rsid w:val="00AA54DC"/>
    <w:rsid w:val="00AA5CFF"/>
    <w:rsid w:val="00AA617E"/>
    <w:rsid w:val="00AA6269"/>
    <w:rsid w:val="00AA7E6B"/>
    <w:rsid w:val="00AA7FD4"/>
    <w:rsid w:val="00AB01D2"/>
    <w:rsid w:val="00AB0496"/>
    <w:rsid w:val="00AB11B5"/>
    <w:rsid w:val="00AB143A"/>
    <w:rsid w:val="00AB1B07"/>
    <w:rsid w:val="00AB1FA8"/>
    <w:rsid w:val="00AB2A82"/>
    <w:rsid w:val="00AB2D33"/>
    <w:rsid w:val="00AB2D62"/>
    <w:rsid w:val="00AB4578"/>
    <w:rsid w:val="00AB4C34"/>
    <w:rsid w:val="00AB4CA9"/>
    <w:rsid w:val="00AB4F1D"/>
    <w:rsid w:val="00AB70A9"/>
    <w:rsid w:val="00AB7275"/>
    <w:rsid w:val="00AC06C2"/>
    <w:rsid w:val="00AC06F3"/>
    <w:rsid w:val="00AC06F9"/>
    <w:rsid w:val="00AC075F"/>
    <w:rsid w:val="00AC0940"/>
    <w:rsid w:val="00AC10A4"/>
    <w:rsid w:val="00AC165D"/>
    <w:rsid w:val="00AC18A4"/>
    <w:rsid w:val="00AC2F5A"/>
    <w:rsid w:val="00AC4226"/>
    <w:rsid w:val="00AC4FD4"/>
    <w:rsid w:val="00AC6675"/>
    <w:rsid w:val="00AC671A"/>
    <w:rsid w:val="00AC680C"/>
    <w:rsid w:val="00AC6C8A"/>
    <w:rsid w:val="00AC722F"/>
    <w:rsid w:val="00AC728F"/>
    <w:rsid w:val="00AD0668"/>
    <w:rsid w:val="00AD0EB5"/>
    <w:rsid w:val="00AD1C33"/>
    <w:rsid w:val="00AD1F20"/>
    <w:rsid w:val="00AD2BB8"/>
    <w:rsid w:val="00AD3BE2"/>
    <w:rsid w:val="00AD3E77"/>
    <w:rsid w:val="00AD40B7"/>
    <w:rsid w:val="00AD4974"/>
    <w:rsid w:val="00AD5345"/>
    <w:rsid w:val="00AD5D89"/>
    <w:rsid w:val="00AD5F51"/>
    <w:rsid w:val="00AD6A37"/>
    <w:rsid w:val="00AD7DF6"/>
    <w:rsid w:val="00AE00C8"/>
    <w:rsid w:val="00AE1404"/>
    <w:rsid w:val="00AE18CC"/>
    <w:rsid w:val="00AE1CCD"/>
    <w:rsid w:val="00AE2636"/>
    <w:rsid w:val="00AE26C6"/>
    <w:rsid w:val="00AE2950"/>
    <w:rsid w:val="00AE2A2D"/>
    <w:rsid w:val="00AE313A"/>
    <w:rsid w:val="00AE315C"/>
    <w:rsid w:val="00AE3281"/>
    <w:rsid w:val="00AE34E2"/>
    <w:rsid w:val="00AE3C39"/>
    <w:rsid w:val="00AE54DE"/>
    <w:rsid w:val="00AE64B9"/>
    <w:rsid w:val="00AE6DE3"/>
    <w:rsid w:val="00AE7208"/>
    <w:rsid w:val="00AE7FCF"/>
    <w:rsid w:val="00AF03AB"/>
    <w:rsid w:val="00AF0818"/>
    <w:rsid w:val="00AF170D"/>
    <w:rsid w:val="00AF1876"/>
    <w:rsid w:val="00AF1C14"/>
    <w:rsid w:val="00AF25B8"/>
    <w:rsid w:val="00AF25D9"/>
    <w:rsid w:val="00AF2738"/>
    <w:rsid w:val="00AF29B4"/>
    <w:rsid w:val="00AF3310"/>
    <w:rsid w:val="00AF39D7"/>
    <w:rsid w:val="00AF43A8"/>
    <w:rsid w:val="00AF49C1"/>
    <w:rsid w:val="00AF4D45"/>
    <w:rsid w:val="00AF5460"/>
    <w:rsid w:val="00AF628C"/>
    <w:rsid w:val="00AF6AF4"/>
    <w:rsid w:val="00AF7196"/>
    <w:rsid w:val="00AF7B64"/>
    <w:rsid w:val="00B00C17"/>
    <w:rsid w:val="00B0176A"/>
    <w:rsid w:val="00B020F8"/>
    <w:rsid w:val="00B02EE3"/>
    <w:rsid w:val="00B02EF1"/>
    <w:rsid w:val="00B044F0"/>
    <w:rsid w:val="00B04636"/>
    <w:rsid w:val="00B04F68"/>
    <w:rsid w:val="00B04FAE"/>
    <w:rsid w:val="00B05135"/>
    <w:rsid w:val="00B05D6F"/>
    <w:rsid w:val="00B05E62"/>
    <w:rsid w:val="00B0675D"/>
    <w:rsid w:val="00B06886"/>
    <w:rsid w:val="00B069ED"/>
    <w:rsid w:val="00B073EF"/>
    <w:rsid w:val="00B10DE0"/>
    <w:rsid w:val="00B114DC"/>
    <w:rsid w:val="00B12337"/>
    <w:rsid w:val="00B130A4"/>
    <w:rsid w:val="00B13780"/>
    <w:rsid w:val="00B137A0"/>
    <w:rsid w:val="00B148EC"/>
    <w:rsid w:val="00B14FB4"/>
    <w:rsid w:val="00B15D32"/>
    <w:rsid w:val="00B17A0D"/>
    <w:rsid w:val="00B17A6A"/>
    <w:rsid w:val="00B17E53"/>
    <w:rsid w:val="00B217AD"/>
    <w:rsid w:val="00B21E4C"/>
    <w:rsid w:val="00B22202"/>
    <w:rsid w:val="00B227DE"/>
    <w:rsid w:val="00B2306F"/>
    <w:rsid w:val="00B23D1D"/>
    <w:rsid w:val="00B252B3"/>
    <w:rsid w:val="00B256F5"/>
    <w:rsid w:val="00B25761"/>
    <w:rsid w:val="00B25A86"/>
    <w:rsid w:val="00B2678C"/>
    <w:rsid w:val="00B26899"/>
    <w:rsid w:val="00B26B0B"/>
    <w:rsid w:val="00B271A6"/>
    <w:rsid w:val="00B274FF"/>
    <w:rsid w:val="00B2790D"/>
    <w:rsid w:val="00B3073D"/>
    <w:rsid w:val="00B30AF8"/>
    <w:rsid w:val="00B30B47"/>
    <w:rsid w:val="00B312A4"/>
    <w:rsid w:val="00B31621"/>
    <w:rsid w:val="00B316AE"/>
    <w:rsid w:val="00B31F99"/>
    <w:rsid w:val="00B33167"/>
    <w:rsid w:val="00B338CE"/>
    <w:rsid w:val="00B33D32"/>
    <w:rsid w:val="00B34B6E"/>
    <w:rsid w:val="00B3544A"/>
    <w:rsid w:val="00B3549F"/>
    <w:rsid w:val="00B357DF"/>
    <w:rsid w:val="00B35ACD"/>
    <w:rsid w:val="00B360F2"/>
    <w:rsid w:val="00B3628E"/>
    <w:rsid w:val="00B3664A"/>
    <w:rsid w:val="00B36A06"/>
    <w:rsid w:val="00B37335"/>
    <w:rsid w:val="00B37493"/>
    <w:rsid w:val="00B37904"/>
    <w:rsid w:val="00B3795E"/>
    <w:rsid w:val="00B40223"/>
    <w:rsid w:val="00B40AEB"/>
    <w:rsid w:val="00B416BC"/>
    <w:rsid w:val="00B41763"/>
    <w:rsid w:val="00B41B09"/>
    <w:rsid w:val="00B426D9"/>
    <w:rsid w:val="00B42E39"/>
    <w:rsid w:val="00B438B2"/>
    <w:rsid w:val="00B43B08"/>
    <w:rsid w:val="00B43D7B"/>
    <w:rsid w:val="00B4415D"/>
    <w:rsid w:val="00B44DF9"/>
    <w:rsid w:val="00B44EBB"/>
    <w:rsid w:val="00B45CC5"/>
    <w:rsid w:val="00B45F1D"/>
    <w:rsid w:val="00B4731E"/>
    <w:rsid w:val="00B474F3"/>
    <w:rsid w:val="00B47E17"/>
    <w:rsid w:val="00B47FA2"/>
    <w:rsid w:val="00B5024D"/>
    <w:rsid w:val="00B504A8"/>
    <w:rsid w:val="00B512C2"/>
    <w:rsid w:val="00B52459"/>
    <w:rsid w:val="00B526B6"/>
    <w:rsid w:val="00B541EB"/>
    <w:rsid w:val="00B54689"/>
    <w:rsid w:val="00B5495C"/>
    <w:rsid w:val="00B558D6"/>
    <w:rsid w:val="00B55BFF"/>
    <w:rsid w:val="00B55DA7"/>
    <w:rsid w:val="00B56661"/>
    <w:rsid w:val="00B57155"/>
    <w:rsid w:val="00B5722E"/>
    <w:rsid w:val="00B576BB"/>
    <w:rsid w:val="00B603DB"/>
    <w:rsid w:val="00B60A70"/>
    <w:rsid w:val="00B60C92"/>
    <w:rsid w:val="00B6113C"/>
    <w:rsid w:val="00B61304"/>
    <w:rsid w:val="00B6269E"/>
    <w:rsid w:val="00B6305C"/>
    <w:rsid w:val="00B6368F"/>
    <w:rsid w:val="00B6474E"/>
    <w:rsid w:val="00B64DD7"/>
    <w:rsid w:val="00B6542B"/>
    <w:rsid w:val="00B65AFF"/>
    <w:rsid w:val="00B65C7C"/>
    <w:rsid w:val="00B65F4A"/>
    <w:rsid w:val="00B65F56"/>
    <w:rsid w:val="00B66019"/>
    <w:rsid w:val="00B662E1"/>
    <w:rsid w:val="00B66926"/>
    <w:rsid w:val="00B672FE"/>
    <w:rsid w:val="00B67758"/>
    <w:rsid w:val="00B679F7"/>
    <w:rsid w:val="00B67CB3"/>
    <w:rsid w:val="00B67E15"/>
    <w:rsid w:val="00B70154"/>
    <w:rsid w:val="00B70247"/>
    <w:rsid w:val="00B70954"/>
    <w:rsid w:val="00B71994"/>
    <w:rsid w:val="00B722EE"/>
    <w:rsid w:val="00B729CF"/>
    <w:rsid w:val="00B736FD"/>
    <w:rsid w:val="00B73753"/>
    <w:rsid w:val="00B73AF4"/>
    <w:rsid w:val="00B73CCD"/>
    <w:rsid w:val="00B73DD8"/>
    <w:rsid w:val="00B74687"/>
    <w:rsid w:val="00B749C3"/>
    <w:rsid w:val="00B756A4"/>
    <w:rsid w:val="00B757B9"/>
    <w:rsid w:val="00B773A8"/>
    <w:rsid w:val="00B773D6"/>
    <w:rsid w:val="00B77CCA"/>
    <w:rsid w:val="00B77D0E"/>
    <w:rsid w:val="00B807B6"/>
    <w:rsid w:val="00B81DCB"/>
    <w:rsid w:val="00B827E2"/>
    <w:rsid w:val="00B8287D"/>
    <w:rsid w:val="00B83138"/>
    <w:rsid w:val="00B837FA"/>
    <w:rsid w:val="00B839DB"/>
    <w:rsid w:val="00B83C40"/>
    <w:rsid w:val="00B84705"/>
    <w:rsid w:val="00B84993"/>
    <w:rsid w:val="00B84DF0"/>
    <w:rsid w:val="00B852F1"/>
    <w:rsid w:val="00B85C24"/>
    <w:rsid w:val="00B860FC"/>
    <w:rsid w:val="00B86556"/>
    <w:rsid w:val="00B8663A"/>
    <w:rsid w:val="00B86F8B"/>
    <w:rsid w:val="00B87966"/>
    <w:rsid w:val="00B904C7"/>
    <w:rsid w:val="00B90C54"/>
    <w:rsid w:val="00B919E5"/>
    <w:rsid w:val="00B92079"/>
    <w:rsid w:val="00B92359"/>
    <w:rsid w:val="00B923A7"/>
    <w:rsid w:val="00B92615"/>
    <w:rsid w:val="00B926BC"/>
    <w:rsid w:val="00B92B85"/>
    <w:rsid w:val="00B92CA6"/>
    <w:rsid w:val="00B93343"/>
    <w:rsid w:val="00B93359"/>
    <w:rsid w:val="00B9429B"/>
    <w:rsid w:val="00B9432A"/>
    <w:rsid w:val="00B9578D"/>
    <w:rsid w:val="00B95D54"/>
    <w:rsid w:val="00B95F07"/>
    <w:rsid w:val="00B969B4"/>
    <w:rsid w:val="00B97B5D"/>
    <w:rsid w:val="00B97C5E"/>
    <w:rsid w:val="00BA035C"/>
    <w:rsid w:val="00BA0471"/>
    <w:rsid w:val="00BA05A7"/>
    <w:rsid w:val="00BA0602"/>
    <w:rsid w:val="00BA069C"/>
    <w:rsid w:val="00BA092F"/>
    <w:rsid w:val="00BA0BF2"/>
    <w:rsid w:val="00BA0D61"/>
    <w:rsid w:val="00BA1093"/>
    <w:rsid w:val="00BA10E5"/>
    <w:rsid w:val="00BA1CF9"/>
    <w:rsid w:val="00BA1E41"/>
    <w:rsid w:val="00BA28C3"/>
    <w:rsid w:val="00BA35E2"/>
    <w:rsid w:val="00BA3E11"/>
    <w:rsid w:val="00BA3EE8"/>
    <w:rsid w:val="00BA46D2"/>
    <w:rsid w:val="00BA4A3D"/>
    <w:rsid w:val="00BA57EB"/>
    <w:rsid w:val="00BA5AEB"/>
    <w:rsid w:val="00BA6558"/>
    <w:rsid w:val="00BA6ABC"/>
    <w:rsid w:val="00BA6CF8"/>
    <w:rsid w:val="00BA7487"/>
    <w:rsid w:val="00BA7716"/>
    <w:rsid w:val="00BA78B9"/>
    <w:rsid w:val="00BA7B5B"/>
    <w:rsid w:val="00BA7E31"/>
    <w:rsid w:val="00BB1A38"/>
    <w:rsid w:val="00BB378B"/>
    <w:rsid w:val="00BB453C"/>
    <w:rsid w:val="00BB475E"/>
    <w:rsid w:val="00BB4F2A"/>
    <w:rsid w:val="00BB5C99"/>
    <w:rsid w:val="00BB6821"/>
    <w:rsid w:val="00BB6BE0"/>
    <w:rsid w:val="00BB6E3A"/>
    <w:rsid w:val="00BB7505"/>
    <w:rsid w:val="00BB7551"/>
    <w:rsid w:val="00BB7CA2"/>
    <w:rsid w:val="00BC0017"/>
    <w:rsid w:val="00BC049F"/>
    <w:rsid w:val="00BC0551"/>
    <w:rsid w:val="00BC147C"/>
    <w:rsid w:val="00BC18B4"/>
    <w:rsid w:val="00BC1AB8"/>
    <w:rsid w:val="00BC239E"/>
    <w:rsid w:val="00BC2BB2"/>
    <w:rsid w:val="00BC31C5"/>
    <w:rsid w:val="00BC3B30"/>
    <w:rsid w:val="00BC3FF2"/>
    <w:rsid w:val="00BC5056"/>
    <w:rsid w:val="00BC624C"/>
    <w:rsid w:val="00BD055D"/>
    <w:rsid w:val="00BD05E2"/>
    <w:rsid w:val="00BD1281"/>
    <w:rsid w:val="00BD12E7"/>
    <w:rsid w:val="00BD138A"/>
    <w:rsid w:val="00BD1BA9"/>
    <w:rsid w:val="00BD1D05"/>
    <w:rsid w:val="00BD1E47"/>
    <w:rsid w:val="00BD32C0"/>
    <w:rsid w:val="00BD4ADB"/>
    <w:rsid w:val="00BD5840"/>
    <w:rsid w:val="00BD664A"/>
    <w:rsid w:val="00BD6946"/>
    <w:rsid w:val="00BD7420"/>
    <w:rsid w:val="00BE1528"/>
    <w:rsid w:val="00BE1ED7"/>
    <w:rsid w:val="00BE2F27"/>
    <w:rsid w:val="00BE317D"/>
    <w:rsid w:val="00BE3509"/>
    <w:rsid w:val="00BE3B2F"/>
    <w:rsid w:val="00BE5C4E"/>
    <w:rsid w:val="00BE5D1E"/>
    <w:rsid w:val="00BE5E39"/>
    <w:rsid w:val="00BE5E58"/>
    <w:rsid w:val="00BE610D"/>
    <w:rsid w:val="00BE69A0"/>
    <w:rsid w:val="00BE7024"/>
    <w:rsid w:val="00BE73E0"/>
    <w:rsid w:val="00BE7682"/>
    <w:rsid w:val="00BE7832"/>
    <w:rsid w:val="00BF01CB"/>
    <w:rsid w:val="00BF0483"/>
    <w:rsid w:val="00BF0862"/>
    <w:rsid w:val="00BF1980"/>
    <w:rsid w:val="00BF1E0D"/>
    <w:rsid w:val="00BF2B5C"/>
    <w:rsid w:val="00BF2CC0"/>
    <w:rsid w:val="00BF32F1"/>
    <w:rsid w:val="00BF389B"/>
    <w:rsid w:val="00BF39FD"/>
    <w:rsid w:val="00BF3EF9"/>
    <w:rsid w:val="00BF441D"/>
    <w:rsid w:val="00BF4F8E"/>
    <w:rsid w:val="00BF544A"/>
    <w:rsid w:val="00BF5F58"/>
    <w:rsid w:val="00BF6A55"/>
    <w:rsid w:val="00BF6B42"/>
    <w:rsid w:val="00BF7DE3"/>
    <w:rsid w:val="00C0025F"/>
    <w:rsid w:val="00C002EC"/>
    <w:rsid w:val="00C00AE5"/>
    <w:rsid w:val="00C00DD7"/>
    <w:rsid w:val="00C011FE"/>
    <w:rsid w:val="00C01608"/>
    <w:rsid w:val="00C016C9"/>
    <w:rsid w:val="00C0197B"/>
    <w:rsid w:val="00C025AA"/>
    <w:rsid w:val="00C02A6D"/>
    <w:rsid w:val="00C02CBA"/>
    <w:rsid w:val="00C02D5A"/>
    <w:rsid w:val="00C02DF0"/>
    <w:rsid w:val="00C03186"/>
    <w:rsid w:val="00C031C0"/>
    <w:rsid w:val="00C0355A"/>
    <w:rsid w:val="00C03B55"/>
    <w:rsid w:val="00C046FF"/>
    <w:rsid w:val="00C06725"/>
    <w:rsid w:val="00C10FBE"/>
    <w:rsid w:val="00C110B3"/>
    <w:rsid w:val="00C1130E"/>
    <w:rsid w:val="00C1280F"/>
    <w:rsid w:val="00C12A76"/>
    <w:rsid w:val="00C133F1"/>
    <w:rsid w:val="00C138DE"/>
    <w:rsid w:val="00C1412E"/>
    <w:rsid w:val="00C1506C"/>
    <w:rsid w:val="00C1545A"/>
    <w:rsid w:val="00C168F8"/>
    <w:rsid w:val="00C170F9"/>
    <w:rsid w:val="00C1710D"/>
    <w:rsid w:val="00C1771C"/>
    <w:rsid w:val="00C20565"/>
    <w:rsid w:val="00C2056C"/>
    <w:rsid w:val="00C20655"/>
    <w:rsid w:val="00C20F5F"/>
    <w:rsid w:val="00C210E0"/>
    <w:rsid w:val="00C21482"/>
    <w:rsid w:val="00C21657"/>
    <w:rsid w:val="00C216D1"/>
    <w:rsid w:val="00C22110"/>
    <w:rsid w:val="00C22393"/>
    <w:rsid w:val="00C225F4"/>
    <w:rsid w:val="00C2278F"/>
    <w:rsid w:val="00C24934"/>
    <w:rsid w:val="00C2518F"/>
    <w:rsid w:val="00C25375"/>
    <w:rsid w:val="00C253F7"/>
    <w:rsid w:val="00C2551A"/>
    <w:rsid w:val="00C26F15"/>
    <w:rsid w:val="00C26F5F"/>
    <w:rsid w:val="00C272AB"/>
    <w:rsid w:val="00C276A8"/>
    <w:rsid w:val="00C27BB8"/>
    <w:rsid w:val="00C27E8B"/>
    <w:rsid w:val="00C30CFD"/>
    <w:rsid w:val="00C3196C"/>
    <w:rsid w:val="00C31DFA"/>
    <w:rsid w:val="00C323FB"/>
    <w:rsid w:val="00C3277F"/>
    <w:rsid w:val="00C33295"/>
    <w:rsid w:val="00C33C92"/>
    <w:rsid w:val="00C34FBF"/>
    <w:rsid w:val="00C3533E"/>
    <w:rsid w:val="00C3576E"/>
    <w:rsid w:val="00C35778"/>
    <w:rsid w:val="00C35A04"/>
    <w:rsid w:val="00C35C5C"/>
    <w:rsid w:val="00C36765"/>
    <w:rsid w:val="00C3743F"/>
    <w:rsid w:val="00C41054"/>
    <w:rsid w:val="00C41FA9"/>
    <w:rsid w:val="00C42596"/>
    <w:rsid w:val="00C42A6B"/>
    <w:rsid w:val="00C43EDB"/>
    <w:rsid w:val="00C445DD"/>
    <w:rsid w:val="00C449BC"/>
    <w:rsid w:val="00C44F27"/>
    <w:rsid w:val="00C44F57"/>
    <w:rsid w:val="00C45902"/>
    <w:rsid w:val="00C45BCE"/>
    <w:rsid w:val="00C465DA"/>
    <w:rsid w:val="00C466E2"/>
    <w:rsid w:val="00C4708F"/>
    <w:rsid w:val="00C47580"/>
    <w:rsid w:val="00C47D46"/>
    <w:rsid w:val="00C507AE"/>
    <w:rsid w:val="00C50B0B"/>
    <w:rsid w:val="00C50CD9"/>
    <w:rsid w:val="00C511D5"/>
    <w:rsid w:val="00C51566"/>
    <w:rsid w:val="00C51E19"/>
    <w:rsid w:val="00C520D0"/>
    <w:rsid w:val="00C52576"/>
    <w:rsid w:val="00C5305A"/>
    <w:rsid w:val="00C53701"/>
    <w:rsid w:val="00C54B6D"/>
    <w:rsid w:val="00C54D47"/>
    <w:rsid w:val="00C54D8B"/>
    <w:rsid w:val="00C551FE"/>
    <w:rsid w:val="00C55A28"/>
    <w:rsid w:val="00C55F8D"/>
    <w:rsid w:val="00C56645"/>
    <w:rsid w:val="00C56C36"/>
    <w:rsid w:val="00C57D11"/>
    <w:rsid w:val="00C6011E"/>
    <w:rsid w:val="00C60775"/>
    <w:rsid w:val="00C60DE5"/>
    <w:rsid w:val="00C611E2"/>
    <w:rsid w:val="00C6135E"/>
    <w:rsid w:val="00C613A7"/>
    <w:rsid w:val="00C61CDA"/>
    <w:rsid w:val="00C6333D"/>
    <w:rsid w:val="00C6343D"/>
    <w:rsid w:val="00C6358E"/>
    <w:rsid w:val="00C63E13"/>
    <w:rsid w:val="00C63FED"/>
    <w:rsid w:val="00C642BE"/>
    <w:rsid w:val="00C6450E"/>
    <w:rsid w:val="00C64BAB"/>
    <w:rsid w:val="00C654F7"/>
    <w:rsid w:val="00C65695"/>
    <w:rsid w:val="00C656F8"/>
    <w:rsid w:val="00C65B22"/>
    <w:rsid w:val="00C65E1E"/>
    <w:rsid w:val="00C6616F"/>
    <w:rsid w:val="00C6675F"/>
    <w:rsid w:val="00C6736A"/>
    <w:rsid w:val="00C67B08"/>
    <w:rsid w:val="00C713C1"/>
    <w:rsid w:val="00C7154F"/>
    <w:rsid w:val="00C71BF9"/>
    <w:rsid w:val="00C72540"/>
    <w:rsid w:val="00C73011"/>
    <w:rsid w:val="00C7441E"/>
    <w:rsid w:val="00C7452A"/>
    <w:rsid w:val="00C76A6E"/>
    <w:rsid w:val="00C770C4"/>
    <w:rsid w:val="00C770C6"/>
    <w:rsid w:val="00C77B9D"/>
    <w:rsid w:val="00C77C1B"/>
    <w:rsid w:val="00C80319"/>
    <w:rsid w:val="00C80546"/>
    <w:rsid w:val="00C8064C"/>
    <w:rsid w:val="00C80681"/>
    <w:rsid w:val="00C82124"/>
    <w:rsid w:val="00C825AF"/>
    <w:rsid w:val="00C826DE"/>
    <w:rsid w:val="00C82878"/>
    <w:rsid w:val="00C82CCF"/>
    <w:rsid w:val="00C82E78"/>
    <w:rsid w:val="00C8331B"/>
    <w:rsid w:val="00C83368"/>
    <w:rsid w:val="00C833BC"/>
    <w:rsid w:val="00C83AD4"/>
    <w:rsid w:val="00C84A73"/>
    <w:rsid w:val="00C84FE3"/>
    <w:rsid w:val="00C85060"/>
    <w:rsid w:val="00C85560"/>
    <w:rsid w:val="00C85C73"/>
    <w:rsid w:val="00C86A8E"/>
    <w:rsid w:val="00C87236"/>
    <w:rsid w:val="00C876DF"/>
    <w:rsid w:val="00C87B83"/>
    <w:rsid w:val="00C90007"/>
    <w:rsid w:val="00C901EE"/>
    <w:rsid w:val="00C90627"/>
    <w:rsid w:val="00C9135A"/>
    <w:rsid w:val="00C91EDB"/>
    <w:rsid w:val="00C92A72"/>
    <w:rsid w:val="00C92AFC"/>
    <w:rsid w:val="00C955A9"/>
    <w:rsid w:val="00C957B6"/>
    <w:rsid w:val="00C95A02"/>
    <w:rsid w:val="00C95B88"/>
    <w:rsid w:val="00C95C7A"/>
    <w:rsid w:val="00C96E21"/>
    <w:rsid w:val="00C97462"/>
    <w:rsid w:val="00C97B38"/>
    <w:rsid w:val="00C97D47"/>
    <w:rsid w:val="00CA01E7"/>
    <w:rsid w:val="00CA0316"/>
    <w:rsid w:val="00CA0E5B"/>
    <w:rsid w:val="00CA1155"/>
    <w:rsid w:val="00CA11DD"/>
    <w:rsid w:val="00CA2250"/>
    <w:rsid w:val="00CA2526"/>
    <w:rsid w:val="00CA2EAF"/>
    <w:rsid w:val="00CA349A"/>
    <w:rsid w:val="00CA3730"/>
    <w:rsid w:val="00CA38D1"/>
    <w:rsid w:val="00CA3CC9"/>
    <w:rsid w:val="00CA4196"/>
    <w:rsid w:val="00CA4DE7"/>
    <w:rsid w:val="00CA53A0"/>
    <w:rsid w:val="00CA5CE1"/>
    <w:rsid w:val="00CA5E32"/>
    <w:rsid w:val="00CA626A"/>
    <w:rsid w:val="00CA6EF8"/>
    <w:rsid w:val="00CA750A"/>
    <w:rsid w:val="00CA7810"/>
    <w:rsid w:val="00CA7F2E"/>
    <w:rsid w:val="00CB05EA"/>
    <w:rsid w:val="00CB0A98"/>
    <w:rsid w:val="00CB124D"/>
    <w:rsid w:val="00CB1324"/>
    <w:rsid w:val="00CB13FD"/>
    <w:rsid w:val="00CB15E8"/>
    <w:rsid w:val="00CB1B3B"/>
    <w:rsid w:val="00CB2354"/>
    <w:rsid w:val="00CB27E7"/>
    <w:rsid w:val="00CB2AFE"/>
    <w:rsid w:val="00CB38C9"/>
    <w:rsid w:val="00CB3B0A"/>
    <w:rsid w:val="00CB4261"/>
    <w:rsid w:val="00CB49B9"/>
    <w:rsid w:val="00CB4E43"/>
    <w:rsid w:val="00CB52EB"/>
    <w:rsid w:val="00CB569F"/>
    <w:rsid w:val="00CB6090"/>
    <w:rsid w:val="00CB62BC"/>
    <w:rsid w:val="00CB6476"/>
    <w:rsid w:val="00CB6E25"/>
    <w:rsid w:val="00CB7B49"/>
    <w:rsid w:val="00CB7F02"/>
    <w:rsid w:val="00CC0002"/>
    <w:rsid w:val="00CC01D3"/>
    <w:rsid w:val="00CC0345"/>
    <w:rsid w:val="00CC0DAB"/>
    <w:rsid w:val="00CC185F"/>
    <w:rsid w:val="00CC186D"/>
    <w:rsid w:val="00CC25C3"/>
    <w:rsid w:val="00CC26C3"/>
    <w:rsid w:val="00CC2AAC"/>
    <w:rsid w:val="00CC2FDC"/>
    <w:rsid w:val="00CC3190"/>
    <w:rsid w:val="00CC3ADB"/>
    <w:rsid w:val="00CC3F66"/>
    <w:rsid w:val="00CC40ED"/>
    <w:rsid w:val="00CC466C"/>
    <w:rsid w:val="00CC5B2A"/>
    <w:rsid w:val="00CD064E"/>
    <w:rsid w:val="00CD09DF"/>
    <w:rsid w:val="00CD2617"/>
    <w:rsid w:val="00CD3810"/>
    <w:rsid w:val="00CD3C38"/>
    <w:rsid w:val="00CD4048"/>
    <w:rsid w:val="00CD406F"/>
    <w:rsid w:val="00CD421D"/>
    <w:rsid w:val="00CD42E0"/>
    <w:rsid w:val="00CD5795"/>
    <w:rsid w:val="00CD5EF7"/>
    <w:rsid w:val="00CD6254"/>
    <w:rsid w:val="00CD7BBB"/>
    <w:rsid w:val="00CE02EA"/>
    <w:rsid w:val="00CE0837"/>
    <w:rsid w:val="00CE0B35"/>
    <w:rsid w:val="00CE1156"/>
    <w:rsid w:val="00CE2AB0"/>
    <w:rsid w:val="00CE304E"/>
    <w:rsid w:val="00CE34BC"/>
    <w:rsid w:val="00CE3A4C"/>
    <w:rsid w:val="00CE53AB"/>
    <w:rsid w:val="00CE5A59"/>
    <w:rsid w:val="00CE5C39"/>
    <w:rsid w:val="00CE5E1C"/>
    <w:rsid w:val="00CE6979"/>
    <w:rsid w:val="00CE6D3A"/>
    <w:rsid w:val="00CE75AA"/>
    <w:rsid w:val="00CE7997"/>
    <w:rsid w:val="00CE7DC4"/>
    <w:rsid w:val="00CF001E"/>
    <w:rsid w:val="00CF01BB"/>
    <w:rsid w:val="00CF146F"/>
    <w:rsid w:val="00CF1855"/>
    <w:rsid w:val="00CF210C"/>
    <w:rsid w:val="00CF21BE"/>
    <w:rsid w:val="00CF268B"/>
    <w:rsid w:val="00CF2814"/>
    <w:rsid w:val="00CF2C69"/>
    <w:rsid w:val="00CF3204"/>
    <w:rsid w:val="00CF3301"/>
    <w:rsid w:val="00CF3B5A"/>
    <w:rsid w:val="00CF43C5"/>
    <w:rsid w:val="00CF45E0"/>
    <w:rsid w:val="00CF4AEF"/>
    <w:rsid w:val="00CF56F4"/>
    <w:rsid w:val="00CF5CE7"/>
    <w:rsid w:val="00CF61C2"/>
    <w:rsid w:val="00CF6336"/>
    <w:rsid w:val="00CF7786"/>
    <w:rsid w:val="00D0063B"/>
    <w:rsid w:val="00D008CB"/>
    <w:rsid w:val="00D01FE9"/>
    <w:rsid w:val="00D0461F"/>
    <w:rsid w:val="00D0470C"/>
    <w:rsid w:val="00D04EC9"/>
    <w:rsid w:val="00D05778"/>
    <w:rsid w:val="00D064FF"/>
    <w:rsid w:val="00D0796C"/>
    <w:rsid w:val="00D11FAF"/>
    <w:rsid w:val="00D133F8"/>
    <w:rsid w:val="00D13E5E"/>
    <w:rsid w:val="00D14417"/>
    <w:rsid w:val="00D147BD"/>
    <w:rsid w:val="00D14C85"/>
    <w:rsid w:val="00D14F10"/>
    <w:rsid w:val="00D150E7"/>
    <w:rsid w:val="00D15763"/>
    <w:rsid w:val="00D15D5F"/>
    <w:rsid w:val="00D16141"/>
    <w:rsid w:val="00D16250"/>
    <w:rsid w:val="00D16492"/>
    <w:rsid w:val="00D16CE5"/>
    <w:rsid w:val="00D16DB0"/>
    <w:rsid w:val="00D16EED"/>
    <w:rsid w:val="00D170D6"/>
    <w:rsid w:val="00D17E13"/>
    <w:rsid w:val="00D20FB3"/>
    <w:rsid w:val="00D212BE"/>
    <w:rsid w:val="00D21443"/>
    <w:rsid w:val="00D21A67"/>
    <w:rsid w:val="00D21BB9"/>
    <w:rsid w:val="00D21EE9"/>
    <w:rsid w:val="00D220FF"/>
    <w:rsid w:val="00D22180"/>
    <w:rsid w:val="00D2255B"/>
    <w:rsid w:val="00D22624"/>
    <w:rsid w:val="00D2416C"/>
    <w:rsid w:val="00D25BBD"/>
    <w:rsid w:val="00D25C11"/>
    <w:rsid w:val="00D25EBC"/>
    <w:rsid w:val="00D276BD"/>
    <w:rsid w:val="00D27BB6"/>
    <w:rsid w:val="00D30078"/>
    <w:rsid w:val="00D30311"/>
    <w:rsid w:val="00D30866"/>
    <w:rsid w:val="00D3141E"/>
    <w:rsid w:val="00D31E5B"/>
    <w:rsid w:val="00D3206E"/>
    <w:rsid w:val="00D32A4F"/>
    <w:rsid w:val="00D33787"/>
    <w:rsid w:val="00D346F7"/>
    <w:rsid w:val="00D34983"/>
    <w:rsid w:val="00D35FFC"/>
    <w:rsid w:val="00D3689A"/>
    <w:rsid w:val="00D40529"/>
    <w:rsid w:val="00D40565"/>
    <w:rsid w:val="00D40B03"/>
    <w:rsid w:val="00D40CF0"/>
    <w:rsid w:val="00D4126D"/>
    <w:rsid w:val="00D422FA"/>
    <w:rsid w:val="00D4268D"/>
    <w:rsid w:val="00D438AF"/>
    <w:rsid w:val="00D43BF1"/>
    <w:rsid w:val="00D43CDA"/>
    <w:rsid w:val="00D441FF"/>
    <w:rsid w:val="00D45008"/>
    <w:rsid w:val="00D4719D"/>
    <w:rsid w:val="00D475BC"/>
    <w:rsid w:val="00D50687"/>
    <w:rsid w:val="00D50FB4"/>
    <w:rsid w:val="00D53BAF"/>
    <w:rsid w:val="00D5590D"/>
    <w:rsid w:val="00D55AAA"/>
    <w:rsid w:val="00D55C57"/>
    <w:rsid w:val="00D55E7F"/>
    <w:rsid w:val="00D56052"/>
    <w:rsid w:val="00D575C1"/>
    <w:rsid w:val="00D5786B"/>
    <w:rsid w:val="00D5793F"/>
    <w:rsid w:val="00D57E4E"/>
    <w:rsid w:val="00D61031"/>
    <w:rsid w:val="00D61116"/>
    <w:rsid w:val="00D611EA"/>
    <w:rsid w:val="00D612E0"/>
    <w:rsid w:val="00D6200D"/>
    <w:rsid w:val="00D622D0"/>
    <w:rsid w:val="00D62420"/>
    <w:rsid w:val="00D62563"/>
    <w:rsid w:val="00D62C55"/>
    <w:rsid w:val="00D6306A"/>
    <w:rsid w:val="00D63435"/>
    <w:rsid w:val="00D63FB8"/>
    <w:rsid w:val="00D65994"/>
    <w:rsid w:val="00D67C11"/>
    <w:rsid w:val="00D67D0A"/>
    <w:rsid w:val="00D67FE3"/>
    <w:rsid w:val="00D7023C"/>
    <w:rsid w:val="00D7098A"/>
    <w:rsid w:val="00D71190"/>
    <w:rsid w:val="00D71230"/>
    <w:rsid w:val="00D723E7"/>
    <w:rsid w:val="00D733B7"/>
    <w:rsid w:val="00D73B0E"/>
    <w:rsid w:val="00D747A6"/>
    <w:rsid w:val="00D74A18"/>
    <w:rsid w:val="00D75E21"/>
    <w:rsid w:val="00D765E5"/>
    <w:rsid w:val="00D77112"/>
    <w:rsid w:val="00D77DD2"/>
    <w:rsid w:val="00D80E8F"/>
    <w:rsid w:val="00D81024"/>
    <w:rsid w:val="00D81831"/>
    <w:rsid w:val="00D81B1F"/>
    <w:rsid w:val="00D820DD"/>
    <w:rsid w:val="00D82987"/>
    <w:rsid w:val="00D832EF"/>
    <w:rsid w:val="00D835B6"/>
    <w:rsid w:val="00D83A53"/>
    <w:rsid w:val="00D8465C"/>
    <w:rsid w:val="00D8486F"/>
    <w:rsid w:val="00D84EF9"/>
    <w:rsid w:val="00D85464"/>
    <w:rsid w:val="00D85E23"/>
    <w:rsid w:val="00D87145"/>
    <w:rsid w:val="00D900A0"/>
    <w:rsid w:val="00D9092E"/>
    <w:rsid w:val="00D90C92"/>
    <w:rsid w:val="00D92AE9"/>
    <w:rsid w:val="00D9301C"/>
    <w:rsid w:val="00D9334E"/>
    <w:rsid w:val="00D93A9B"/>
    <w:rsid w:val="00D93CDB"/>
    <w:rsid w:val="00D94385"/>
    <w:rsid w:val="00D94C64"/>
    <w:rsid w:val="00D95427"/>
    <w:rsid w:val="00D959D7"/>
    <w:rsid w:val="00D95D08"/>
    <w:rsid w:val="00D95F7D"/>
    <w:rsid w:val="00D96049"/>
    <w:rsid w:val="00D961A6"/>
    <w:rsid w:val="00D964D6"/>
    <w:rsid w:val="00D96AFA"/>
    <w:rsid w:val="00D97923"/>
    <w:rsid w:val="00D979BE"/>
    <w:rsid w:val="00D97E7F"/>
    <w:rsid w:val="00DA2CEA"/>
    <w:rsid w:val="00DA2D00"/>
    <w:rsid w:val="00DA322B"/>
    <w:rsid w:val="00DA3D64"/>
    <w:rsid w:val="00DA3DA8"/>
    <w:rsid w:val="00DA44D8"/>
    <w:rsid w:val="00DA46DC"/>
    <w:rsid w:val="00DA4E48"/>
    <w:rsid w:val="00DA4FE0"/>
    <w:rsid w:val="00DA55FE"/>
    <w:rsid w:val="00DA68C2"/>
    <w:rsid w:val="00DA77CC"/>
    <w:rsid w:val="00DA7D47"/>
    <w:rsid w:val="00DB0568"/>
    <w:rsid w:val="00DB05B8"/>
    <w:rsid w:val="00DB0965"/>
    <w:rsid w:val="00DB107B"/>
    <w:rsid w:val="00DB201F"/>
    <w:rsid w:val="00DB234E"/>
    <w:rsid w:val="00DB2844"/>
    <w:rsid w:val="00DB34D4"/>
    <w:rsid w:val="00DB445B"/>
    <w:rsid w:val="00DB48B2"/>
    <w:rsid w:val="00DB499D"/>
    <w:rsid w:val="00DB4ACE"/>
    <w:rsid w:val="00DB5057"/>
    <w:rsid w:val="00DB5CD1"/>
    <w:rsid w:val="00DB5E40"/>
    <w:rsid w:val="00DB6885"/>
    <w:rsid w:val="00DB6E5E"/>
    <w:rsid w:val="00DC0810"/>
    <w:rsid w:val="00DC0C20"/>
    <w:rsid w:val="00DC0D09"/>
    <w:rsid w:val="00DC108B"/>
    <w:rsid w:val="00DC17D5"/>
    <w:rsid w:val="00DC1B67"/>
    <w:rsid w:val="00DC2110"/>
    <w:rsid w:val="00DC33BE"/>
    <w:rsid w:val="00DC3808"/>
    <w:rsid w:val="00DC44CF"/>
    <w:rsid w:val="00DC5105"/>
    <w:rsid w:val="00DC57C8"/>
    <w:rsid w:val="00DC6404"/>
    <w:rsid w:val="00DC6D2F"/>
    <w:rsid w:val="00DC6E22"/>
    <w:rsid w:val="00DC7043"/>
    <w:rsid w:val="00DC720B"/>
    <w:rsid w:val="00DC72AB"/>
    <w:rsid w:val="00DC7A46"/>
    <w:rsid w:val="00DC7FB8"/>
    <w:rsid w:val="00DD08D9"/>
    <w:rsid w:val="00DD0962"/>
    <w:rsid w:val="00DD0D72"/>
    <w:rsid w:val="00DD1770"/>
    <w:rsid w:val="00DD1D00"/>
    <w:rsid w:val="00DD1DED"/>
    <w:rsid w:val="00DD203C"/>
    <w:rsid w:val="00DD2295"/>
    <w:rsid w:val="00DD26E5"/>
    <w:rsid w:val="00DD29A1"/>
    <w:rsid w:val="00DD2C06"/>
    <w:rsid w:val="00DD34B2"/>
    <w:rsid w:val="00DD37BC"/>
    <w:rsid w:val="00DD3CF6"/>
    <w:rsid w:val="00DD43F6"/>
    <w:rsid w:val="00DD443B"/>
    <w:rsid w:val="00DD60B2"/>
    <w:rsid w:val="00DD72A2"/>
    <w:rsid w:val="00DD7F7D"/>
    <w:rsid w:val="00DE024E"/>
    <w:rsid w:val="00DE065F"/>
    <w:rsid w:val="00DE0C12"/>
    <w:rsid w:val="00DE133F"/>
    <w:rsid w:val="00DE176F"/>
    <w:rsid w:val="00DE188E"/>
    <w:rsid w:val="00DE2340"/>
    <w:rsid w:val="00DE274E"/>
    <w:rsid w:val="00DE2C19"/>
    <w:rsid w:val="00DE2D2A"/>
    <w:rsid w:val="00DE31D5"/>
    <w:rsid w:val="00DE37D5"/>
    <w:rsid w:val="00DE392A"/>
    <w:rsid w:val="00DE392D"/>
    <w:rsid w:val="00DE425A"/>
    <w:rsid w:val="00DE43D2"/>
    <w:rsid w:val="00DE473D"/>
    <w:rsid w:val="00DE4F41"/>
    <w:rsid w:val="00DE5BEC"/>
    <w:rsid w:val="00DE5D67"/>
    <w:rsid w:val="00DE6553"/>
    <w:rsid w:val="00DE65F3"/>
    <w:rsid w:val="00DE6636"/>
    <w:rsid w:val="00DE6B94"/>
    <w:rsid w:val="00DE6BF0"/>
    <w:rsid w:val="00DE70B3"/>
    <w:rsid w:val="00DE78C6"/>
    <w:rsid w:val="00DE7A75"/>
    <w:rsid w:val="00DE7B01"/>
    <w:rsid w:val="00DF0B56"/>
    <w:rsid w:val="00DF1141"/>
    <w:rsid w:val="00DF136E"/>
    <w:rsid w:val="00DF1C05"/>
    <w:rsid w:val="00DF223E"/>
    <w:rsid w:val="00DF3AD4"/>
    <w:rsid w:val="00DF3D09"/>
    <w:rsid w:val="00DF4248"/>
    <w:rsid w:val="00DF46AA"/>
    <w:rsid w:val="00DF47D3"/>
    <w:rsid w:val="00DF4D0B"/>
    <w:rsid w:val="00DF4D56"/>
    <w:rsid w:val="00DF61CC"/>
    <w:rsid w:val="00DF644D"/>
    <w:rsid w:val="00DF7381"/>
    <w:rsid w:val="00DF73F4"/>
    <w:rsid w:val="00DF75CF"/>
    <w:rsid w:val="00DF7673"/>
    <w:rsid w:val="00DF771C"/>
    <w:rsid w:val="00E002E7"/>
    <w:rsid w:val="00E010E3"/>
    <w:rsid w:val="00E01632"/>
    <w:rsid w:val="00E01672"/>
    <w:rsid w:val="00E019D8"/>
    <w:rsid w:val="00E028BB"/>
    <w:rsid w:val="00E03B25"/>
    <w:rsid w:val="00E03F1F"/>
    <w:rsid w:val="00E0443D"/>
    <w:rsid w:val="00E0498F"/>
    <w:rsid w:val="00E0525E"/>
    <w:rsid w:val="00E0576D"/>
    <w:rsid w:val="00E058F2"/>
    <w:rsid w:val="00E05EC3"/>
    <w:rsid w:val="00E06774"/>
    <w:rsid w:val="00E06A1A"/>
    <w:rsid w:val="00E06E21"/>
    <w:rsid w:val="00E06E79"/>
    <w:rsid w:val="00E079DD"/>
    <w:rsid w:val="00E07A88"/>
    <w:rsid w:val="00E10E9E"/>
    <w:rsid w:val="00E11500"/>
    <w:rsid w:val="00E11B9C"/>
    <w:rsid w:val="00E12A06"/>
    <w:rsid w:val="00E14509"/>
    <w:rsid w:val="00E1458B"/>
    <w:rsid w:val="00E14B42"/>
    <w:rsid w:val="00E14FD1"/>
    <w:rsid w:val="00E151CE"/>
    <w:rsid w:val="00E153D5"/>
    <w:rsid w:val="00E16AA8"/>
    <w:rsid w:val="00E16C7B"/>
    <w:rsid w:val="00E1703B"/>
    <w:rsid w:val="00E175A6"/>
    <w:rsid w:val="00E2161A"/>
    <w:rsid w:val="00E224DB"/>
    <w:rsid w:val="00E23A97"/>
    <w:rsid w:val="00E23FD4"/>
    <w:rsid w:val="00E2555C"/>
    <w:rsid w:val="00E257C9"/>
    <w:rsid w:val="00E25848"/>
    <w:rsid w:val="00E26563"/>
    <w:rsid w:val="00E265C5"/>
    <w:rsid w:val="00E26889"/>
    <w:rsid w:val="00E26AC5"/>
    <w:rsid w:val="00E272DF"/>
    <w:rsid w:val="00E279AE"/>
    <w:rsid w:val="00E27F3D"/>
    <w:rsid w:val="00E30890"/>
    <w:rsid w:val="00E30AAA"/>
    <w:rsid w:val="00E30D2E"/>
    <w:rsid w:val="00E31352"/>
    <w:rsid w:val="00E31356"/>
    <w:rsid w:val="00E316FC"/>
    <w:rsid w:val="00E32217"/>
    <w:rsid w:val="00E3261E"/>
    <w:rsid w:val="00E32F66"/>
    <w:rsid w:val="00E331B1"/>
    <w:rsid w:val="00E3410A"/>
    <w:rsid w:val="00E347DC"/>
    <w:rsid w:val="00E3530A"/>
    <w:rsid w:val="00E35B36"/>
    <w:rsid w:val="00E36B9C"/>
    <w:rsid w:val="00E3777C"/>
    <w:rsid w:val="00E37A13"/>
    <w:rsid w:val="00E37FD6"/>
    <w:rsid w:val="00E40C86"/>
    <w:rsid w:val="00E40F65"/>
    <w:rsid w:val="00E41D46"/>
    <w:rsid w:val="00E41EEE"/>
    <w:rsid w:val="00E4206E"/>
    <w:rsid w:val="00E430C1"/>
    <w:rsid w:val="00E43C88"/>
    <w:rsid w:val="00E43ECF"/>
    <w:rsid w:val="00E44280"/>
    <w:rsid w:val="00E4434D"/>
    <w:rsid w:val="00E445D0"/>
    <w:rsid w:val="00E45681"/>
    <w:rsid w:val="00E45890"/>
    <w:rsid w:val="00E4615D"/>
    <w:rsid w:val="00E4684F"/>
    <w:rsid w:val="00E469EF"/>
    <w:rsid w:val="00E4762D"/>
    <w:rsid w:val="00E47DE8"/>
    <w:rsid w:val="00E47F62"/>
    <w:rsid w:val="00E516AF"/>
    <w:rsid w:val="00E51B5D"/>
    <w:rsid w:val="00E5262B"/>
    <w:rsid w:val="00E53EAB"/>
    <w:rsid w:val="00E54F47"/>
    <w:rsid w:val="00E557F4"/>
    <w:rsid w:val="00E55C75"/>
    <w:rsid w:val="00E56071"/>
    <w:rsid w:val="00E56238"/>
    <w:rsid w:val="00E565E0"/>
    <w:rsid w:val="00E567BE"/>
    <w:rsid w:val="00E570A5"/>
    <w:rsid w:val="00E57336"/>
    <w:rsid w:val="00E574F9"/>
    <w:rsid w:val="00E57850"/>
    <w:rsid w:val="00E60EDD"/>
    <w:rsid w:val="00E617F4"/>
    <w:rsid w:val="00E61980"/>
    <w:rsid w:val="00E61C0A"/>
    <w:rsid w:val="00E621AC"/>
    <w:rsid w:val="00E6270F"/>
    <w:rsid w:val="00E632EF"/>
    <w:rsid w:val="00E6384D"/>
    <w:rsid w:val="00E638C0"/>
    <w:rsid w:val="00E639C6"/>
    <w:rsid w:val="00E641F2"/>
    <w:rsid w:val="00E6465B"/>
    <w:rsid w:val="00E64665"/>
    <w:rsid w:val="00E64DFD"/>
    <w:rsid w:val="00E64FCE"/>
    <w:rsid w:val="00E65991"/>
    <w:rsid w:val="00E65FB0"/>
    <w:rsid w:val="00E663F0"/>
    <w:rsid w:val="00E671D8"/>
    <w:rsid w:val="00E6776D"/>
    <w:rsid w:val="00E67B3F"/>
    <w:rsid w:val="00E67D64"/>
    <w:rsid w:val="00E700B6"/>
    <w:rsid w:val="00E707A2"/>
    <w:rsid w:val="00E7188C"/>
    <w:rsid w:val="00E72061"/>
    <w:rsid w:val="00E720A5"/>
    <w:rsid w:val="00E72129"/>
    <w:rsid w:val="00E72839"/>
    <w:rsid w:val="00E72A33"/>
    <w:rsid w:val="00E72C11"/>
    <w:rsid w:val="00E738A7"/>
    <w:rsid w:val="00E73C3C"/>
    <w:rsid w:val="00E73DE7"/>
    <w:rsid w:val="00E740AD"/>
    <w:rsid w:val="00E740C7"/>
    <w:rsid w:val="00E75355"/>
    <w:rsid w:val="00E76C97"/>
    <w:rsid w:val="00E77AB6"/>
    <w:rsid w:val="00E81140"/>
    <w:rsid w:val="00E813C4"/>
    <w:rsid w:val="00E8173F"/>
    <w:rsid w:val="00E8256E"/>
    <w:rsid w:val="00E828B3"/>
    <w:rsid w:val="00E8392E"/>
    <w:rsid w:val="00E83D39"/>
    <w:rsid w:val="00E83F09"/>
    <w:rsid w:val="00E849A0"/>
    <w:rsid w:val="00E84C85"/>
    <w:rsid w:val="00E85152"/>
    <w:rsid w:val="00E85337"/>
    <w:rsid w:val="00E85D53"/>
    <w:rsid w:val="00E86EA7"/>
    <w:rsid w:val="00E8740E"/>
    <w:rsid w:val="00E87572"/>
    <w:rsid w:val="00E87E2C"/>
    <w:rsid w:val="00E905B6"/>
    <w:rsid w:val="00E9106D"/>
    <w:rsid w:val="00E914FC"/>
    <w:rsid w:val="00E918C6"/>
    <w:rsid w:val="00E9234D"/>
    <w:rsid w:val="00E92F72"/>
    <w:rsid w:val="00E93455"/>
    <w:rsid w:val="00E93F3D"/>
    <w:rsid w:val="00E94289"/>
    <w:rsid w:val="00E94E68"/>
    <w:rsid w:val="00E9500E"/>
    <w:rsid w:val="00E95658"/>
    <w:rsid w:val="00E96077"/>
    <w:rsid w:val="00E96635"/>
    <w:rsid w:val="00E967BF"/>
    <w:rsid w:val="00E973DA"/>
    <w:rsid w:val="00E97524"/>
    <w:rsid w:val="00E97562"/>
    <w:rsid w:val="00E9787C"/>
    <w:rsid w:val="00EA0076"/>
    <w:rsid w:val="00EA0673"/>
    <w:rsid w:val="00EA06FD"/>
    <w:rsid w:val="00EA076B"/>
    <w:rsid w:val="00EA0EF3"/>
    <w:rsid w:val="00EA18F5"/>
    <w:rsid w:val="00EA25D9"/>
    <w:rsid w:val="00EA2F6D"/>
    <w:rsid w:val="00EA3494"/>
    <w:rsid w:val="00EA36B6"/>
    <w:rsid w:val="00EA41F0"/>
    <w:rsid w:val="00EA49F6"/>
    <w:rsid w:val="00EA56C1"/>
    <w:rsid w:val="00EA5C42"/>
    <w:rsid w:val="00EA5CA6"/>
    <w:rsid w:val="00EA5FC4"/>
    <w:rsid w:val="00EA6028"/>
    <w:rsid w:val="00EA6179"/>
    <w:rsid w:val="00EA713F"/>
    <w:rsid w:val="00EA7405"/>
    <w:rsid w:val="00EB07BF"/>
    <w:rsid w:val="00EB0B08"/>
    <w:rsid w:val="00EB0B3C"/>
    <w:rsid w:val="00EB10D8"/>
    <w:rsid w:val="00EB1254"/>
    <w:rsid w:val="00EB142D"/>
    <w:rsid w:val="00EB1589"/>
    <w:rsid w:val="00EB1CC4"/>
    <w:rsid w:val="00EB3AEC"/>
    <w:rsid w:val="00EB49C7"/>
    <w:rsid w:val="00EB5518"/>
    <w:rsid w:val="00EB6051"/>
    <w:rsid w:val="00EB613B"/>
    <w:rsid w:val="00EB6496"/>
    <w:rsid w:val="00EB72E7"/>
    <w:rsid w:val="00EB7476"/>
    <w:rsid w:val="00EB7569"/>
    <w:rsid w:val="00EB796D"/>
    <w:rsid w:val="00EC06C6"/>
    <w:rsid w:val="00EC0FF4"/>
    <w:rsid w:val="00EC107E"/>
    <w:rsid w:val="00EC11FE"/>
    <w:rsid w:val="00EC148A"/>
    <w:rsid w:val="00EC1803"/>
    <w:rsid w:val="00EC2803"/>
    <w:rsid w:val="00EC3202"/>
    <w:rsid w:val="00EC390C"/>
    <w:rsid w:val="00EC4944"/>
    <w:rsid w:val="00EC71E0"/>
    <w:rsid w:val="00ED0C4D"/>
    <w:rsid w:val="00ED111B"/>
    <w:rsid w:val="00ED1786"/>
    <w:rsid w:val="00ED244E"/>
    <w:rsid w:val="00ED2C8D"/>
    <w:rsid w:val="00ED2D74"/>
    <w:rsid w:val="00ED2EEF"/>
    <w:rsid w:val="00ED3910"/>
    <w:rsid w:val="00ED3B2C"/>
    <w:rsid w:val="00ED3C8C"/>
    <w:rsid w:val="00ED3ED7"/>
    <w:rsid w:val="00ED3EEB"/>
    <w:rsid w:val="00ED414A"/>
    <w:rsid w:val="00ED4189"/>
    <w:rsid w:val="00ED4455"/>
    <w:rsid w:val="00ED457B"/>
    <w:rsid w:val="00ED5821"/>
    <w:rsid w:val="00ED64D9"/>
    <w:rsid w:val="00ED667C"/>
    <w:rsid w:val="00ED6F8E"/>
    <w:rsid w:val="00ED76CB"/>
    <w:rsid w:val="00ED79A9"/>
    <w:rsid w:val="00ED7AE1"/>
    <w:rsid w:val="00EE1126"/>
    <w:rsid w:val="00EE2042"/>
    <w:rsid w:val="00EE2F1E"/>
    <w:rsid w:val="00EE3279"/>
    <w:rsid w:val="00EE35B6"/>
    <w:rsid w:val="00EE3B25"/>
    <w:rsid w:val="00EE41F3"/>
    <w:rsid w:val="00EE4A69"/>
    <w:rsid w:val="00EE4B79"/>
    <w:rsid w:val="00EE4EF5"/>
    <w:rsid w:val="00EE553D"/>
    <w:rsid w:val="00EE59FF"/>
    <w:rsid w:val="00EE601D"/>
    <w:rsid w:val="00EE6249"/>
    <w:rsid w:val="00EE6B28"/>
    <w:rsid w:val="00EE7BDF"/>
    <w:rsid w:val="00EE7CC5"/>
    <w:rsid w:val="00EF05C0"/>
    <w:rsid w:val="00EF05FB"/>
    <w:rsid w:val="00EF06B7"/>
    <w:rsid w:val="00EF08FE"/>
    <w:rsid w:val="00EF1CD3"/>
    <w:rsid w:val="00EF3F4C"/>
    <w:rsid w:val="00EF4834"/>
    <w:rsid w:val="00EF5B8C"/>
    <w:rsid w:val="00EF5F5C"/>
    <w:rsid w:val="00EF6253"/>
    <w:rsid w:val="00EF62AC"/>
    <w:rsid w:val="00EF7B69"/>
    <w:rsid w:val="00F01241"/>
    <w:rsid w:val="00F01318"/>
    <w:rsid w:val="00F01418"/>
    <w:rsid w:val="00F0286A"/>
    <w:rsid w:val="00F0298D"/>
    <w:rsid w:val="00F02A5D"/>
    <w:rsid w:val="00F02F3A"/>
    <w:rsid w:val="00F030AF"/>
    <w:rsid w:val="00F033D8"/>
    <w:rsid w:val="00F0358F"/>
    <w:rsid w:val="00F0457F"/>
    <w:rsid w:val="00F047A8"/>
    <w:rsid w:val="00F04BBF"/>
    <w:rsid w:val="00F04F67"/>
    <w:rsid w:val="00F050B5"/>
    <w:rsid w:val="00F0594D"/>
    <w:rsid w:val="00F06684"/>
    <w:rsid w:val="00F06B7A"/>
    <w:rsid w:val="00F06B7B"/>
    <w:rsid w:val="00F0780C"/>
    <w:rsid w:val="00F11115"/>
    <w:rsid w:val="00F112F6"/>
    <w:rsid w:val="00F1135C"/>
    <w:rsid w:val="00F11A6D"/>
    <w:rsid w:val="00F11CCE"/>
    <w:rsid w:val="00F12A1F"/>
    <w:rsid w:val="00F12A44"/>
    <w:rsid w:val="00F12F2C"/>
    <w:rsid w:val="00F141D6"/>
    <w:rsid w:val="00F151E5"/>
    <w:rsid w:val="00F16616"/>
    <w:rsid w:val="00F167BD"/>
    <w:rsid w:val="00F17282"/>
    <w:rsid w:val="00F1779C"/>
    <w:rsid w:val="00F17983"/>
    <w:rsid w:val="00F20416"/>
    <w:rsid w:val="00F207D3"/>
    <w:rsid w:val="00F20A62"/>
    <w:rsid w:val="00F212BC"/>
    <w:rsid w:val="00F2262A"/>
    <w:rsid w:val="00F229BA"/>
    <w:rsid w:val="00F230E5"/>
    <w:rsid w:val="00F24081"/>
    <w:rsid w:val="00F2474A"/>
    <w:rsid w:val="00F24A39"/>
    <w:rsid w:val="00F24FAF"/>
    <w:rsid w:val="00F25616"/>
    <w:rsid w:val="00F257FA"/>
    <w:rsid w:val="00F25CEE"/>
    <w:rsid w:val="00F25F5F"/>
    <w:rsid w:val="00F26066"/>
    <w:rsid w:val="00F26180"/>
    <w:rsid w:val="00F2636C"/>
    <w:rsid w:val="00F266B0"/>
    <w:rsid w:val="00F27270"/>
    <w:rsid w:val="00F27672"/>
    <w:rsid w:val="00F30191"/>
    <w:rsid w:val="00F30FDF"/>
    <w:rsid w:val="00F315EA"/>
    <w:rsid w:val="00F316C8"/>
    <w:rsid w:val="00F31A65"/>
    <w:rsid w:val="00F32AF3"/>
    <w:rsid w:val="00F336F3"/>
    <w:rsid w:val="00F34A0D"/>
    <w:rsid w:val="00F34C8C"/>
    <w:rsid w:val="00F34FA0"/>
    <w:rsid w:val="00F352A7"/>
    <w:rsid w:val="00F3539C"/>
    <w:rsid w:val="00F37762"/>
    <w:rsid w:val="00F410C2"/>
    <w:rsid w:val="00F41AEF"/>
    <w:rsid w:val="00F41D23"/>
    <w:rsid w:val="00F42685"/>
    <w:rsid w:val="00F429E6"/>
    <w:rsid w:val="00F42A96"/>
    <w:rsid w:val="00F43D2E"/>
    <w:rsid w:val="00F4579B"/>
    <w:rsid w:val="00F45A50"/>
    <w:rsid w:val="00F45C67"/>
    <w:rsid w:val="00F46A17"/>
    <w:rsid w:val="00F4722E"/>
    <w:rsid w:val="00F47583"/>
    <w:rsid w:val="00F506DE"/>
    <w:rsid w:val="00F511E6"/>
    <w:rsid w:val="00F51235"/>
    <w:rsid w:val="00F52372"/>
    <w:rsid w:val="00F53FD3"/>
    <w:rsid w:val="00F55142"/>
    <w:rsid w:val="00F55215"/>
    <w:rsid w:val="00F55688"/>
    <w:rsid w:val="00F55C3B"/>
    <w:rsid w:val="00F55E44"/>
    <w:rsid w:val="00F5661C"/>
    <w:rsid w:val="00F56C3E"/>
    <w:rsid w:val="00F56F74"/>
    <w:rsid w:val="00F57C96"/>
    <w:rsid w:val="00F60692"/>
    <w:rsid w:val="00F60C14"/>
    <w:rsid w:val="00F60F8C"/>
    <w:rsid w:val="00F61BE2"/>
    <w:rsid w:val="00F61FE9"/>
    <w:rsid w:val="00F627CE"/>
    <w:rsid w:val="00F62A8E"/>
    <w:rsid w:val="00F62AF9"/>
    <w:rsid w:val="00F630D5"/>
    <w:rsid w:val="00F63243"/>
    <w:rsid w:val="00F63368"/>
    <w:rsid w:val="00F633FB"/>
    <w:rsid w:val="00F63F28"/>
    <w:rsid w:val="00F64881"/>
    <w:rsid w:val="00F6573E"/>
    <w:rsid w:val="00F65B84"/>
    <w:rsid w:val="00F660A4"/>
    <w:rsid w:val="00F66787"/>
    <w:rsid w:val="00F66ADA"/>
    <w:rsid w:val="00F670F9"/>
    <w:rsid w:val="00F673A9"/>
    <w:rsid w:val="00F70CBF"/>
    <w:rsid w:val="00F70E73"/>
    <w:rsid w:val="00F70FDD"/>
    <w:rsid w:val="00F71287"/>
    <w:rsid w:val="00F71813"/>
    <w:rsid w:val="00F718E8"/>
    <w:rsid w:val="00F7195E"/>
    <w:rsid w:val="00F719B5"/>
    <w:rsid w:val="00F7201C"/>
    <w:rsid w:val="00F72306"/>
    <w:rsid w:val="00F7261E"/>
    <w:rsid w:val="00F728E3"/>
    <w:rsid w:val="00F72BE4"/>
    <w:rsid w:val="00F72E97"/>
    <w:rsid w:val="00F73A60"/>
    <w:rsid w:val="00F74DE5"/>
    <w:rsid w:val="00F75019"/>
    <w:rsid w:val="00F7525E"/>
    <w:rsid w:val="00F7553E"/>
    <w:rsid w:val="00F75987"/>
    <w:rsid w:val="00F75E22"/>
    <w:rsid w:val="00F75ED1"/>
    <w:rsid w:val="00F75EE9"/>
    <w:rsid w:val="00F77377"/>
    <w:rsid w:val="00F80351"/>
    <w:rsid w:val="00F805F1"/>
    <w:rsid w:val="00F81207"/>
    <w:rsid w:val="00F817B8"/>
    <w:rsid w:val="00F818BB"/>
    <w:rsid w:val="00F821C8"/>
    <w:rsid w:val="00F82230"/>
    <w:rsid w:val="00F82AC5"/>
    <w:rsid w:val="00F83F0E"/>
    <w:rsid w:val="00F84463"/>
    <w:rsid w:val="00F855DC"/>
    <w:rsid w:val="00F858FA"/>
    <w:rsid w:val="00F85E2A"/>
    <w:rsid w:val="00F872B4"/>
    <w:rsid w:val="00F875E7"/>
    <w:rsid w:val="00F90728"/>
    <w:rsid w:val="00F90B0F"/>
    <w:rsid w:val="00F91EA4"/>
    <w:rsid w:val="00F9285B"/>
    <w:rsid w:val="00F92917"/>
    <w:rsid w:val="00F93567"/>
    <w:rsid w:val="00F93C68"/>
    <w:rsid w:val="00F94CFB"/>
    <w:rsid w:val="00F95BA8"/>
    <w:rsid w:val="00F96670"/>
    <w:rsid w:val="00F967D9"/>
    <w:rsid w:val="00F97782"/>
    <w:rsid w:val="00F97F70"/>
    <w:rsid w:val="00FA00FD"/>
    <w:rsid w:val="00FA09D0"/>
    <w:rsid w:val="00FA130F"/>
    <w:rsid w:val="00FA2391"/>
    <w:rsid w:val="00FA26F2"/>
    <w:rsid w:val="00FA2BBD"/>
    <w:rsid w:val="00FA2FFF"/>
    <w:rsid w:val="00FA34F2"/>
    <w:rsid w:val="00FA3C0A"/>
    <w:rsid w:val="00FA3CC5"/>
    <w:rsid w:val="00FA4377"/>
    <w:rsid w:val="00FA4EE4"/>
    <w:rsid w:val="00FA50E7"/>
    <w:rsid w:val="00FA560D"/>
    <w:rsid w:val="00FA5B0B"/>
    <w:rsid w:val="00FA6025"/>
    <w:rsid w:val="00FA626A"/>
    <w:rsid w:val="00FA6278"/>
    <w:rsid w:val="00FA6568"/>
    <w:rsid w:val="00FA723F"/>
    <w:rsid w:val="00FA7B95"/>
    <w:rsid w:val="00FB1257"/>
    <w:rsid w:val="00FB1861"/>
    <w:rsid w:val="00FB4858"/>
    <w:rsid w:val="00FB4B40"/>
    <w:rsid w:val="00FB5430"/>
    <w:rsid w:val="00FB66C9"/>
    <w:rsid w:val="00FB6728"/>
    <w:rsid w:val="00FB7610"/>
    <w:rsid w:val="00FC0B9B"/>
    <w:rsid w:val="00FC128F"/>
    <w:rsid w:val="00FC16E4"/>
    <w:rsid w:val="00FC1738"/>
    <w:rsid w:val="00FC1A4E"/>
    <w:rsid w:val="00FC2A3C"/>
    <w:rsid w:val="00FC3593"/>
    <w:rsid w:val="00FC37AF"/>
    <w:rsid w:val="00FC3C28"/>
    <w:rsid w:val="00FC448A"/>
    <w:rsid w:val="00FC59D2"/>
    <w:rsid w:val="00FC5F18"/>
    <w:rsid w:val="00FC6031"/>
    <w:rsid w:val="00FD086A"/>
    <w:rsid w:val="00FD11DC"/>
    <w:rsid w:val="00FD16F7"/>
    <w:rsid w:val="00FD1BB1"/>
    <w:rsid w:val="00FD210C"/>
    <w:rsid w:val="00FD2364"/>
    <w:rsid w:val="00FD3132"/>
    <w:rsid w:val="00FD338F"/>
    <w:rsid w:val="00FD33A1"/>
    <w:rsid w:val="00FD42E4"/>
    <w:rsid w:val="00FD466F"/>
    <w:rsid w:val="00FD4A3B"/>
    <w:rsid w:val="00FD4D1D"/>
    <w:rsid w:val="00FD5ABA"/>
    <w:rsid w:val="00FD5AC5"/>
    <w:rsid w:val="00FD6AC4"/>
    <w:rsid w:val="00FD7C4D"/>
    <w:rsid w:val="00FE012D"/>
    <w:rsid w:val="00FE04B9"/>
    <w:rsid w:val="00FE09A4"/>
    <w:rsid w:val="00FE0ECE"/>
    <w:rsid w:val="00FE0FE8"/>
    <w:rsid w:val="00FE1286"/>
    <w:rsid w:val="00FE1574"/>
    <w:rsid w:val="00FE190F"/>
    <w:rsid w:val="00FE1AC4"/>
    <w:rsid w:val="00FE1ACA"/>
    <w:rsid w:val="00FE233C"/>
    <w:rsid w:val="00FE3726"/>
    <w:rsid w:val="00FE412F"/>
    <w:rsid w:val="00FE4187"/>
    <w:rsid w:val="00FE42B1"/>
    <w:rsid w:val="00FE442A"/>
    <w:rsid w:val="00FE48B3"/>
    <w:rsid w:val="00FE5186"/>
    <w:rsid w:val="00FE5330"/>
    <w:rsid w:val="00FE6089"/>
    <w:rsid w:val="00FE6865"/>
    <w:rsid w:val="00FE6E70"/>
    <w:rsid w:val="00FE7276"/>
    <w:rsid w:val="00FE7F91"/>
    <w:rsid w:val="00FF0327"/>
    <w:rsid w:val="00FF1498"/>
    <w:rsid w:val="00FF2AE4"/>
    <w:rsid w:val="00FF2E42"/>
    <w:rsid w:val="00FF35DE"/>
    <w:rsid w:val="00FF461B"/>
    <w:rsid w:val="00FF4778"/>
    <w:rsid w:val="00FF499A"/>
    <w:rsid w:val="00FF5916"/>
    <w:rsid w:val="00FF62AB"/>
    <w:rsid w:val="00FF68DB"/>
    <w:rsid w:val="00FF6B54"/>
    <w:rsid w:val="00FF6E60"/>
    <w:rsid w:val="00FF7E78"/>
    <w:rsid w:val="012810B4"/>
    <w:rsid w:val="020973B2"/>
    <w:rsid w:val="02420ADE"/>
    <w:rsid w:val="0257431F"/>
    <w:rsid w:val="02996215"/>
    <w:rsid w:val="0355107A"/>
    <w:rsid w:val="03A07194"/>
    <w:rsid w:val="041C1CA5"/>
    <w:rsid w:val="04680E89"/>
    <w:rsid w:val="05C435DE"/>
    <w:rsid w:val="07171CDE"/>
    <w:rsid w:val="07867152"/>
    <w:rsid w:val="07AF2476"/>
    <w:rsid w:val="08D148FF"/>
    <w:rsid w:val="09734CFB"/>
    <w:rsid w:val="09AE70DF"/>
    <w:rsid w:val="09B00525"/>
    <w:rsid w:val="0B4A199E"/>
    <w:rsid w:val="0BE659E2"/>
    <w:rsid w:val="0C356192"/>
    <w:rsid w:val="0CC0612F"/>
    <w:rsid w:val="0CEC6797"/>
    <w:rsid w:val="0D3E69B6"/>
    <w:rsid w:val="0DB932A1"/>
    <w:rsid w:val="0E153A8D"/>
    <w:rsid w:val="0E22315D"/>
    <w:rsid w:val="0F396579"/>
    <w:rsid w:val="107A4B8C"/>
    <w:rsid w:val="10C75320"/>
    <w:rsid w:val="11124E54"/>
    <w:rsid w:val="116E0B85"/>
    <w:rsid w:val="128C27BE"/>
    <w:rsid w:val="12A8554F"/>
    <w:rsid w:val="12BC47BA"/>
    <w:rsid w:val="138864DF"/>
    <w:rsid w:val="13DA10E8"/>
    <w:rsid w:val="14332A8A"/>
    <w:rsid w:val="14784EEC"/>
    <w:rsid w:val="14BF4B42"/>
    <w:rsid w:val="1514773F"/>
    <w:rsid w:val="16575211"/>
    <w:rsid w:val="16B51CB8"/>
    <w:rsid w:val="171139DC"/>
    <w:rsid w:val="17D36360"/>
    <w:rsid w:val="19F91A8D"/>
    <w:rsid w:val="1AEE056F"/>
    <w:rsid w:val="1BD24850"/>
    <w:rsid w:val="1CFF67BA"/>
    <w:rsid w:val="1D026EB5"/>
    <w:rsid w:val="1D753EA5"/>
    <w:rsid w:val="1DF24184"/>
    <w:rsid w:val="1E5E1CC8"/>
    <w:rsid w:val="1EAA513A"/>
    <w:rsid w:val="1F307F51"/>
    <w:rsid w:val="1F343E8E"/>
    <w:rsid w:val="1F3B2AEE"/>
    <w:rsid w:val="1F4E2720"/>
    <w:rsid w:val="206B5000"/>
    <w:rsid w:val="20A978E5"/>
    <w:rsid w:val="20DE79C9"/>
    <w:rsid w:val="211C18D3"/>
    <w:rsid w:val="22890F9D"/>
    <w:rsid w:val="22D1393F"/>
    <w:rsid w:val="23CF40D2"/>
    <w:rsid w:val="25414991"/>
    <w:rsid w:val="2559365B"/>
    <w:rsid w:val="25893218"/>
    <w:rsid w:val="258B4285"/>
    <w:rsid w:val="264F594F"/>
    <w:rsid w:val="265E7050"/>
    <w:rsid w:val="27236D0A"/>
    <w:rsid w:val="278A1E8F"/>
    <w:rsid w:val="27CD68E9"/>
    <w:rsid w:val="28B07762"/>
    <w:rsid w:val="29104600"/>
    <w:rsid w:val="29B342C2"/>
    <w:rsid w:val="2B435391"/>
    <w:rsid w:val="2B9A2EEA"/>
    <w:rsid w:val="2C097DD5"/>
    <w:rsid w:val="2CA0786A"/>
    <w:rsid w:val="2CD33B74"/>
    <w:rsid w:val="2D3405D7"/>
    <w:rsid w:val="2D455DD5"/>
    <w:rsid w:val="2FED7B1D"/>
    <w:rsid w:val="30933893"/>
    <w:rsid w:val="31735D41"/>
    <w:rsid w:val="318D2A68"/>
    <w:rsid w:val="320539C1"/>
    <w:rsid w:val="33761C48"/>
    <w:rsid w:val="35282B84"/>
    <w:rsid w:val="35750805"/>
    <w:rsid w:val="3823070E"/>
    <w:rsid w:val="38764BBE"/>
    <w:rsid w:val="394100C2"/>
    <w:rsid w:val="39CB68B2"/>
    <w:rsid w:val="3A8B66F3"/>
    <w:rsid w:val="3A905DDD"/>
    <w:rsid w:val="3AB51F0F"/>
    <w:rsid w:val="3BFC3F31"/>
    <w:rsid w:val="3C504A40"/>
    <w:rsid w:val="3C983DC9"/>
    <w:rsid w:val="3D030CFF"/>
    <w:rsid w:val="3D4B4B03"/>
    <w:rsid w:val="3D5329A8"/>
    <w:rsid w:val="3E0C0E38"/>
    <w:rsid w:val="3E785CB5"/>
    <w:rsid w:val="3EA10992"/>
    <w:rsid w:val="3ECF4D3F"/>
    <w:rsid w:val="3EE00FB0"/>
    <w:rsid w:val="3F8755E2"/>
    <w:rsid w:val="423A1CFE"/>
    <w:rsid w:val="44472E5D"/>
    <w:rsid w:val="44817EF1"/>
    <w:rsid w:val="44A93802"/>
    <w:rsid w:val="44BA16A8"/>
    <w:rsid w:val="453E182A"/>
    <w:rsid w:val="461A38AB"/>
    <w:rsid w:val="47C13ECC"/>
    <w:rsid w:val="490376DA"/>
    <w:rsid w:val="4B792496"/>
    <w:rsid w:val="4D19055F"/>
    <w:rsid w:val="4F7108E5"/>
    <w:rsid w:val="50854D3E"/>
    <w:rsid w:val="518640A1"/>
    <w:rsid w:val="51A43D7F"/>
    <w:rsid w:val="51F20FF0"/>
    <w:rsid w:val="53A6604C"/>
    <w:rsid w:val="54EE5950"/>
    <w:rsid w:val="555E63A7"/>
    <w:rsid w:val="55933C4F"/>
    <w:rsid w:val="55AE42C6"/>
    <w:rsid w:val="569D67A6"/>
    <w:rsid w:val="572067E0"/>
    <w:rsid w:val="576065B6"/>
    <w:rsid w:val="58174B4E"/>
    <w:rsid w:val="5824402A"/>
    <w:rsid w:val="58284613"/>
    <w:rsid w:val="586918E0"/>
    <w:rsid w:val="58C87DC4"/>
    <w:rsid w:val="59007F06"/>
    <w:rsid w:val="59391628"/>
    <w:rsid w:val="5A193755"/>
    <w:rsid w:val="5A7C4A31"/>
    <w:rsid w:val="5BA74225"/>
    <w:rsid w:val="5C67342A"/>
    <w:rsid w:val="5D0D734F"/>
    <w:rsid w:val="5D2F7C3B"/>
    <w:rsid w:val="60214EAC"/>
    <w:rsid w:val="60BC4873"/>
    <w:rsid w:val="61B64987"/>
    <w:rsid w:val="61B92EF2"/>
    <w:rsid w:val="62B53C65"/>
    <w:rsid w:val="64036830"/>
    <w:rsid w:val="64084EDF"/>
    <w:rsid w:val="65334F3C"/>
    <w:rsid w:val="653E1E49"/>
    <w:rsid w:val="66405FB1"/>
    <w:rsid w:val="671949E3"/>
    <w:rsid w:val="677F1091"/>
    <w:rsid w:val="69717C33"/>
    <w:rsid w:val="6B117A57"/>
    <w:rsid w:val="6B381523"/>
    <w:rsid w:val="6D27682B"/>
    <w:rsid w:val="6D697D7D"/>
    <w:rsid w:val="6F362ABA"/>
    <w:rsid w:val="6F485B6C"/>
    <w:rsid w:val="71773EE0"/>
    <w:rsid w:val="71EB494C"/>
    <w:rsid w:val="726C5F50"/>
    <w:rsid w:val="742A6881"/>
    <w:rsid w:val="743A1094"/>
    <w:rsid w:val="74AD527D"/>
    <w:rsid w:val="74ED5D4A"/>
    <w:rsid w:val="756866FA"/>
    <w:rsid w:val="75DF67DE"/>
    <w:rsid w:val="76E56BC4"/>
    <w:rsid w:val="774B2922"/>
    <w:rsid w:val="77C60453"/>
    <w:rsid w:val="77E51C87"/>
    <w:rsid w:val="784E4F3F"/>
    <w:rsid w:val="78FA4A70"/>
    <w:rsid w:val="7940316B"/>
    <w:rsid w:val="79CA2533"/>
    <w:rsid w:val="7A4A432D"/>
    <w:rsid w:val="7A871524"/>
    <w:rsid w:val="7C9D00CF"/>
    <w:rsid w:val="7DED7549"/>
    <w:rsid w:val="7E612224"/>
    <w:rsid w:val="7F572F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60" w:lineRule="exact"/>
      <w:ind w:firstLine="200" w:firstLineChars="200"/>
      <w:outlineLvl w:val="0"/>
    </w:pPr>
    <w:rPr>
      <w:b/>
      <w:bCs/>
      <w:kern w:val="44"/>
      <w:sz w:val="44"/>
      <w:szCs w:val="44"/>
    </w:rPr>
  </w:style>
  <w:style w:type="paragraph" w:styleId="4">
    <w:name w:val="heading 2"/>
    <w:basedOn w:val="1"/>
    <w:next w:val="1"/>
    <w:qFormat/>
    <w:uiPriority w:val="0"/>
    <w:pPr>
      <w:spacing w:before="260" w:after="260" w:line="415" w:lineRule="auto"/>
      <w:outlineLvl w:val="1"/>
    </w:pPr>
    <w:rPr>
      <w:rFonts w:ascii="Arial" w:hAnsi="Arial" w:eastAsia="黑体"/>
      <w:b/>
      <w:bCs/>
      <w:sz w:val="32"/>
      <w:szCs w:val="32"/>
    </w:rPr>
  </w:style>
  <w:style w:type="paragraph" w:styleId="5">
    <w:name w:val="heading 3"/>
    <w:basedOn w:val="1"/>
    <w:next w:val="1"/>
    <w:link w:val="44"/>
    <w:qFormat/>
    <w:uiPriority w:val="0"/>
    <w:pPr>
      <w:keepNext/>
      <w:keepLines/>
      <w:spacing w:before="260" w:beforeLines="0" w:after="260" w:afterLines="0" w:line="415" w:lineRule="auto"/>
      <w:outlineLvl w:val="2"/>
    </w:pPr>
    <w:rPr>
      <w:rFonts w:eastAsia="仿宋_GB2312"/>
      <w:bCs/>
      <w:sz w:val="28"/>
      <w:szCs w:val="32"/>
    </w:rPr>
  </w:style>
  <w:style w:type="paragraph" w:styleId="6">
    <w:name w:val="heading 4"/>
    <w:basedOn w:val="1"/>
    <w:next w:val="1"/>
    <w:qFormat/>
    <w:uiPriority w:val="0"/>
    <w:pPr>
      <w:keepNext/>
      <w:keepLines/>
      <w:spacing w:before="280" w:beforeLines="0" w:after="290" w:afterLines="0" w:line="374" w:lineRule="auto"/>
      <w:outlineLvl w:val="3"/>
    </w:pPr>
    <w:rPr>
      <w:rFonts w:ascii="Arial" w:hAnsi="Arial" w:eastAsia="黑体"/>
      <w:b/>
      <w:bCs/>
      <w:sz w:val="28"/>
      <w:szCs w:val="28"/>
    </w:rPr>
  </w:style>
  <w:style w:type="character" w:default="1" w:styleId="36">
    <w:name w:val="Default Paragraph Font"/>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仿宋" w:cs="Calibri"/>
      <w:szCs w:val="21"/>
    </w:rPr>
  </w:style>
  <w:style w:type="paragraph" w:styleId="7">
    <w:name w:val="toc 7"/>
    <w:basedOn w:val="1"/>
    <w:next w:val="1"/>
    <w:unhideWhenUsed/>
    <w:qFormat/>
    <w:uiPriority w:val="39"/>
    <w:pPr>
      <w:ind w:left="2520" w:leftChars="1200"/>
    </w:pPr>
    <w:rPr>
      <w:rFonts w:ascii="Calibri" w:hAnsi="Calibri" w:eastAsia="宋体" w:cs="Times New Roman"/>
      <w:szCs w:val="22"/>
    </w:rPr>
  </w:style>
  <w:style w:type="paragraph" w:styleId="8">
    <w:name w:val="Normal Indent"/>
    <w:basedOn w:val="1"/>
    <w:link w:val="45"/>
    <w:qFormat/>
    <w:uiPriority w:val="0"/>
    <w:pPr>
      <w:ind w:firstLine="420" w:firstLineChars="200"/>
    </w:pPr>
    <w:rPr>
      <w:sz w:val="24"/>
    </w:rPr>
  </w:style>
  <w:style w:type="paragraph" w:styleId="9">
    <w:name w:val="Document Map"/>
    <w:basedOn w:val="1"/>
    <w:qFormat/>
    <w:uiPriority w:val="0"/>
    <w:pPr>
      <w:shd w:val="clear" w:color="auto" w:fill="000080"/>
    </w:pPr>
  </w:style>
  <w:style w:type="paragraph" w:styleId="10">
    <w:name w:val="annotation text"/>
    <w:basedOn w:val="1"/>
    <w:link w:val="46"/>
    <w:qFormat/>
    <w:uiPriority w:val="0"/>
    <w:pPr>
      <w:jc w:val="left"/>
    </w:pPr>
  </w:style>
  <w:style w:type="paragraph" w:styleId="11">
    <w:name w:val="Salutation"/>
    <w:basedOn w:val="1"/>
    <w:next w:val="1"/>
    <w:qFormat/>
    <w:uiPriority w:val="0"/>
  </w:style>
  <w:style w:type="paragraph" w:styleId="12">
    <w:name w:val="Body Text"/>
    <w:basedOn w:val="1"/>
    <w:link w:val="47"/>
    <w:qFormat/>
    <w:uiPriority w:val="0"/>
    <w:pPr>
      <w:spacing w:after="120"/>
    </w:pPr>
  </w:style>
  <w:style w:type="paragraph" w:styleId="13">
    <w:name w:val="Body Text Indent"/>
    <w:basedOn w:val="1"/>
    <w:link w:val="48"/>
    <w:qFormat/>
    <w:uiPriority w:val="0"/>
    <w:pPr>
      <w:spacing w:line="360" w:lineRule="auto"/>
    </w:pPr>
    <w:rPr>
      <w:b/>
      <w:sz w:val="28"/>
      <w:szCs w:val="28"/>
    </w:rPr>
  </w:style>
  <w:style w:type="paragraph" w:styleId="14">
    <w:name w:val="Block Text"/>
    <w:basedOn w:val="1"/>
    <w:unhideWhenUsed/>
    <w:qFormat/>
    <w:uiPriority w:val="99"/>
    <w:pPr>
      <w:spacing w:after="120"/>
      <w:ind w:left="1440" w:leftChars="700" w:right="1440" w:rightChars="700"/>
    </w:pPr>
    <w:rPr>
      <w:rFonts w:eastAsia="仿宋_GB2312"/>
      <w:sz w:val="32"/>
    </w:rPr>
  </w:style>
  <w:style w:type="paragraph" w:styleId="15">
    <w:name w:val="toc 5"/>
    <w:basedOn w:val="1"/>
    <w:next w:val="1"/>
    <w:unhideWhenUsed/>
    <w:qFormat/>
    <w:uiPriority w:val="39"/>
    <w:pPr>
      <w:ind w:left="1680" w:leftChars="800"/>
    </w:pPr>
    <w:rPr>
      <w:rFonts w:ascii="Calibri" w:hAnsi="Calibri" w:eastAsia="宋体" w:cs="Times New Roman"/>
      <w:szCs w:val="22"/>
    </w:rPr>
  </w:style>
  <w:style w:type="paragraph" w:styleId="16">
    <w:name w:val="toc 3"/>
    <w:basedOn w:val="1"/>
    <w:next w:val="1"/>
    <w:qFormat/>
    <w:uiPriority w:val="39"/>
    <w:pPr>
      <w:ind w:left="840" w:leftChars="400"/>
    </w:pPr>
  </w:style>
  <w:style w:type="paragraph" w:styleId="17">
    <w:name w:val="List Bullet 5"/>
    <w:basedOn w:val="1"/>
    <w:qFormat/>
    <w:uiPriority w:val="0"/>
    <w:pPr>
      <w:numPr>
        <w:ilvl w:val="0"/>
        <w:numId w:val="1"/>
      </w:numPr>
    </w:pPr>
  </w:style>
  <w:style w:type="paragraph" w:styleId="18">
    <w:name w:val="toc 8"/>
    <w:basedOn w:val="1"/>
    <w:next w:val="1"/>
    <w:unhideWhenUsed/>
    <w:qFormat/>
    <w:uiPriority w:val="39"/>
    <w:pPr>
      <w:ind w:left="2940" w:leftChars="1400"/>
    </w:pPr>
    <w:rPr>
      <w:rFonts w:ascii="Calibri" w:hAnsi="Calibri" w:eastAsia="宋体" w:cs="Times New Roman"/>
      <w:szCs w:val="22"/>
    </w:rPr>
  </w:style>
  <w:style w:type="paragraph" w:styleId="19">
    <w:name w:val="Body Text Indent 2"/>
    <w:basedOn w:val="1"/>
    <w:qFormat/>
    <w:uiPriority w:val="0"/>
    <w:pPr>
      <w:spacing w:after="120" w:afterLines="0" w:line="480" w:lineRule="auto"/>
      <w:ind w:left="420" w:leftChars="200"/>
    </w:pPr>
  </w:style>
  <w:style w:type="paragraph" w:styleId="20">
    <w:name w:val="Balloon Text"/>
    <w:basedOn w:val="1"/>
    <w:qFormat/>
    <w:uiPriority w:val="0"/>
    <w:rPr>
      <w:sz w:val="18"/>
      <w:szCs w:val="18"/>
    </w:rPr>
  </w:style>
  <w:style w:type="paragraph" w:styleId="21">
    <w:name w:val="footer"/>
    <w:basedOn w:val="1"/>
    <w:link w:val="49"/>
    <w:qFormat/>
    <w:uiPriority w:val="99"/>
    <w:pPr>
      <w:tabs>
        <w:tab w:val="center" w:pos="4153"/>
        <w:tab w:val="right" w:pos="8306"/>
      </w:tabs>
      <w:snapToGrid w:val="0"/>
      <w:jc w:val="left"/>
    </w:pPr>
    <w:rPr>
      <w:sz w:val="18"/>
      <w:szCs w:val="18"/>
    </w:rPr>
  </w:style>
  <w:style w:type="paragraph" w:styleId="22">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unhideWhenUsed/>
    <w:qFormat/>
    <w:uiPriority w:val="39"/>
    <w:pPr>
      <w:ind w:left="1260" w:leftChars="600"/>
    </w:pPr>
    <w:rPr>
      <w:rFonts w:ascii="Calibri" w:hAnsi="Calibri" w:eastAsia="宋体" w:cs="Times New Roman"/>
      <w:szCs w:val="22"/>
    </w:rPr>
  </w:style>
  <w:style w:type="paragraph" w:styleId="25">
    <w:name w:val="footnote text"/>
    <w:basedOn w:val="1"/>
    <w:link w:val="51"/>
    <w:unhideWhenUsed/>
    <w:qFormat/>
    <w:uiPriority w:val="0"/>
    <w:pPr>
      <w:snapToGrid w:val="0"/>
      <w:jc w:val="left"/>
    </w:pPr>
    <w:rPr>
      <w:rFonts w:ascii="Calibri" w:hAnsi="Calibri"/>
      <w:sz w:val="18"/>
      <w:szCs w:val="18"/>
    </w:rPr>
  </w:style>
  <w:style w:type="paragraph" w:styleId="26">
    <w:name w:val="toc 6"/>
    <w:basedOn w:val="1"/>
    <w:next w:val="1"/>
    <w:unhideWhenUsed/>
    <w:qFormat/>
    <w:uiPriority w:val="39"/>
    <w:pPr>
      <w:ind w:left="2100" w:leftChars="1000"/>
    </w:pPr>
    <w:rPr>
      <w:rFonts w:ascii="Calibri" w:hAnsi="Calibri" w:eastAsia="宋体" w:cs="Times New Roman"/>
      <w:szCs w:val="22"/>
    </w:rPr>
  </w:style>
  <w:style w:type="paragraph" w:styleId="27">
    <w:name w:val="toc 2"/>
    <w:basedOn w:val="1"/>
    <w:next w:val="1"/>
    <w:qFormat/>
    <w:uiPriority w:val="39"/>
    <w:pPr>
      <w:ind w:left="420" w:leftChars="200"/>
    </w:pPr>
  </w:style>
  <w:style w:type="paragraph" w:styleId="28">
    <w:name w:val="toc 9"/>
    <w:basedOn w:val="1"/>
    <w:next w:val="1"/>
    <w:unhideWhenUsed/>
    <w:qFormat/>
    <w:uiPriority w:val="39"/>
    <w:pPr>
      <w:ind w:left="3360" w:leftChars="1600"/>
    </w:pPr>
    <w:rPr>
      <w:rFonts w:ascii="Calibri" w:hAnsi="Calibri" w:eastAsia="宋体" w:cs="Times New Roman"/>
      <w:szCs w:val="22"/>
    </w:rPr>
  </w:style>
  <w:style w:type="paragraph" w:styleId="29">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30">
    <w:name w:val="Title"/>
    <w:basedOn w:val="1"/>
    <w:next w:val="1"/>
    <w:link w:val="52"/>
    <w:qFormat/>
    <w:uiPriority w:val="0"/>
    <w:pPr>
      <w:spacing w:before="120" w:after="120" w:line="360" w:lineRule="auto"/>
      <w:ind w:firstLine="200" w:firstLineChars="200"/>
      <w:outlineLvl w:val="2"/>
    </w:pPr>
    <w:rPr>
      <w:rFonts w:ascii="Calibri Light" w:hAnsi="Calibri Light" w:eastAsia="仿宋_GB2312"/>
      <w:b/>
      <w:bCs/>
      <w:sz w:val="28"/>
      <w:szCs w:val="32"/>
    </w:rPr>
  </w:style>
  <w:style w:type="paragraph" w:styleId="31">
    <w:name w:val="annotation subject"/>
    <w:basedOn w:val="10"/>
    <w:next w:val="10"/>
    <w:qFormat/>
    <w:uiPriority w:val="0"/>
    <w:rPr>
      <w:b/>
      <w:bCs/>
    </w:rPr>
  </w:style>
  <w:style w:type="paragraph" w:styleId="32">
    <w:name w:val="Body Text First Indent"/>
    <w:basedOn w:val="12"/>
    <w:link w:val="53"/>
    <w:unhideWhenUsed/>
    <w:qFormat/>
    <w:uiPriority w:val="99"/>
    <w:pPr>
      <w:ind w:firstLine="420" w:firstLineChars="100"/>
    </w:pPr>
  </w:style>
  <w:style w:type="paragraph" w:styleId="33">
    <w:name w:val="Body Text First Indent 2"/>
    <w:basedOn w:val="13"/>
    <w:next w:val="1"/>
    <w:link w:val="54"/>
    <w:unhideWhenUsed/>
    <w:qFormat/>
    <w:uiPriority w:val="99"/>
    <w:pPr>
      <w:spacing w:after="120" w:line="240" w:lineRule="auto"/>
      <w:ind w:left="420" w:leftChars="200" w:firstLine="420" w:firstLineChars="200"/>
    </w:pPr>
    <w:rPr>
      <w:rFonts w:ascii="等线" w:hAnsi="等线"/>
      <w:sz w:val="21"/>
      <w:szCs w:val="24"/>
    </w:rPr>
  </w:style>
  <w:style w:type="table" w:styleId="35">
    <w:name w:val="Table Grid"/>
    <w:basedOn w:val="3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22"/>
    <w:rPr>
      <w:b/>
      <w:bCs/>
    </w:rPr>
  </w:style>
  <w:style w:type="character" w:styleId="38">
    <w:name w:val="page number"/>
    <w:qFormat/>
    <w:uiPriority w:val="0"/>
  </w:style>
  <w:style w:type="character" w:styleId="39">
    <w:name w:val="FollowedHyperlink"/>
    <w:unhideWhenUsed/>
    <w:qFormat/>
    <w:uiPriority w:val="99"/>
    <w:rPr>
      <w:color w:val="800080"/>
      <w:u w:val="single"/>
    </w:rPr>
  </w:style>
  <w:style w:type="character" w:styleId="40">
    <w:name w:val="Emphasis"/>
    <w:qFormat/>
    <w:uiPriority w:val="0"/>
    <w:rPr>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unhideWhenUsed/>
    <w:qFormat/>
    <w:uiPriority w:val="0"/>
    <w:rPr>
      <w:vertAlign w:val="superscript"/>
    </w:rPr>
  </w:style>
  <w:style w:type="character" w:customStyle="1" w:styleId="44">
    <w:name w:val="标题 3 Char"/>
    <w:link w:val="5"/>
    <w:qFormat/>
    <w:uiPriority w:val="0"/>
    <w:rPr>
      <w:rFonts w:eastAsia="仿宋_GB2312"/>
      <w:bCs/>
      <w:kern w:val="2"/>
      <w:sz w:val="28"/>
      <w:szCs w:val="32"/>
    </w:rPr>
  </w:style>
  <w:style w:type="character" w:customStyle="1" w:styleId="45">
    <w:name w:val="正文缩进 Char"/>
    <w:link w:val="8"/>
    <w:qFormat/>
    <w:uiPriority w:val="0"/>
    <w:rPr>
      <w:rFonts w:eastAsia="宋体"/>
      <w:kern w:val="2"/>
      <w:sz w:val="24"/>
      <w:szCs w:val="24"/>
      <w:lang w:val="en-US" w:eastAsia="zh-CN" w:bidi="ar-SA"/>
    </w:rPr>
  </w:style>
  <w:style w:type="character" w:customStyle="1" w:styleId="46">
    <w:name w:val="批注文字 Char"/>
    <w:link w:val="10"/>
    <w:qFormat/>
    <w:uiPriority w:val="0"/>
    <w:rPr>
      <w:kern w:val="2"/>
      <w:sz w:val="21"/>
      <w:szCs w:val="24"/>
    </w:rPr>
  </w:style>
  <w:style w:type="character" w:customStyle="1" w:styleId="47">
    <w:name w:val="正文文本 Char"/>
    <w:link w:val="12"/>
    <w:qFormat/>
    <w:uiPriority w:val="0"/>
    <w:rPr>
      <w:kern w:val="2"/>
      <w:sz w:val="21"/>
      <w:szCs w:val="24"/>
    </w:rPr>
  </w:style>
  <w:style w:type="character" w:customStyle="1" w:styleId="48">
    <w:name w:val="正文文本缩进 Char"/>
    <w:link w:val="13"/>
    <w:qFormat/>
    <w:uiPriority w:val="0"/>
    <w:rPr>
      <w:b/>
      <w:kern w:val="2"/>
      <w:sz w:val="28"/>
      <w:szCs w:val="28"/>
    </w:rPr>
  </w:style>
  <w:style w:type="character" w:customStyle="1" w:styleId="49">
    <w:name w:val="页脚 Char"/>
    <w:link w:val="21"/>
    <w:qFormat/>
    <w:uiPriority w:val="99"/>
    <w:rPr>
      <w:kern w:val="2"/>
      <w:sz w:val="18"/>
      <w:szCs w:val="18"/>
    </w:rPr>
  </w:style>
  <w:style w:type="character" w:customStyle="1" w:styleId="50">
    <w:name w:val="页眉 Char"/>
    <w:link w:val="22"/>
    <w:qFormat/>
    <w:uiPriority w:val="0"/>
    <w:rPr>
      <w:kern w:val="2"/>
      <w:sz w:val="18"/>
      <w:szCs w:val="18"/>
    </w:rPr>
  </w:style>
  <w:style w:type="character" w:customStyle="1" w:styleId="51">
    <w:name w:val="脚注文本 Char"/>
    <w:link w:val="25"/>
    <w:qFormat/>
    <w:uiPriority w:val="0"/>
    <w:rPr>
      <w:rFonts w:ascii="Calibri" w:hAnsi="Calibri"/>
      <w:kern w:val="2"/>
      <w:sz w:val="18"/>
      <w:szCs w:val="18"/>
    </w:rPr>
  </w:style>
  <w:style w:type="character" w:customStyle="1" w:styleId="52">
    <w:name w:val="标题 Char"/>
    <w:link w:val="30"/>
    <w:qFormat/>
    <w:uiPriority w:val="0"/>
    <w:rPr>
      <w:rFonts w:ascii="Calibri Light" w:hAnsi="Calibri Light" w:eastAsia="仿宋_GB2312"/>
      <w:b/>
      <w:bCs/>
      <w:kern w:val="2"/>
      <w:sz w:val="28"/>
      <w:szCs w:val="32"/>
    </w:rPr>
  </w:style>
  <w:style w:type="character" w:customStyle="1" w:styleId="53">
    <w:name w:val="正文首行缩进 Char"/>
    <w:link w:val="32"/>
    <w:qFormat/>
    <w:uiPriority w:val="99"/>
  </w:style>
  <w:style w:type="character" w:customStyle="1" w:styleId="54">
    <w:name w:val="正文首行缩进 2 Char"/>
    <w:link w:val="33"/>
    <w:qFormat/>
    <w:uiPriority w:val="99"/>
    <w:rPr>
      <w:rFonts w:ascii="等线" w:hAnsi="等线"/>
      <w:b/>
      <w:kern w:val="2"/>
      <w:sz w:val="21"/>
      <w:szCs w:val="24"/>
    </w:rPr>
  </w:style>
  <w:style w:type="paragraph" w:customStyle="1" w:styleId="55">
    <w:name w:val="纯文本1"/>
    <w:basedOn w:val="1"/>
    <w:qFormat/>
    <w:uiPriority w:val="0"/>
    <w:rPr>
      <w:rFonts w:ascii="宋体" w:hAnsi="Courier New" w:cs="Courier New"/>
      <w:szCs w:val="21"/>
    </w:rPr>
  </w:style>
  <w:style w:type="character" w:customStyle="1" w:styleId="56">
    <w:name w:val="工信院正文 字符"/>
    <w:link w:val="57"/>
    <w:qFormat/>
    <w:uiPriority w:val="0"/>
    <w:rPr>
      <w:rFonts w:eastAsia="仿宋_GB2312"/>
      <w:kern w:val="2"/>
      <w:sz w:val="32"/>
      <w:szCs w:val="32"/>
    </w:rPr>
  </w:style>
  <w:style w:type="paragraph" w:customStyle="1" w:styleId="57">
    <w:name w:val="工信院正文"/>
    <w:basedOn w:val="1"/>
    <w:link w:val="56"/>
    <w:qFormat/>
    <w:uiPriority w:val="0"/>
    <w:pPr>
      <w:spacing w:line="600" w:lineRule="exact"/>
      <w:ind w:firstLine="643" w:firstLineChars="200"/>
    </w:pPr>
    <w:rPr>
      <w:rFonts w:eastAsia="仿宋_GB2312"/>
      <w:sz w:val="32"/>
      <w:szCs w:val="32"/>
    </w:rPr>
  </w:style>
  <w:style w:type="character" w:customStyle="1" w:styleId="58">
    <w:name w:val="apple-style-span"/>
    <w:qFormat/>
    <w:uiPriority w:val="0"/>
  </w:style>
  <w:style w:type="character" w:customStyle="1" w:styleId="59">
    <w:name w:val="大气处正文 Char"/>
    <w:link w:val="60"/>
    <w:qFormat/>
    <w:uiPriority w:val="0"/>
    <w:rPr>
      <w:rFonts w:ascii="仿宋" w:hAnsi="仿宋" w:eastAsia="仿宋"/>
      <w:bCs/>
      <w:szCs w:val="32"/>
    </w:rPr>
  </w:style>
  <w:style w:type="paragraph" w:customStyle="1" w:styleId="60">
    <w:name w:val="大气处正文"/>
    <w:basedOn w:val="1"/>
    <w:link w:val="59"/>
    <w:qFormat/>
    <w:uiPriority w:val="0"/>
    <w:pPr>
      <w:adjustRightInd w:val="0"/>
      <w:snapToGrid w:val="0"/>
      <w:spacing w:line="560" w:lineRule="exact"/>
      <w:ind w:firstLine="640" w:firstLineChars="200"/>
      <w:jc w:val="center"/>
    </w:pPr>
    <w:rPr>
      <w:rFonts w:ascii="仿宋" w:hAnsi="仿宋" w:eastAsia="仿宋"/>
      <w:bCs/>
      <w:kern w:val="0"/>
      <w:sz w:val="20"/>
      <w:szCs w:val="32"/>
    </w:rPr>
  </w:style>
  <w:style w:type="character" w:customStyle="1" w:styleId="61">
    <w:name w:val="样式1 字符"/>
    <w:link w:val="62"/>
    <w:qFormat/>
    <w:uiPriority w:val="0"/>
    <w:rPr>
      <w:rFonts w:ascii="楷体" w:hAnsi="楷体" w:eastAsia="楷体"/>
      <w:b/>
      <w:bCs/>
      <w:kern w:val="2"/>
      <w:sz w:val="30"/>
      <w:szCs w:val="32"/>
    </w:rPr>
  </w:style>
  <w:style w:type="paragraph" w:customStyle="1" w:styleId="62">
    <w:name w:val="样式1"/>
    <w:basedOn w:val="63"/>
    <w:link w:val="61"/>
    <w:qFormat/>
    <w:uiPriority w:val="0"/>
    <w:pPr>
      <w:spacing w:line="560" w:lineRule="exact"/>
      <w:ind w:firstLine="0" w:firstLineChars="0"/>
      <w:outlineLvl w:val="1"/>
    </w:pPr>
    <w:rPr>
      <w:rFonts w:ascii="楷体" w:hAnsi="楷体" w:eastAsia="楷体"/>
      <w:b/>
      <w:bCs/>
      <w:sz w:val="30"/>
      <w:szCs w:val="32"/>
    </w:rPr>
  </w:style>
  <w:style w:type="paragraph" w:styleId="63">
    <w:name w:val="List Paragraph"/>
    <w:basedOn w:val="1"/>
    <w:link w:val="64"/>
    <w:qFormat/>
    <w:uiPriority w:val="34"/>
    <w:pPr>
      <w:ind w:firstLine="420" w:firstLineChars="200"/>
    </w:pPr>
    <w:rPr>
      <w:rFonts w:ascii="Calibri" w:hAnsi="Calibri"/>
      <w:szCs w:val="22"/>
    </w:rPr>
  </w:style>
  <w:style w:type="character" w:customStyle="1" w:styleId="64">
    <w:name w:val="列出段落 Char"/>
    <w:link w:val="63"/>
    <w:qFormat/>
    <w:uiPriority w:val="34"/>
    <w:rPr>
      <w:rFonts w:ascii="Calibri" w:hAnsi="Calibri"/>
      <w:kern w:val="2"/>
      <w:sz w:val="21"/>
      <w:szCs w:val="22"/>
    </w:rPr>
  </w:style>
  <w:style w:type="character" w:customStyle="1" w:styleId="65">
    <w:name w:val="正文01 Char Char"/>
    <w:qFormat/>
    <w:uiPriority w:val="0"/>
    <w:rPr>
      <w:rFonts w:eastAsia="仿宋_GB2312"/>
      <w:kern w:val="2"/>
      <w:sz w:val="28"/>
      <w:lang w:val="en-US" w:eastAsia="zh-CN" w:bidi="ar-SA"/>
    </w:rPr>
  </w:style>
  <w:style w:type="character" w:customStyle="1" w:styleId="66">
    <w:name w:val="工经所3 Char"/>
    <w:link w:val="67"/>
    <w:qFormat/>
    <w:uiPriority w:val="0"/>
    <w:rPr>
      <w:rFonts w:eastAsia="仿宋_GB2312"/>
      <w:b/>
      <w:color w:val="0D0D0D"/>
      <w:kern w:val="2"/>
      <w:sz w:val="32"/>
      <w:szCs w:val="32"/>
    </w:rPr>
  </w:style>
  <w:style w:type="paragraph" w:customStyle="1" w:styleId="67">
    <w:name w:val="工经所3"/>
    <w:basedOn w:val="1"/>
    <w:link w:val="66"/>
    <w:qFormat/>
    <w:uiPriority w:val="0"/>
    <w:pPr>
      <w:tabs>
        <w:tab w:val="left" w:pos="3405"/>
      </w:tabs>
      <w:spacing w:line="560" w:lineRule="exact"/>
      <w:ind w:firstLine="643" w:firstLineChars="200"/>
      <w:outlineLvl w:val="2"/>
    </w:pPr>
    <w:rPr>
      <w:rFonts w:eastAsia="仿宋_GB2312"/>
      <w:b/>
      <w:color w:val="0D0D0D"/>
      <w:sz w:val="32"/>
      <w:szCs w:val="32"/>
    </w:rPr>
  </w:style>
  <w:style w:type="character" w:customStyle="1" w:styleId="68">
    <w:name w:val="正文01 Char"/>
    <w:link w:val="69"/>
    <w:qFormat/>
    <w:uiPriority w:val="99"/>
    <w:rPr>
      <w:rFonts w:eastAsia="仿宋_GB2312"/>
      <w:kern w:val="2"/>
      <w:sz w:val="28"/>
    </w:rPr>
  </w:style>
  <w:style w:type="paragraph" w:customStyle="1" w:styleId="69">
    <w:name w:val="正文01"/>
    <w:basedOn w:val="1"/>
    <w:link w:val="68"/>
    <w:qFormat/>
    <w:uiPriority w:val="99"/>
    <w:pPr>
      <w:spacing w:before="60" w:line="500" w:lineRule="exact"/>
      <w:ind w:firstLine="200" w:firstLineChars="200"/>
    </w:pPr>
    <w:rPr>
      <w:rFonts w:eastAsia="仿宋_GB2312"/>
      <w:sz w:val="28"/>
      <w:szCs w:val="20"/>
    </w:rPr>
  </w:style>
  <w:style w:type="character" w:customStyle="1" w:styleId="70">
    <w:name w:val="样式 (西文) 仿宋_GB2312 (中文) 仿宋_GB2312 Char"/>
    <w:link w:val="71"/>
    <w:qFormat/>
    <w:uiPriority w:val="0"/>
    <w:rPr>
      <w:rFonts w:ascii="仿宋_GB2312" w:eastAsia="仿宋_GB2312"/>
      <w:kern w:val="2"/>
      <w:sz w:val="28"/>
      <w:szCs w:val="30"/>
      <w:lang w:val="en-US" w:eastAsia="zh-CN" w:bidi="ar-SA"/>
    </w:rPr>
  </w:style>
  <w:style w:type="paragraph" w:customStyle="1" w:styleId="71">
    <w:name w:val="样式 (西文) 仿宋_GB2312 (中文) 仿宋_GB2312"/>
    <w:basedOn w:val="1"/>
    <w:link w:val="70"/>
    <w:qFormat/>
    <w:uiPriority w:val="0"/>
    <w:pPr>
      <w:adjustRightInd w:val="0"/>
      <w:snapToGrid w:val="0"/>
      <w:spacing w:after="312" w:afterLines="100" w:line="300" w:lineRule="auto"/>
      <w:ind w:firstLine="200" w:firstLineChars="200"/>
    </w:pPr>
    <w:rPr>
      <w:rFonts w:ascii="仿宋_GB2312" w:eastAsia="仿宋_GB2312"/>
      <w:sz w:val="28"/>
      <w:szCs w:val="30"/>
    </w:rPr>
  </w:style>
  <w:style w:type="paragraph" w:customStyle="1" w:styleId="7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3">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74">
    <w:name w:val="xl159"/>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75">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7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7">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7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80">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8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3">
    <w:name w:val="列表编号7"/>
    <w:basedOn w:val="17"/>
    <w:qFormat/>
    <w:uiPriority w:val="0"/>
    <w:pPr>
      <w:numPr>
        <w:ilvl w:val="0"/>
        <w:numId w:val="0"/>
      </w:numPr>
      <w:jc w:val="center"/>
    </w:pPr>
    <w:rPr>
      <w:rFonts w:hAnsi="宋体"/>
      <w:sz w:val="28"/>
      <w:szCs w:val="28"/>
    </w:rPr>
  </w:style>
  <w:style w:type="paragraph" w:customStyle="1" w:styleId="84">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8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6">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87">
    <w:name w:val=" Char Char1"/>
    <w:basedOn w:val="1"/>
    <w:qFormat/>
    <w:uiPriority w:val="0"/>
    <w:pPr>
      <w:spacing w:line="360" w:lineRule="auto"/>
      <w:ind w:firstLine="200" w:firstLineChars="200"/>
    </w:pPr>
  </w:style>
  <w:style w:type="paragraph" w:customStyle="1" w:styleId="8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89">
    <w:name w:val="cucd-0"/>
    <w:qFormat/>
    <w:uiPriority w:val="0"/>
    <w:pPr>
      <w:adjustRightInd w:val="0"/>
      <w:snapToGrid w:val="0"/>
      <w:spacing w:line="360" w:lineRule="auto"/>
      <w:ind w:firstLine="200" w:firstLineChars="200"/>
      <w:jc w:val="both"/>
    </w:pPr>
    <w:rPr>
      <w:rFonts w:ascii="Times New Roman" w:hAnsi="Times New Roman" w:eastAsia="仿宋" w:cs="Times New Roman"/>
      <w:kern w:val="2"/>
      <w:sz w:val="30"/>
      <w:szCs w:val="24"/>
      <w:lang w:val="en-US" w:eastAsia="zh-CN" w:bidi="ar-SA"/>
    </w:rPr>
  </w:style>
  <w:style w:type="paragraph" w:customStyle="1" w:styleId="9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91">
    <w:name w:val="表格正文"/>
    <w:basedOn w:val="12"/>
    <w:qFormat/>
    <w:uiPriority w:val="0"/>
    <w:pPr>
      <w:spacing w:after="0" w:line="360" w:lineRule="auto"/>
      <w:ind w:firstLine="200" w:firstLineChars="200"/>
      <w:jc w:val="center"/>
    </w:pPr>
    <w:rPr>
      <w:rFonts w:eastAsia="仿宋" w:cs="黑体"/>
      <w:kern w:val="28"/>
      <w:sz w:val="28"/>
      <w:szCs w:val="20"/>
      <w:lang w:val="en-US" w:eastAsia="zh-CN"/>
    </w:rPr>
  </w:style>
  <w:style w:type="paragraph" w:customStyle="1" w:styleId="92">
    <w:name w:val="样式 样式 (西文) 仿宋_GB2312 (中文) 仿宋_GB2312 黑色 段前: 0.5 行 行距: 1.5 倍行距 首....."/>
    <w:basedOn w:val="1"/>
    <w:qFormat/>
    <w:uiPriority w:val="0"/>
    <w:pPr>
      <w:adjustRightInd w:val="0"/>
      <w:snapToGrid w:val="0"/>
      <w:spacing w:after="312" w:afterLines="100" w:line="300" w:lineRule="auto"/>
      <w:ind w:firstLine="200" w:firstLineChars="200"/>
    </w:pPr>
    <w:rPr>
      <w:rFonts w:eastAsia="仿宋_GB2312" w:cs="宋体"/>
      <w:color w:val="000000"/>
      <w:sz w:val="28"/>
      <w:szCs w:val="20"/>
    </w:rPr>
  </w:style>
  <w:style w:type="paragraph" w:customStyle="1" w:styleId="93">
    <w:name w:val="正文001"/>
    <w:basedOn w:val="1"/>
    <w:qFormat/>
    <w:uiPriority w:val="99"/>
    <w:pPr>
      <w:spacing w:before="60" w:line="460" w:lineRule="exact"/>
      <w:ind w:firstLine="482"/>
    </w:pPr>
    <w:rPr>
      <w:sz w:val="24"/>
      <w:szCs w:val="20"/>
    </w:rPr>
  </w:style>
  <w:style w:type="paragraph" w:customStyle="1" w:styleId="9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5">
    <w:name w:val="xl16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9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8">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kern w:val="0"/>
      <w:sz w:val="20"/>
      <w:szCs w:val="20"/>
    </w:rPr>
  </w:style>
  <w:style w:type="paragraph" w:customStyle="1" w:styleId="99">
    <w:name w:val="简单回函地址"/>
    <w:basedOn w:val="1"/>
    <w:qFormat/>
    <w:uiPriority w:val="0"/>
    <w:rPr>
      <w:szCs w:val="20"/>
    </w:rPr>
  </w:style>
  <w:style w:type="paragraph" w:customStyle="1" w:styleId="100">
    <w:name w:val="xl16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10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02">
    <w:name w:val="样式2"/>
    <w:basedOn w:val="1"/>
    <w:qFormat/>
    <w:uiPriority w:val="0"/>
    <w:pPr>
      <w:spacing w:before="156" w:beforeLines="50" w:after="156" w:afterLines="50" w:line="360" w:lineRule="auto"/>
      <w:outlineLvl w:val="1"/>
    </w:pPr>
    <w:rPr>
      <w:rFonts w:eastAsia="仿宋_GB2312"/>
      <w:b/>
      <w:bCs/>
      <w:sz w:val="30"/>
      <w:szCs w:val="30"/>
    </w:rPr>
  </w:style>
  <w:style w:type="paragraph" w:customStyle="1" w:styleId="10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textAlignment w:val="center"/>
    </w:pPr>
    <w:rPr>
      <w:rFonts w:ascii="宋体" w:hAnsi="宋体" w:cs="宋体"/>
      <w:b/>
      <w:bCs/>
      <w:kern w:val="0"/>
      <w:sz w:val="20"/>
      <w:szCs w:val="20"/>
    </w:rPr>
  </w:style>
  <w:style w:type="paragraph" w:customStyle="1" w:styleId="104">
    <w:name w:val="xl85"/>
    <w:basedOn w:val="1"/>
    <w:qFormat/>
    <w:uiPriority w:val="0"/>
    <w:pPr>
      <w:widowControl/>
      <w:shd w:val="clear" w:color="000000" w:fill="C0C0C0"/>
      <w:spacing w:before="100" w:beforeAutospacing="1" w:after="100" w:afterAutospacing="1"/>
      <w:jc w:val="left"/>
      <w:textAlignment w:val="center"/>
    </w:pPr>
    <w:rPr>
      <w:rFonts w:ascii="宋体" w:hAnsi="宋体" w:cs="宋体"/>
      <w:b/>
      <w:bCs/>
      <w:kern w:val="0"/>
      <w:sz w:val="20"/>
      <w:szCs w:val="20"/>
    </w:rPr>
  </w:style>
  <w:style w:type="paragraph" w:customStyle="1" w:styleId="105">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06">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b/>
      <w:bCs/>
      <w:color w:val="FF0000"/>
      <w:kern w:val="0"/>
      <w:sz w:val="20"/>
      <w:szCs w:val="20"/>
    </w:rPr>
  </w:style>
  <w:style w:type="paragraph" w:customStyle="1" w:styleId="107">
    <w:name w:val="xl155"/>
    <w:basedOn w:val="1"/>
    <w:qFormat/>
    <w:uiPriority w:val="0"/>
    <w:pPr>
      <w:widowControl/>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108">
    <w:name w:val="Char Char1 Char Char Char Char Char Char Char Char Char Char Char Char Char Char Char Char Char Char"/>
    <w:basedOn w:val="1"/>
    <w:qFormat/>
    <w:uiPriority w:val="0"/>
    <w:pPr>
      <w:spacing w:line="360" w:lineRule="auto"/>
      <w:ind w:firstLine="200" w:firstLineChars="200"/>
    </w:pPr>
    <w:rPr>
      <w:szCs w:val="20"/>
    </w:rPr>
  </w:style>
  <w:style w:type="paragraph" w:customStyle="1" w:styleId="109">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10">
    <w:name w:val="Char2"/>
    <w:basedOn w:val="1"/>
    <w:qFormat/>
    <w:uiPriority w:val="0"/>
    <w:pPr>
      <w:widowControl/>
      <w:adjustRightInd w:val="0"/>
      <w:snapToGrid w:val="0"/>
      <w:spacing w:after="160" w:line="240" w:lineRule="exact"/>
      <w:ind w:firstLine="720" w:firstLineChars="200"/>
      <w:jc w:val="left"/>
    </w:pPr>
    <w:rPr>
      <w:rFonts w:eastAsia="仿宋"/>
      <w:kern w:val="0"/>
      <w:sz w:val="20"/>
      <w:szCs w:val="20"/>
      <w:lang w:eastAsia="en-US"/>
    </w:rPr>
  </w:style>
  <w:style w:type="paragraph" w:customStyle="1" w:styleId="11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1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3">
    <w:name w:val="_Style 112"/>
    <w:semiHidden/>
    <w:qFormat/>
    <w:uiPriority w:val="99"/>
    <w:rPr>
      <w:rFonts w:ascii="Times New Roman" w:hAnsi="Times New Roman" w:eastAsia="宋体" w:cs="Times New Roman"/>
      <w:kern w:val="2"/>
      <w:sz w:val="21"/>
      <w:szCs w:val="24"/>
      <w:lang w:val="en-US" w:eastAsia="zh-CN" w:bidi="ar-SA"/>
    </w:rPr>
  </w:style>
  <w:style w:type="paragraph" w:customStyle="1" w:styleId="114">
    <w:name w:val="xl164"/>
    <w:basedOn w:val="1"/>
    <w:qFormat/>
    <w:uiPriority w:val="0"/>
    <w:pPr>
      <w:widowControl/>
      <w:shd w:val="clear" w:color="000000" w:fill="FFFF00"/>
      <w:spacing w:before="100" w:beforeAutospacing="1" w:after="100" w:afterAutospacing="1"/>
      <w:jc w:val="left"/>
      <w:textAlignment w:val="center"/>
    </w:pPr>
    <w:rPr>
      <w:rFonts w:ascii="宋体" w:hAnsi="宋体" w:cs="宋体"/>
      <w:b/>
      <w:bCs/>
      <w:color w:val="FF0000"/>
      <w:kern w:val="0"/>
      <w:sz w:val="20"/>
      <w:szCs w:val="20"/>
    </w:rPr>
  </w:style>
  <w:style w:type="paragraph" w:customStyle="1" w:styleId="1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textAlignment w:val="center"/>
    </w:pPr>
    <w:rPr>
      <w:rFonts w:ascii="宋体" w:hAnsi="宋体" w:cs="宋体"/>
      <w:b/>
      <w:bCs/>
      <w:kern w:val="0"/>
      <w:sz w:val="20"/>
      <w:szCs w:val="20"/>
    </w:rPr>
  </w:style>
  <w:style w:type="paragraph" w:customStyle="1" w:styleId="117">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18">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19">
    <w:name w:val="cucd-4"/>
    <w:next w:val="1"/>
    <w:qFormat/>
    <w:uiPriority w:val="0"/>
    <w:pPr>
      <w:adjustRightInd w:val="0"/>
      <w:snapToGrid w:val="0"/>
      <w:spacing w:line="360" w:lineRule="auto"/>
      <w:outlineLvl w:val="3"/>
    </w:pPr>
    <w:rPr>
      <w:rFonts w:ascii="Times New Roman" w:hAnsi="Times New Roman" w:eastAsia="仿宋" w:cs="Times New Roman"/>
      <w:b/>
      <w:kern w:val="2"/>
      <w:sz w:val="30"/>
      <w:szCs w:val="24"/>
      <w:lang w:val="en-US" w:eastAsia="zh-CN" w:bidi="ar-SA"/>
    </w:rPr>
  </w:style>
  <w:style w:type="paragraph" w:customStyle="1" w:styleId="12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121">
    <w:name w:val="标准文字"/>
    <w:qFormat/>
    <w:uiPriority w:val="0"/>
    <w:pPr>
      <w:widowControl w:val="0"/>
      <w:spacing w:line="360" w:lineRule="auto"/>
      <w:ind w:firstLine="560" w:firstLineChars="200"/>
      <w:jc w:val="both"/>
    </w:pPr>
    <w:rPr>
      <w:rFonts w:ascii="Times New Roman" w:hAnsi="Times New Roman" w:eastAsia="仿宋_GB2312" w:cs="Times New Roman"/>
      <w:kern w:val="2"/>
      <w:sz w:val="28"/>
      <w:szCs w:val="28"/>
      <w:lang w:val="en-US" w:eastAsia="zh-CN" w:bidi="ar-SA"/>
    </w:rPr>
  </w:style>
  <w:style w:type="paragraph" w:customStyle="1" w:styleId="122">
    <w:name w:val="xl15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123">
    <w:name w:val="xl158"/>
    <w:basedOn w:val="1"/>
    <w:qFormat/>
    <w:uiPriority w:val="0"/>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124">
    <w:name w:val="居中正文"/>
    <w:basedOn w:val="32"/>
    <w:qFormat/>
    <w:uiPriority w:val="0"/>
    <w:pPr>
      <w:adjustRightInd w:val="0"/>
      <w:spacing w:before="120" w:after="0" w:line="360" w:lineRule="auto"/>
      <w:ind w:firstLine="0" w:firstLineChars="0"/>
      <w:jc w:val="center"/>
      <w:textAlignment w:val="baseline"/>
    </w:pPr>
    <w:rPr>
      <w:rFonts w:ascii="宋体"/>
      <w:kern w:val="28"/>
      <w:sz w:val="24"/>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27">
    <w:name w:val="临海1.1.1"/>
    <w:basedOn w:val="1"/>
    <w:qFormat/>
    <w:uiPriority w:val="0"/>
    <w:pPr>
      <w:spacing w:line="360" w:lineRule="auto"/>
      <w:outlineLvl w:val="2"/>
    </w:pPr>
    <w:rPr>
      <w:b/>
      <w:sz w:val="28"/>
      <w:szCs w:val="28"/>
    </w:rPr>
  </w:style>
  <w:style w:type="paragraph" w:customStyle="1" w:styleId="128">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129">
    <w:name w:val="Char1"/>
    <w:basedOn w:val="1"/>
    <w:qFormat/>
    <w:uiPriority w:val="0"/>
    <w:rPr>
      <w:rFonts w:ascii="仿宋_GB2312" w:eastAsia="仿宋_GB2312"/>
      <w:b/>
      <w:sz w:val="32"/>
      <w:szCs w:val="32"/>
    </w:rPr>
  </w:style>
  <w:style w:type="paragraph" w:customStyle="1" w:styleId="130">
    <w:name w:val="xl136"/>
    <w:basedOn w:val="1"/>
    <w:qFormat/>
    <w:uiPriority w:val="0"/>
    <w:pPr>
      <w:widowControl/>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31">
    <w:name w:val="xl96"/>
    <w:basedOn w:val="1"/>
    <w:qFormat/>
    <w:uiPriority w:val="0"/>
    <w:pPr>
      <w:widowControl/>
      <w:spacing w:before="100" w:beforeAutospacing="1" w:after="100" w:afterAutospacing="1"/>
      <w:jc w:val="left"/>
      <w:textAlignment w:val="center"/>
    </w:pPr>
    <w:rPr>
      <w:rFonts w:ascii="宋体" w:hAnsi="宋体" w:cs="宋体"/>
      <w:color w:val="000000"/>
      <w:kern w:val="0"/>
      <w:sz w:val="20"/>
      <w:szCs w:val="20"/>
    </w:rPr>
  </w:style>
  <w:style w:type="paragraph" w:customStyle="1" w:styleId="132">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20"/>
      <w:szCs w:val="20"/>
    </w:rPr>
  </w:style>
  <w:style w:type="paragraph" w:customStyle="1" w:styleId="133">
    <w:name w:val="xl70"/>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134">
    <w:name w:val="三级标题"/>
    <w:basedOn w:val="5"/>
    <w:qFormat/>
    <w:uiPriority w:val="0"/>
    <w:pPr>
      <w:snapToGrid w:val="0"/>
      <w:spacing w:after="0" w:afterLines="0" w:line="500" w:lineRule="exact"/>
    </w:pPr>
    <w:rPr>
      <w:b/>
      <w:bCs w:val="0"/>
      <w:szCs w:val="20"/>
    </w:rPr>
  </w:style>
  <w:style w:type="paragraph" w:customStyle="1" w:styleId="13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szCs w:val="20"/>
    </w:rPr>
  </w:style>
  <w:style w:type="paragraph" w:customStyle="1" w:styleId="13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kern w:val="0"/>
      <w:sz w:val="20"/>
      <w:szCs w:val="20"/>
    </w:rPr>
  </w:style>
  <w:style w:type="paragraph" w:customStyle="1" w:styleId="137">
    <w:name w:val="xl15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13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39">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4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2">
    <w:name w:val="xl74"/>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14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45"/>
    <w:basedOn w:val="1"/>
    <w:qFormat/>
    <w:uiPriority w:val="0"/>
    <w:pPr>
      <w:widowControl/>
      <w:spacing w:before="100" w:beforeAutospacing="1" w:after="100" w:afterAutospacing="1"/>
      <w:jc w:val="left"/>
      <w:textAlignment w:val="center"/>
    </w:pPr>
    <w:rPr>
      <w:rFonts w:ascii="宋体" w:hAnsi="宋体" w:cs="宋体"/>
      <w:color w:val="FF0000"/>
      <w:kern w:val="0"/>
      <w:sz w:val="20"/>
      <w:szCs w:val="20"/>
    </w:rPr>
  </w:style>
  <w:style w:type="paragraph" w:customStyle="1" w:styleId="145">
    <w:name w:val=" Char Char1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46">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47">
    <w:name w:val="xl79"/>
    <w:basedOn w:val="1"/>
    <w:qFormat/>
    <w:uiPriority w:val="0"/>
    <w:pPr>
      <w:widowControl/>
      <w:shd w:val="clear" w:color="000000" w:fill="FFFF00"/>
      <w:spacing w:before="100" w:beforeAutospacing="1" w:after="100" w:afterAutospacing="1"/>
      <w:jc w:val="left"/>
      <w:textAlignment w:val="center"/>
    </w:pPr>
    <w:rPr>
      <w:rFonts w:ascii="宋体" w:hAnsi="宋体" w:cs="宋体"/>
      <w:b/>
      <w:bCs/>
      <w:kern w:val="0"/>
      <w:sz w:val="20"/>
      <w:szCs w:val="20"/>
    </w:rPr>
  </w:style>
  <w:style w:type="paragraph" w:customStyle="1" w:styleId="14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9">
    <w:name w:val="xl10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5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4">
    <w:name w:val="xl15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155">
    <w:name w:val="xl15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7">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5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59">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16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1">
    <w:name w:val="临海1.1"/>
    <w:basedOn w:val="1"/>
    <w:qFormat/>
    <w:uiPriority w:val="0"/>
    <w:pPr>
      <w:spacing w:before="260" w:beforeLines="0" w:after="260" w:afterLines="0" w:line="360" w:lineRule="auto"/>
      <w:outlineLvl w:val="1"/>
    </w:pPr>
    <w:rPr>
      <w:rFonts w:hAnsi="宋体"/>
      <w:b/>
      <w:sz w:val="30"/>
      <w:szCs w:val="30"/>
    </w:rPr>
  </w:style>
  <w:style w:type="paragraph" w:customStyle="1" w:styleId="16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4">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textAlignment w:val="center"/>
    </w:pPr>
    <w:rPr>
      <w:rFonts w:ascii="宋体" w:hAnsi="宋体" w:cs="宋体"/>
      <w:b/>
      <w:bCs/>
      <w:kern w:val="0"/>
      <w:sz w:val="20"/>
      <w:szCs w:val="20"/>
    </w:rPr>
  </w:style>
  <w:style w:type="paragraph" w:customStyle="1" w:styleId="166">
    <w:name w:val="xl112"/>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67">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68">
    <w:name w:val=" Char"/>
    <w:basedOn w:val="1"/>
    <w:qFormat/>
    <w:uiPriority w:val="0"/>
    <w:rPr>
      <w:rFonts w:ascii="仿宋_GB2312" w:eastAsia="仿宋_GB2312"/>
      <w:b/>
      <w:sz w:val="32"/>
      <w:szCs w:val="32"/>
    </w:rPr>
  </w:style>
  <w:style w:type="paragraph" w:customStyle="1" w:styleId="169">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7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1">
    <w:name w:val="xl126"/>
    <w:basedOn w:val="1"/>
    <w:qFormat/>
    <w:uiPriority w:val="0"/>
    <w:pPr>
      <w:widowControl/>
      <w:spacing w:before="100" w:beforeAutospacing="1" w:after="100" w:afterAutospacing="1"/>
      <w:jc w:val="left"/>
      <w:textAlignment w:val="center"/>
    </w:pPr>
    <w:rPr>
      <w:kern w:val="0"/>
      <w:sz w:val="24"/>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73">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4">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75">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7">
    <w:name w:val=" Char Char Char Char Char Char Char Char Char Char Char Char Char"/>
    <w:basedOn w:val="1"/>
    <w:qFormat/>
    <w:uiPriority w:val="0"/>
    <w:pPr>
      <w:tabs>
        <w:tab w:val="left" w:pos="432"/>
      </w:tabs>
      <w:ind w:left="432" w:hanging="432"/>
    </w:pPr>
    <w:rPr>
      <w:rFonts w:ascii="Tahoma" w:hAnsi="Tahoma"/>
      <w:sz w:val="24"/>
      <w:szCs w:val="20"/>
    </w:rPr>
  </w:style>
  <w:style w:type="paragraph" w:customStyle="1" w:styleId="178">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79">
    <w:name w:val="xl132"/>
    <w:basedOn w:val="1"/>
    <w:qFormat/>
    <w:uiPriority w:val="0"/>
    <w:pPr>
      <w:widowControl/>
      <w:spacing w:before="100" w:beforeAutospacing="1" w:after="100" w:afterAutospacing="1"/>
      <w:jc w:val="left"/>
      <w:textAlignment w:val="center"/>
    </w:pPr>
    <w:rPr>
      <w:rFonts w:ascii="宋体" w:hAnsi="宋体" w:cs="宋体"/>
      <w:color w:val="FF0000"/>
      <w:kern w:val="0"/>
      <w:sz w:val="20"/>
      <w:szCs w:val="20"/>
    </w:rPr>
  </w:style>
  <w:style w:type="paragraph" w:customStyle="1" w:styleId="180">
    <w:name w:val="表格标题"/>
    <w:basedOn w:val="69"/>
    <w:qFormat/>
    <w:uiPriority w:val="0"/>
    <w:pPr>
      <w:ind w:firstLine="0" w:firstLineChars="0"/>
      <w:jc w:val="center"/>
    </w:pPr>
  </w:style>
  <w:style w:type="paragraph" w:customStyle="1" w:styleId="18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b/>
      <w:bCs/>
      <w:kern w:val="0"/>
      <w:sz w:val="20"/>
      <w:szCs w:val="20"/>
    </w:rPr>
  </w:style>
  <w:style w:type="paragraph" w:customStyle="1" w:styleId="182">
    <w:name w:val="p0"/>
    <w:basedOn w:val="1"/>
    <w:qFormat/>
    <w:uiPriority w:val="0"/>
    <w:pPr>
      <w:widowControl/>
    </w:pPr>
    <w:rPr>
      <w:kern w:val="0"/>
      <w:sz w:val="32"/>
      <w:szCs w:val="32"/>
    </w:rPr>
  </w:style>
  <w:style w:type="paragraph" w:customStyle="1" w:styleId="183">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84">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0"/>
      <w:szCs w:val="20"/>
    </w:rPr>
  </w:style>
  <w:style w:type="paragraph" w:customStyle="1" w:styleId="185">
    <w:name w:val="xl165"/>
    <w:basedOn w:val="1"/>
    <w:qFormat/>
    <w:uiPriority w:val="0"/>
    <w:pPr>
      <w:widowControl/>
      <w:shd w:val="clear" w:color="000000" w:fill="FFFF00"/>
      <w:spacing w:before="100" w:beforeAutospacing="1" w:after="100" w:afterAutospacing="1"/>
      <w:jc w:val="center"/>
      <w:textAlignment w:val="center"/>
    </w:pPr>
    <w:rPr>
      <w:rFonts w:ascii="宋体" w:hAnsi="宋体" w:cs="宋体"/>
      <w:color w:val="FF0000"/>
      <w:kern w:val="0"/>
      <w:sz w:val="20"/>
      <w:szCs w:val="20"/>
    </w:rPr>
  </w:style>
  <w:style w:type="paragraph" w:customStyle="1" w:styleId="186">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18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kern w:val="0"/>
      <w:sz w:val="20"/>
      <w:szCs w:val="20"/>
    </w:rPr>
  </w:style>
  <w:style w:type="paragraph" w:customStyle="1" w:styleId="188">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8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0">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19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0"/>
      <w:szCs w:val="20"/>
    </w:rPr>
  </w:style>
  <w:style w:type="paragraph" w:customStyle="1" w:styleId="192">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93">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b/>
      <w:bCs/>
      <w:color w:val="FF0000"/>
      <w:kern w:val="0"/>
      <w:sz w:val="20"/>
      <w:szCs w:val="20"/>
    </w:rPr>
  </w:style>
  <w:style w:type="paragraph" w:customStyle="1" w:styleId="194">
    <w:name w:val="xl116"/>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195">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196">
    <w:name w:val="文本"/>
    <w:basedOn w:val="1"/>
    <w:qFormat/>
    <w:uiPriority w:val="0"/>
    <w:pPr>
      <w:adjustRightInd w:val="0"/>
      <w:snapToGrid w:val="0"/>
      <w:spacing w:line="312" w:lineRule="auto"/>
      <w:ind w:firstLine="200" w:firstLineChars="200"/>
    </w:pPr>
    <w:rPr>
      <w:rFonts w:eastAsia="仿宋"/>
      <w:sz w:val="30"/>
    </w:rPr>
  </w:style>
  <w:style w:type="table" w:customStyle="1" w:styleId="197">
    <w:name w:val="Table Normal"/>
    <w:unhideWhenUsed/>
    <w:qFormat/>
    <w:uiPriority w:val="2"/>
    <w:pPr>
      <w:widowControl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198">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character" w:customStyle="1" w:styleId="199">
    <w:name w:val="fontstyle01"/>
    <w:basedOn w:val="36"/>
    <w:qFormat/>
    <w:uiPriority w:val="0"/>
    <w:rPr>
      <w:rFonts w:ascii="宋体" w:hAnsi="宋体" w:eastAsia="宋体" w:cs="宋体"/>
      <w:color w:val="000000"/>
      <w:sz w:val="28"/>
      <w:szCs w:val="28"/>
    </w:rPr>
  </w:style>
  <w:style w:type="character" w:customStyle="1" w:styleId="200">
    <w:name w:val="fontstyle21"/>
    <w:basedOn w:val="36"/>
    <w:qFormat/>
    <w:uiPriority w:val="0"/>
    <w:rPr>
      <w:rFonts w:ascii="TimesNewRomanPSMT" w:hAnsi="TimesNewRomanPSMT" w:eastAsia="TimesNewRomanPSMT" w:cs="TimesNewRomanPSMT"/>
      <w:color w:val="000000"/>
      <w:sz w:val="28"/>
      <w:szCs w:val="28"/>
    </w:rPr>
  </w:style>
  <w:style w:type="paragraph" w:customStyle="1" w:styleId="201">
    <w:name w:val="表题"/>
    <w:basedOn w:val="202"/>
    <w:next w:val="1"/>
    <w:qFormat/>
    <w:uiPriority w:val="0"/>
    <w:pPr>
      <w:spacing w:after="0" w:afterLines="0"/>
    </w:pPr>
    <w:rPr>
      <w:rFonts w:eastAsia="黑体"/>
      <w:b w:val="0"/>
      <w:sz w:val="21"/>
    </w:rPr>
  </w:style>
  <w:style w:type="paragraph" w:customStyle="1" w:styleId="202">
    <w:name w:val="一级标题"/>
    <w:basedOn w:val="1"/>
    <w:qFormat/>
    <w:uiPriority w:val="0"/>
    <w:pPr>
      <w:spacing w:after="100" w:afterLines="100"/>
      <w:jc w:val="center"/>
    </w:pPr>
    <w:rPr>
      <w:b/>
      <w:sz w:val="30"/>
    </w:rPr>
  </w:style>
  <w:style w:type="paragraph" w:customStyle="1" w:styleId="203">
    <w:name w:val="表格内容"/>
    <w:next w:val="1"/>
    <w:qFormat/>
    <w:uiPriority w:val="0"/>
    <w:pPr>
      <w:jc w:val="center"/>
    </w:pPr>
    <w:rPr>
      <w:rFonts w:ascii="Times New Roman" w:hAnsi="Times New Roman" w:eastAsia="仿宋" w:cs="Times New Roman"/>
      <w:bCs/>
      <w:color w:val="000000"/>
      <w:kern w:val="44"/>
      <w:sz w:val="21"/>
      <w:szCs w:val="44"/>
      <w:lang w:val="en-US" w:eastAsia="zh-CN" w:bidi="ar-SA"/>
    </w:rPr>
  </w:style>
  <w:style w:type="character" w:customStyle="1" w:styleId="204">
    <w:name w:val="font01"/>
    <w:basedOn w:val="36"/>
    <w:qFormat/>
    <w:uiPriority w:val="0"/>
    <w:rPr>
      <w:rFonts w:hint="eastAsia" w:ascii="宋体" w:hAnsi="宋体" w:eastAsia="宋体" w:cs="宋体"/>
      <w:color w:val="000000"/>
      <w:sz w:val="22"/>
      <w:szCs w:val="22"/>
      <w:u w:val="none"/>
    </w:rPr>
  </w:style>
  <w:style w:type="character" w:customStyle="1" w:styleId="205">
    <w:name w:val="font21"/>
    <w:basedOn w:val="36"/>
    <w:qFormat/>
    <w:uiPriority w:val="0"/>
    <w:rPr>
      <w:rFonts w:hint="default" w:ascii="Times New Roman" w:hAnsi="Times New Roman" w:cs="Times New Roman"/>
      <w:color w:val="000000"/>
      <w:sz w:val="24"/>
      <w:szCs w:val="24"/>
      <w:u w:val="none"/>
    </w:rPr>
  </w:style>
  <w:style w:type="character" w:customStyle="1" w:styleId="206">
    <w:name w:val="font11"/>
    <w:basedOn w:val="36"/>
    <w:qFormat/>
    <w:uiPriority w:val="0"/>
    <w:rPr>
      <w:rFonts w:ascii="仿宋_GB2312" w:eastAsia="仿宋_GB2312" w:cs="仿宋_GB2312"/>
      <w:color w:val="000000"/>
      <w:sz w:val="24"/>
      <w:szCs w:val="24"/>
      <w:u w:val="none"/>
    </w:rPr>
  </w:style>
  <w:style w:type="character" w:customStyle="1" w:styleId="207">
    <w:name w:val="font51"/>
    <w:basedOn w:val="36"/>
    <w:qFormat/>
    <w:uiPriority w:val="0"/>
    <w:rPr>
      <w:rFonts w:hint="default" w:ascii="Times New Roman" w:hAnsi="Times New Roman" w:cs="Times New Roman"/>
      <w:color w:val="000000"/>
      <w:sz w:val="22"/>
      <w:szCs w:val="22"/>
      <w:u w:val="none"/>
    </w:rPr>
  </w:style>
  <w:style w:type="paragraph" w:customStyle="1" w:styleId="208">
    <w:name w:val="磷矿正文"/>
    <w:basedOn w:val="1"/>
    <w:qFormat/>
    <w:uiPriority w:val="0"/>
    <w:pPr>
      <w:autoSpaceDE w:val="0"/>
      <w:autoSpaceDN w:val="0"/>
      <w:adjustRightInd w:val="0"/>
      <w:ind w:firstLine="20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111&#38182;&#32654;AAA\&#26106;&#33485;&#21439;&#30044;&#31165;&#20859;&#27542;&#21313;&#22235;&#20116;&#27745;&#26579;&#38450;&#27835;&#35268;&#21010;\&#30165;&#36857;\&#21021;&#31295;\&#26106;&#33485;&#21439;&#22825;&#26143;&#38215;&#30044;&#31165;&#20859;&#27542;&#29616;&#29366;&#35843;&#26597;&#34920;-all.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111&#38182;&#32654;AAA\&#26106;&#33485;&#21439;&#30044;&#31165;&#20859;&#27542;&#21313;&#22235;&#20116;&#27745;&#26579;&#38450;&#27835;&#35268;&#21010;\&#30165;&#36857;\&#21021;&#31295;\&#26106;&#33485;&#21439;&#22825;&#26143;&#38215;&#30044;&#31165;&#20859;&#27542;&#29616;&#29366;&#35843;&#26597;&#34920;-all.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111&#38182;&#32654;AAA\&#26106;&#33485;&#21439;&#30044;&#31165;&#20859;&#27542;&#21313;&#22235;&#20116;&#27745;&#26579;&#38450;&#27835;&#35268;&#21010;\&#30165;&#36857;\&#21021;&#31295;\&#26106;&#33485;&#21439;&#22825;&#26143;&#38215;&#30044;&#31165;&#20859;&#27542;&#29616;&#29366;&#35843;&#26597;&#34920;-all.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111&#38182;&#32654;AAA\&#26106;&#33485;&#21439;&#30044;&#31165;&#20859;&#27542;&#21313;&#22235;&#20116;&#27745;&#26579;&#38450;&#27835;&#35268;&#21010;\&#30165;&#36857;\&#21021;&#31295;\&#26106;&#33485;&#21439;&#22825;&#26143;&#38215;&#30044;&#31165;&#20859;&#27542;&#29616;&#29366;&#35843;&#26597;&#34920;-all.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111&#38182;&#32654;AAA\&#26106;&#33485;&#21439;&#30044;&#31165;&#20859;&#27542;&#21313;&#22235;&#20116;&#27745;&#26579;&#38450;&#27835;&#35268;&#21010;\&#30165;&#36857;\&#21021;&#31295;\&#26106;&#33485;&#21439;&#22825;&#26143;&#38215;&#30044;&#31165;&#20859;&#27542;&#29616;&#29366;&#35843;&#26597;&#34920;-all.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111&#38182;&#32654;AAA\&#26106;&#33485;&#21439;&#30044;&#31165;&#20859;&#27542;&#21313;&#22235;&#20116;&#27745;&#26579;&#38450;&#27835;&#35268;&#21010;\&#30165;&#36857;\&#21021;&#31295;\&#26106;&#33485;&#21439;&#22825;&#26143;&#38215;&#30044;&#31165;&#20859;&#27542;&#29616;&#29366;&#35843;&#26597;&#34920;-al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'[旺苍县天星镇畜禽养殖现状调查表-all.xlsx]Sheet1'!$C$134</c:f>
              <c:strCache>
                <c:ptCount val="1"/>
                <c:pt idx="0">
                  <c:v>养殖场</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p>
            </c:txP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'[旺苍县天星镇畜禽养殖现状调查表-all.xlsx]Sheet1'!$D$133:$J$133</c:f>
              <c:strCache>
                <c:ptCount val="7"/>
                <c:pt idx="0">
                  <c:v>垫草垫料</c:v>
                </c:pt>
                <c:pt idx="1">
                  <c:v>堆积</c:v>
                </c:pt>
                <c:pt idx="2">
                  <c:v>干清粪</c:v>
                </c:pt>
                <c:pt idx="3">
                  <c:v>水冲粪</c:v>
                </c:pt>
                <c:pt idx="4">
                  <c:v>水泡粪</c:v>
                </c:pt>
                <c:pt idx="5">
                  <c:v>发酵床</c:v>
                </c:pt>
                <c:pt idx="6">
                  <c:v>其它</c:v>
                </c:pt>
              </c:strCache>
            </c:strRef>
          </c:cat>
          <c:val>
            <c:numRef>
              <c:f>'[旺苍县天星镇畜禽养殖现状调查表-all.xlsx]Sheet1'!$D$134:$J$134</c:f>
              <c:numCache>
                <c:formatCode>General</c:formatCode>
                <c:ptCount val="7"/>
                <c:pt idx="0">
                  <c:v>3</c:v>
                </c:pt>
                <c:pt idx="1">
                  <c:v>0</c:v>
                </c:pt>
                <c:pt idx="2">
                  <c:v>41</c:v>
                </c:pt>
                <c:pt idx="3">
                  <c:v>12</c:v>
                </c:pt>
                <c:pt idx="4">
                  <c:v>6</c:v>
                </c:pt>
                <c:pt idx="5">
                  <c:v>1</c:v>
                </c:pt>
                <c:pt idx="6">
                  <c:v>0</c:v>
                </c:pt>
              </c:numCache>
            </c:numRef>
          </c:val>
        </c:ser>
        <c:dLbls>
          <c:showLegendKey val="0"/>
          <c:showVal val="0"/>
          <c:showCatName val="1"/>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sz="1200">
          <a:solidFill>
            <a:sysClr val="windowText" lastClr="000000"/>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'[旺苍县天星镇畜禽养殖现状调查表-all.xlsx]Sheet1'!$C$135</c:f>
              <c:strCache>
                <c:ptCount val="1"/>
                <c:pt idx="0">
                  <c:v>养殖户</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p>
            </c:txP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'[旺苍县天星镇畜禽养殖现状调查表-all.xlsx]Sheet1'!$D$133:$J$133</c:f>
              <c:strCache>
                <c:ptCount val="7"/>
                <c:pt idx="0">
                  <c:v>垫草垫料</c:v>
                </c:pt>
                <c:pt idx="1">
                  <c:v>堆积</c:v>
                </c:pt>
                <c:pt idx="2">
                  <c:v>干清粪</c:v>
                </c:pt>
                <c:pt idx="3">
                  <c:v>水冲粪</c:v>
                </c:pt>
                <c:pt idx="4">
                  <c:v>水泡粪</c:v>
                </c:pt>
                <c:pt idx="5">
                  <c:v>发酵床</c:v>
                </c:pt>
                <c:pt idx="6">
                  <c:v>其它</c:v>
                </c:pt>
              </c:strCache>
            </c:strRef>
          </c:cat>
          <c:val>
            <c:numRef>
              <c:f>'[旺苍县天星镇畜禽养殖现状调查表-all.xlsx]Sheet1'!$D$135:$J$135</c:f>
              <c:numCache>
                <c:formatCode>General</c:formatCode>
                <c:ptCount val="7"/>
                <c:pt idx="0">
                  <c:v>2</c:v>
                </c:pt>
                <c:pt idx="1">
                  <c:v>1</c:v>
                </c:pt>
                <c:pt idx="2">
                  <c:v>105</c:v>
                </c:pt>
                <c:pt idx="3">
                  <c:v>22</c:v>
                </c:pt>
                <c:pt idx="4">
                  <c:v>8</c:v>
                </c:pt>
                <c:pt idx="5">
                  <c:v>0</c:v>
                </c:pt>
                <c:pt idx="6">
                  <c:v>4</c:v>
                </c:pt>
              </c:numCache>
            </c:numRef>
          </c:val>
        </c:ser>
        <c:dLbls>
          <c:showLegendKey val="0"/>
          <c:showVal val="0"/>
          <c:showCatName val="1"/>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sz="18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p>
            </c:txP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'[旺苍县天星镇畜禽养殖现状调查表-all.xlsx]Sheet1'!$D$138:$G$138</c:f>
              <c:strCache>
                <c:ptCount val="4"/>
                <c:pt idx="0">
                  <c:v>沼气池</c:v>
                </c:pt>
                <c:pt idx="1">
                  <c:v>储液池</c:v>
                </c:pt>
                <c:pt idx="2">
                  <c:v>化粪池</c:v>
                </c:pt>
                <c:pt idx="3">
                  <c:v>污水处理设施</c:v>
                </c:pt>
              </c:strCache>
            </c:strRef>
          </c:cat>
          <c:val>
            <c:numRef>
              <c:f>'[旺苍县天星镇畜禽养殖现状调查表-all.xlsx]Sheet1'!$D$141:$G$141</c:f>
              <c:numCache>
                <c:formatCode>General</c:formatCode>
                <c:ptCount val="4"/>
                <c:pt idx="0">
                  <c:v>57</c:v>
                </c:pt>
                <c:pt idx="1">
                  <c:v>33</c:v>
                </c:pt>
                <c:pt idx="2">
                  <c:v>113</c:v>
                </c:pt>
                <c:pt idx="3">
                  <c:v>2</c:v>
                </c:pt>
              </c:numCache>
            </c:numRef>
          </c:val>
        </c:ser>
        <c:dLbls>
          <c:showLegendKey val="0"/>
          <c:showVal val="0"/>
          <c:showCatName val="1"/>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sz="1200">
          <a:solidFill>
            <a:sysClr val="windowText" lastClr="000000"/>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ysClr val="windowText" lastClr="000000"/>
                    </a:solidFill>
                    <a:latin typeface="+mn-lt"/>
                    <a:ea typeface="+mn-ea"/>
                    <a:cs typeface="+mn-cs"/>
                  </a:defRPr>
                </a:pPr>
              </a:p>
            </c:txP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'[旺苍县天星镇畜禽养殖现状调查表-all.xlsx]Sheet1'!$D$147:$H$147</c:f>
              <c:strCache>
                <c:ptCount val="5"/>
                <c:pt idx="0">
                  <c:v>排气扇</c:v>
                </c:pt>
                <c:pt idx="1">
                  <c:v>添加益生菌</c:v>
                </c:pt>
                <c:pt idx="2">
                  <c:v>消毒</c:v>
                </c:pt>
                <c:pt idx="3">
                  <c:v>植树造林</c:v>
                </c:pt>
                <c:pt idx="4">
                  <c:v>密封、烧碱</c:v>
                </c:pt>
              </c:strCache>
            </c:strRef>
          </c:cat>
          <c:val>
            <c:numRef>
              <c:f>'[旺苍县天星镇畜禽养殖现状调查表-all.xlsx]Sheet1'!$D$150:$H$150</c:f>
              <c:numCache>
                <c:formatCode>General</c:formatCode>
                <c:ptCount val="5"/>
                <c:pt idx="0">
                  <c:v>138</c:v>
                </c:pt>
                <c:pt idx="1">
                  <c:v>4</c:v>
                </c:pt>
                <c:pt idx="2">
                  <c:v>55</c:v>
                </c:pt>
                <c:pt idx="3">
                  <c:v>7</c:v>
                </c:pt>
                <c:pt idx="4">
                  <c:v>1</c:v>
                </c:pt>
              </c:numCache>
            </c:numRef>
          </c:val>
        </c:ser>
        <c:dLbls>
          <c:showLegendKey val="0"/>
          <c:showVal val="0"/>
          <c:showCatName val="1"/>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sz="1200">
          <a:solidFill>
            <a:sysClr val="windowText" lastClr="000000"/>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mn-lt"/>
                    <a:ea typeface="+mn-ea"/>
                    <a:cs typeface="+mn-cs"/>
                  </a:defRPr>
                </a:pPr>
              </a:p>
            </c:txP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'[旺苍县天星镇畜禽养殖现状调查表-all.xlsx]Sheet1'!$D$147:$F$147</c:f>
              <c:strCache>
                <c:ptCount val="3"/>
                <c:pt idx="0">
                  <c:v>化尸池</c:v>
                </c:pt>
                <c:pt idx="1">
                  <c:v>消毒深埋</c:v>
                </c:pt>
                <c:pt idx="2">
                  <c:v>无害化处理池</c:v>
                </c:pt>
              </c:strCache>
            </c:strRef>
          </c:cat>
          <c:val>
            <c:numRef>
              <c:f>'[旺苍县天星镇畜禽养殖现状调查表-all.xlsx]Sheet1'!$D$150:$F$150</c:f>
              <c:numCache>
                <c:formatCode>General</c:formatCode>
                <c:ptCount val="3"/>
                <c:pt idx="0">
                  <c:v>18</c:v>
                </c:pt>
                <c:pt idx="1">
                  <c:v>175</c:v>
                </c:pt>
                <c:pt idx="2">
                  <c:v>12</c:v>
                </c:pt>
              </c:numCache>
            </c:numRef>
          </c:val>
        </c:ser>
        <c:dLbls>
          <c:showLegendKey val="0"/>
          <c:showVal val="0"/>
          <c:showCatName val="1"/>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sz="1800">
          <a:solidFill>
            <a:srgbClr val="000000"/>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mn-lt"/>
                    <a:ea typeface="+mn-ea"/>
                    <a:cs typeface="+mn-cs"/>
                  </a:defRPr>
                </a:pPr>
              </a:p>
            </c:txPr>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'[旺苍县天星镇畜禽养殖现状调查表-all.xlsx]Sheet1'!$D$151:$F$151</c:f>
              <c:strCache>
                <c:ptCount val="3"/>
                <c:pt idx="0">
                  <c:v>未建沼气池</c:v>
                </c:pt>
                <c:pt idx="1">
                  <c:v>已建沼气池已利用</c:v>
                </c:pt>
                <c:pt idx="2">
                  <c:v>已建沼气池未利用</c:v>
                </c:pt>
              </c:strCache>
            </c:strRef>
          </c:cat>
          <c:val>
            <c:numRef>
              <c:f>'[旺苍县天星镇畜禽养殖现状调查表-all.xlsx]Sheet1'!$D$154:$F$154</c:f>
              <c:numCache>
                <c:formatCode>General</c:formatCode>
                <c:ptCount val="3"/>
                <c:pt idx="0">
                  <c:v>128</c:v>
                </c:pt>
                <c:pt idx="1">
                  <c:v>66</c:v>
                </c:pt>
                <c:pt idx="2">
                  <c:v>11</c:v>
                </c:pt>
              </c:numCache>
            </c:numRef>
          </c:val>
        </c:ser>
        <c:dLbls>
          <c:showLegendKey val="0"/>
          <c:showVal val="0"/>
          <c:showCatName val="1"/>
          <c:showSerName val="0"/>
          <c:showPercent val="1"/>
          <c:showBubbleSize val="0"/>
          <c:showLeaderLines val="1"/>
        </c:dLbls>
        <c:firstSliceAng val="0"/>
        <c:holeSize val="50"/>
      </c:doughnutChart>
      <c:spPr>
        <a:noFill/>
        <a:ln>
          <a:noFill/>
        </a:ln>
        <a:effectLst/>
      </c:spPr>
    </c:plotArea>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sz="1200">
          <a:solidFill>
            <a:srgbClr val="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3">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595959">
        <a:lumMod val="65000"/>
        <a:lumOff val="3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808080">
            <a:lumMod val="50000"/>
            <a:lumOff val="50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ln w="19050">
        <a:solidFill>
          <a:srgbClr val="FFFFFF"/>
        </a:solidFill>
      </a:ln>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40" b="0" kern="1200" spc="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333">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595959">
        <a:lumMod val="65000"/>
        <a:lumOff val="3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808080">
            <a:lumMod val="50000"/>
            <a:lumOff val="50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ln w="19050">
        <a:solidFill>
          <a:srgbClr val="FFFFFF"/>
        </a:solidFill>
      </a:ln>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40" b="0" kern="1200" spc="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333">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595959">
        <a:lumMod val="65000"/>
        <a:lumOff val="3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808080">
            <a:lumMod val="50000"/>
            <a:lumOff val="50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ln w="19050">
        <a:solidFill>
          <a:srgbClr val="FFFFFF"/>
        </a:solidFill>
      </a:ln>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40" b="0" kern="1200" spc="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333">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595959">
        <a:lumMod val="65000"/>
        <a:lumOff val="3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808080">
            <a:lumMod val="50000"/>
            <a:lumOff val="50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ln w="19050">
        <a:solidFill>
          <a:srgbClr val="FFFFFF"/>
        </a:solidFill>
      </a:ln>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40" b="0" kern="1200" spc="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333">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595959">
        <a:lumMod val="65000"/>
        <a:lumOff val="3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808080">
            <a:lumMod val="50000"/>
            <a:lumOff val="50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ln w="19050">
        <a:solidFill>
          <a:srgbClr val="FFFFFF"/>
        </a:solidFill>
      </a:ln>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40" b="0" kern="1200" spc="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333">
  <cs:axisTitle>
    <cs:lnRef idx="0"/>
    <cs:fillRef idx="0"/>
    <cs:effectRef idx="0"/>
    <cs:fontRef idx="minor">
      <a:srgbClr val="595959">
        <a:lumMod val="65000"/>
        <a:lumOff val="35000"/>
      </a:srgbClr>
    </cs:fontRef>
    <cs:defRPr sz="9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595959">
        <a:lumMod val="65000"/>
        <a:lumOff val="3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808080">
            <a:lumMod val="50000"/>
            <a:lumOff val="50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ln w="19050">
        <a:solidFill>
          <a:srgbClr val="FFFFFF"/>
        </a:solidFill>
      </a:ln>
    </cs:spPr>
  </cs:dataPoint>
  <cs:dataPoint3D>
    <cs:lnRef idx="0"/>
    <cs:fillRef idx="0">
      <cs:styleClr val="auto"/>
    </cs:fillRef>
    <cs:effectRef idx="0"/>
    <cs:fontRef idx="minor">
      <a:srgbClr val="000000"/>
    </cs:fontRef>
    <cs:spPr>
      <a:solidFill>
        <a:srgbClr val="FFFFFF"/>
      </a:solidFill>
      <a:ln w="1905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fillRef idx="0">
      <cs:styleClr val="auto"/>
    </cs:fillRef>
    <cs:effectRef idx="0"/>
    <cs:fontRef idx="minor">
      <a:srgbClr val="000000"/>
    </cs:fontRef>
    <cs:spPr>
      <a:solidFill>
        <a:srgbClr val="FFFFFF"/>
      </a:solidFill>
      <a:ln w="9525">
        <a:solidFill>
          <a:srgbClr val="FFFFFF"/>
        </a:solidFill>
      </a:ln>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40" b="0" kern="1200" spc="0" baseline="0"/>
  </cs:title>
  <cs:trendline>
    <cs:lnRef idx="0">
      <cs:styleClr val="auto"/>
    </cs:lnRef>
    <cs:fillRef idx="0"/>
    <cs:effectRef idx="0"/>
    <cs:fontRef idx="minor">
      <a:srgbClr val="000000"/>
    </cs:fontRef>
    <cs:spPr>
      <a:ln w="19050" cap="rnd">
        <a:solidFill>
          <a:srgbClr val="FFFFFF"/>
        </a:solidFill>
        <a:prstDash val="sysDash"/>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34986</Words>
  <Characters>38376</Characters>
  <Lines>92</Lines>
  <Paragraphs>26</Paragraphs>
  <TotalTime>1</TotalTime>
  <ScaleCrop>false</ScaleCrop>
  <LinksUpToDate>false</LinksUpToDate>
  <CharactersWithSpaces>39239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2021-05-12T09:32:00Z</dcterms:created>
  <dc:creator>岳俊奎</dc:creator>
  <cp:lastModifiedBy>Q</cp:lastModifiedBy>
  <cp:lastPrinted>2020-12-07T02:20:00Z</cp:lastPrinted>
  <dcterms:modified xsi:type="dcterms:W3CDTF">2025-06-23T02:13:03Z</dcterms:modified>
  <dc:title>临海市“十二五”环境保护规划</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32EF41DADF1D46838626491E2AFEAEEC</vt:lpwstr>
  </property>
  <property fmtid="{D5CDD505-2E9C-101B-9397-08002B2CF9AE}" pid="4" name="commondata">
    <vt:lpwstr>eyJoZGlkIjoiOTY4MmJiNWI4MTM0Yjg1MzRkZjQ2NzA4ODQwMzVkNGQifQ==</vt:lpwstr>
  </property>
</Properties>
</file>