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bCs/>
                <w:sz w:val="21"/>
                <w:szCs w:val="21"/>
              </w:rPr>
              <w:t>4400t/d熟料新型干法水泥生产线及配套建设异地搬迁技改项目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20" w:hanging="420" w:hangingChars="2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Arial Unicode MS"/>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84137"/>
    <w:rsid w:val="0B1E03C4"/>
    <w:rsid w:val="0E8775DF"/>
    <w:rsid w:val="1A5E36C8"/>
    <w:rsid w:val="236B798F"/>
    <w:rsid w:val="32B456E1"/>
    <w:rsid w:val="43746CAD"/>
    <w:rsid w:val="44EB321A"/>
    <w:rsid w:val="508E5F57"/>
    <w:rsid w:val="55FA2CB7"/>
    <w:rsid w:val="6547391E"/>
    <w:rsid w:val="667F434F"/>
    <w:rsid w:val="69470690"/>
    <w:rsid w:val="6D535020"/>
    <w:rsid w:val="6EF34DB1"/>
    <w:rsid w:val="74017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南风不竸燕归人</cp:lastModifiedBy>
  <dcterms:modified xsi:type="dcterms:W3CDTF">2019-10-29T03:12:16Z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