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附表</w:t>
      </w:r>
      <w:r>
        <w:rPr>
          <w:rFonts w:hint="eastAsia"/>
          <w:sz w:val="28"/>
          <w:szCs w:val="36"/>
          <w:lang w:val="en-US" w:eastAsia="zh-CN"/>
        </w:rPr>
        <w:t>2：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市级颁证逾期矿权基本信息表</w:t>
      </w:r>
      <w:bookmarkEnd w:id="0"/>
    </w:p>
    <w:tbl>
      <w:tblPr>
        <w:tblStyle w:val="2"/>
        <w:tblW w:w="1413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560"/>
        <w:gridCol w:w="1488"/>
        <w:gridCol w:w="2497"/>
        <w:gridCol w:w="917"/>
        <w:gridCol w:w="628"/>
        <w:gridCol w:w="858"/>
        <w:gridCol w:w="2432"/>
        <w:gridCol w:w="958"/>
        <w:gridCol w:w="1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主矿种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开采方式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矿区面积k㎡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矿权情况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C51080020101161 30083696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旺苍县楠木粘土矿业有限责任公司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旺苍县楠木粘土矿业有限责任公司楠木耐火粘土矿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耐火粘土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 年 11 月 17 日至 2012年 02 月 17 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5108000510002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广元市金田石业有限公司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广元市金田石业有限公司旺苍县纸厂沟大理石矿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饰面用石料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（大理石）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 年 01 月 25 日至 2012年 01 月 25 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5108000510001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广元市金田石业有限公司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广元市金田石业有限公司旺苍县水磨乡廖家湾大理石矿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饰面用石料</w:t>
            </w:r>
            <w:r>
              <w:rPr>
                <w:rStyle w:val="5"/>
                <w:lang w:val="en-US" w:eastAsia="zh-CN" w:bidi="ar"/>
              </w:rPr>
              <w:t>（大理石）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 年 01 月 25 日至 2013年 01 月 25 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5108000530045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广元市扶贫矿产有限公司旺苍分公司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广元市扶贫矿产有限公司旺苍分公司中山长石矿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 年 12 月 14 日至 2012年 06 月 14 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C5108002009107130039826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旺苍县京西矿业有限公司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旺苍县京西矿业有限公司长石村长石一矿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2010</w:t>
            </w:r>
            <w:r>
              <w:rPr>
                <w:rStyle w:val="5"/>
                <w:lang w:val="en-US" w:eastAsia="zh-CN" w:bidi="ar"/>
              </w:rPr>
              <w:t xml:space="preserve"> 年 10 月 22 日至 2013</w:t>
            </w:r>
            <w:r>
              <w:rPr>
                <w:rStyle w:val="6"/>
                <w:lang w:val="en-US" w:eastAsia="zh-CN" w:bidi="ar"/>
              </w:rPr>
              <w:t>年 11 月 22 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C5108002010127130085101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旺苍县京西矿业有限公司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旺苍县京西矿业有限公司(长石二矿)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 年 12 月 08 日至 2014年 02 月 08 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到期未申请延续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5BB4"/>
    <w:rsid w:val="2EA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2020-10-12T01:44:00Z</dcterms:created>
  <dc:creator>15574595775</dc:creator>
  <cp:lastModifiedBy>15574595775</cp:lastModifiedBy>
  <dcterms:modified xsi:type="dcterms:W3CDTF">2020-10-12T02:02:11Z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