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附件3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旺苍县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创业培训</w:t>
      </w:r>
      <w:r>
        <w:rPr>
          <w:rFonts w:hint="eastAsia" w:ascii="仿宋_GB2312" w:eastAsia="仿宋_GB2312"/>
          <w:b/>
          <w:sz w:val="44"/>
          <w:szCs w:val="44"/>
        </w:rPr>
        <w:t>定点机构服务协议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甲方：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旺苍县人力资源和社会保障局 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乙方：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</w:rPr>
        <w:t>（培训机构全称）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为进一步加强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创业</w:t>
      </w:r>
      <w:r>
        <w:rPr>
          <w:rFonts w:hint="eastAsia" w:ascii="仿宋_GB2312" w:eastAsia="仿宋_GB2312"/>
          <w:sz w:val="30"/>
          <w:szCs w:val="30"/>
        </w:rPr>
        <w:t>培训的管理，充分发挥培训促进就业、稳定就业的作用，根据《旺苍县20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-20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22创业培训</w:t>
      </w:r>
      <w:r>
        <w:rPr>
          <w:rFonts w:hint="eastAsia" w:ascii="仿宋_GB2312" w:eastAsia="仿宋_GB2312"/>
          <w:sz w:val="30"/>
          <w:szCs w:val="30"/>
        </w:rPr>
        <w:t>定点机构认定方案》有关规定，双方经平等协商，签订本协议。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一、承担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创业培训</w:t>
      </w:r>
      <w:r>
        <w:rPr>
          <w:rFonts w:hint="eastAsia" w:ascii="仿宋_GB2312" w:eastAsia="仿宋_GB2312"/>
          <w:sz w:val="30"/>
          <w:szCs w:val="30"/>
        </w:rPr>
        <w:t>的内容和期限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经乙方申请，甲方认定乙方作为承担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创业培训</w:t>
      </w:r>
      <w:r>
        <w:rPr>
          <w:rFonts w:hint="eastAsia" w:ascii="仿宋_GB2312" w:eastAsia="仿宋_GB2312"/>
          <w:sz w:val="30"/>
          <w:szCs w:val="30"/>
        </w:rPr>
        <w:t>定点机构，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培训期限为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2021年1月1日-2022年12月31日。</w:t>
      </w:r>
      <w:r>
        <w:rPr>
          <w:rFonts w:hint="eastAsia" w:ascii="仿宋_GB2312" w:eastAsia="仿宋_GB2312"/>
          <w:sz w:val="30"/>
          <w:szCs w:val="30"/>
        </w:rPr>
        <w:t xml:space="preserve">   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二、甲方的权利义务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（一）甲方应对乙方开展的培训做好日常管理、指导服务、监督和检查。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（二）甲方在收到乙方提交的培训补贴申请材料后，应按政策规定及时审核拨付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补贴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（三）甲方对乙方经查实存在违反法律法规规章及相关政策行为的，应及时作出处理，并将处理结果告知乙方。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三、乙方的权利义务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（一）乙方应根据培训相应的职业标准和教学计划、大纲制定授课计划，开展职业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创业</w:t>
      </w:r>
      <w:r>
        <w:rPr>
          <w:rFonts w:hint="eastAsia" w:ascii="仿宋_GB2312" w:eastAsia="仿宋_GB2312"/>
          <w:sz w:val="30"/>
          <w:szCs w:val="30"/>
        </w:rPr>
        <w:t>培训。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（二）乙方应至少在开班前5个工作日向甲方提出开班申请，经甲方审核同意后，方可开展培训；未经甲方同意或未按程序提出开班申请，导致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创业</w:t>
      </w:r>
      <w:r>
        <w:rPr>
          <w:rFonts w:hint="eastAsia" w:ascii="仿宋_GB2312" w:eastAsia="仿宋_GB2312"/>
          <w:sz w:val="30"/>
          <w:szCs w:val="30"/>
        </w:rPr>
        <w:t>培训补贴无法申请的，乙方自行承担责任。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（三）乙方对符合培训条件的学员，应做好培训咨询和指导服务工作。</w:t>
      </w:r>
    </w:p>
    <w:p>
      <w:pPr>
        <w:spacing w:line="360" w:lineRule="auto"/>
        <w:ind w:firstLine="55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（四）乙方应建立完整的学员培训档案，将学员的培训内容、出勤情况、培训成绩、就业、享受培训补贴等情况记入档案。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（五）乙方应自觉接受甲方的日常管理、指导服务和培训质量监管。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四、违约责任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（一）乙方出现以下情况的，甲方可视情节轻重，对乙方作出限期整改、终（中）止全部或部分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创业</w:t>
      </w:r>
      <w:r>
        <w:rPr>
          <w:rFonts w:hint="eastAsia" w:ascii="仿宋_GB2312" w:eastAsia="仿宋_GB2312"/>
          <w:sz w:val="30"/>
          <w:szCs w:val="30"/>
        </w:rPr>
        <w:t>培训资格、缓拨、减拨、不予拨付或追缴补贴经费、不予退还履约保证金等处罚措施。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1. 出租、出借办学资质或培训资质的；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 提供的申报信息不真实，或提供信息与实际情况不符，存在弄虚作假行为的；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3. 随意缩减培训课时、调整培训内容，影响教学质量的；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4. 招生广告、简章与实际培训内容不符的；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5. 擅自在开班申请备案的培训地点之外开展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创业</w:t>
      </w:r>
      <w:r>
        <w:rPr>
          <w:rFonts w:hint="eastAsia" w:ascii="仿宋_GB2312" w:eastAsia="仿宋_GB2312"/>
          <w:sz w:val="30"/>
          <w:szCs w:val="30"/>
        </w:rPr>
        <w:t>培训的；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6. 半年内不开展工作或达不到考核标准的；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7. 不接受人力资源和社会保障部门监督、检查和管理的；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8. 经查实存在违反法律法规规章及相关政策规定的其他行为的。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（二）乙方在与甲方签订本协议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前</w:t>
      </w:r>
      <w:r>
        <w:rPr>
          <w:rFonts w:hint="eastAsia" w:ascii="仿宋_GB2312" w:eastAsia="仿宋_GB2312"/>
          <w:sz w:val="30"/>
          <w:szCs w:val="30"/>
        </w:rPr>
        <w:t>，乙方须向甲方交纳履约保证金人民币10000.00元整（壹万元），待协议期满且乙方认真履行约定义务并未出现任何违约行为，甲方如数退还乙方。乙方未在规定时限内交纳履约保证金的，视为自动放弃定点培训资格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（三）协议变更、终（中）止的，对已开班的学员，乙方应继续做好培训相关工作；对已招收还未开班的学员，乙方应在甲方指导下，做好学员的善后安排工作。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五、其他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（一）由于我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市</w:t>
      </w:r>
      <w:r>
        <w:rPr>
          <w:rFonts w:hint="eastAsia" w:ascii="仿宋_GB2312" w:eastAsia="仿宋_GB2312"/>
          <w:sz w:val="30"/>
          <w:szCs w:val="30"/>
        </w:rPr>
        <w:t>补贴标准目录调整，双方约定的培训，在本协议有效期内不再纳入我市补贴标准目录范围的，该培训资质自动失效。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（二）乙方发生分立、合并或终止办学的，本协议自动变更或终止。乙方应在甲方指导下，做好学员的善后安排工作。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（三）甲乙双方就其它未尽事宜订立以下补充条款：</w:t>
      </w:r>
    </w:p>
    <w:p>
      <w:pPr>
        <w:spacing w:line="360" w:lineRule="auto"/>
        <w:ind w:firstLine="597" w:firstLineChars="19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1.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spacing w:line="360" w:lineRule="auto"/>
        <w:ind w:firstLine="597" w:firstLineChars="19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2.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spacing w:line="360" w:lineRule="auto"/>
        <w:ind w:firstLine="597" w:firstLineChars="19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3.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（四）在履行本协议过程中发生的争议，甲乙双方可协商解决，未能达成一致的，可向人民法院提起诉讼。在协商和起诉期间，非争议部分仍按协议继续履行。</w:t>
      </w:r>
    </w:p>
    <w:p>
      <w:pPr>
        <w:spacing w:line="360" w:lineRule="auto"/>
        <w:ind w:firstLine="597" w:firstLineChars="19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（五）本协议自甲乙双方签章之日起生效，一式两份，甲乙双方各执一份。</w:t>
      </w:r>
    </w:p>
    <w:p>
      <w:pPr>
        <w:spacing w:line="360" w:lineRule="auto"/>
        <w:ind w:firstLine="597" w:firstLineChars="199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甲方：</w:t>
      </w:r>
      <w:r>
        <w:rPr>
          <w:rFonts w:hint="eastAsia" w:ascii="仿宋_GB2312" w:eastAsia="仿宋_GB2312"/>
          <w:spacing w:val="-40"/>
          <w:sz w:val="30"/>
          <w:szCs w:val="30"/>
        </w:rPr>
        <w:t>旺苍县人力资源和社会保障局</w:t>
      </w:r>
      <w:r>
        <w:rPr>
          <w:rFonts w:hint="eastAsia" w:ascii="仿宋_GB2312" w:eastAsia="仿宋_GB2312"/>
          <w:sz w:val="30"/>
          <w:szCs w:val="30"/>
        </w:rPr>
        <w:t xml:space="preserve">         乙方：</w:t>
      </w:r>
    </w:p>
    <w:p>
      <w:pPr>
        <w:spacing w:line="360" w:lineRule="auto"/>
        <w:ind w:firstLine="61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（签章）                         （签章）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法定代表人：                      法定代表人：</w:t>
      </w:r>
    </w:p>
    <w:p>
      <w:pPr>
        <w:spacing w:line="360" w:lineRule="auto"/>
        <w:ind w:firstLine="61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（签章）                          （签章）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签订日期：  年   月  日          签订日期：   年 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D431D"/>
    <w:rsid w:val="56CD43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2020-12-07T09:39:00Z</dcterms:created>
  <dc:creator>hp</dc:creator>
  <cp:lastModifiedBy>hp</cp:lastModifiedBy>
  <dcterms:modified xsi:type="dcterms:W3CDTF">2020-12-07T09:40:07Z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