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b/>
          <w:bCs/>
          <w:caps w:val="0"/>
          <w:color w:val="333333"/>
          <w:spacing w:val="0"/>
          <w:sz w:val="42"/>
          <w:szCs w:val="42"/>
        </w:rPr>
      </w:pPr>
      <w:r>
        <w:rPr>
          <w:b/>
          <w:bCs/>
          <w:caps w:val="0"/>
          <w:color w:val="333333"/>
          <w:spacing w:val="0"/>
          <w:sz w:val="42"/>
          <w:szCs w:val="42"/>
          <w:shd w:val="clear" w:fill="FFFFFF"/>
        </w:rPr>
        <w:t>收养入户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办理程序：1、提交材料2、公安机关受理3、审核审批4、发放证件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申报材料：1、《入户申请表》；2、被收养人户口簿或常住人口信息登记表；3、《收养登记证》或实事收养公证书；4、收养人居民户口簿。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收费标准：免费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承诺时限：符合条件、手续齐全的现场办理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办理时间：法定工作日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  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5202008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投诉电话：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08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39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-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5202021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办理地点：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旺苍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县公安局出入境管理大队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或派出所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05" w:afterAutospacing="0" w:line="30" w:lineRule="atLeast"/>
        <w:ind w:left="0" w:right="0" w:firstLine="420"/>
        <w:jc w:val="both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xZjE4YmZjYTM1MDBkMjhhZTUyMDIyM2RjY2FmYzIifQ=="/>
  </w:docVars>
  <w:rsids>
    <w:rsidRoot w:val="00000000"/>
    <w:rsid w:val="2F3D175A"/>
    <w:rsid w:val="37B3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220</Characters>
  <Lines>0</Lines>
  <Paragraphs>0</Paragraphs>
  <TotalTime>0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2023-09-19T08:16:00Z</dcterms:created>
  <dc:creator>Administrator</dc:creator>
  <cp:lastModifiedBy>Administrator</cp:lastModifiedBy>
  <dcterms:modified xsi:type="dcterms:W3CDTF">2023-09-20T07:05:14Z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3AEBBC96F1734EE6B7C1758749A7F9E0_12</vt:lpwstr>
  </property>
</Properties>
</file>