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b/>
          <w:bCs/>
          <w:caps w:val="0"/>
          <w:color w:val="333333"/>
          <w:spacing w:val="0"/>
          <w:sz w:val="42"/>
          <w:szCs w:val="42"/>
        </w:rPr>
      </w:pPr>
      <w:r>
        <w:rPr>
          <w:b/>
          <w:bCs/>
          <w:caps w:val="0"/>
          <w:color w:val="333333"/>
          <w:spacing w:val="0"/>
          <w:sz w:val="42"/>
          <w:szCs w:val="42"/>
          <w:shd w:val="clear" w:fill="FFFFFF"/>
        </w:rPr>
        <w:t>民族成份为变更更正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1、提交材料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2、公安机关受理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3、审核审批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1、《变更、更正申请表》；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2、民族宗教部门出具的《更改民族成份证明书》；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3、公证部门公证书（收养关系的提供）；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4、居民户口簿和居民身份证。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不收费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15个工作日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县公安局出入境管理大队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或派出所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4YmZjYTM1MDBkMjhhZTUyMDIyM2RjY2FmYzIifQ=="/>
  </w:docVars>
  <w:rsids>
    <w:rsidRoot w:val="00000000"/>
    <w:rsid w:val="21296BB1"/>
    <w:rsid w:val="7241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228</Characters>
  <Lines>0</Lines>
  <Paragraphs>0</Paragraphs>
  <TotalTime>0</TotalTime>
  <ScaleCrop>false</ScaleCrop>
  <LinksUpToDate>false</LinksUpToDate>
  <CharactersWithSpaces>230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2023-09-19T08:18:00Z</dcterms:created>
  <dc:creator>Administrator</dc:creator>
  <cp:lastModifiedBy>Administrator</cp:lastModifiedBy>
  <dcterms:modified xsi:type="dcterms:W3CDTF">2023-09-20T07:05:00Z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99D6899E89DE40288A48F148E7B95596_12</vt:lpwstr>
  </property>
</Properties>
</file>