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党建活动经费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支出绩效自评报告</w:t>
      </w:r>
    </w:p>
    <w:p>
      <w:pPr>
        <w:rPr>
          <w:rFonts w:ascii="宋体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做好加强党风廉政建设，继续加强党的领导，强化支部在大队工作中的战斗堡垒作用，结合党建工作要求和我单位工作实际，坚持厉行节约、反对浪费的原则，大队支部带领全体党员和干部职工认真学习党的路线方针政策，学习党的十九大精神，认真开展“两学一做”、主题党员活动、党员和入党积极分子教育培训、学习调研等工作，保障基层党组织活动经费，加强基层党组织建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项目资金申报及批复情况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党组织活动经费共计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25000元，</w:t>
      </w:r>
      <w:r>
        <w:rPr>
          <w:rFonts w:hint="eastAsia" w:ascii="仿宋_GB2312" w:eastAsia="仿宋_GB2312"/>
          <w:sz w:val="32"/>
          <w:szCs w:val="32"/>
        </w:rPr>
        <w:t>批复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25000元，</w:t>
      </w:r>
      <w:r>
        <w:rPr>
          <w:rFonts w:hint="eastAsia" w:ascii="仿宋_GB2312" w:eastAsia="仿宋_GB2312"/>
          <w:sz w:val="32"/>
          <w:szCs w:val="32"/>
        </w:rPr>
        <w:t>符合资金管理办法等相关规定。</w:t>
      </w:r>
    </w:p>
    <w:p>
      <w:pPr>
        <w:numPr>
          <w:ilvl w:val="0"/>
          <w:numId w:val="1"/>
        </w:numPr>
        <w:ind w:left="0" w:leftChars="0"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项目绩效目标</w:t>
      </w:r>
    </w:p>
    <w:p>
      <w:pPr>
        <w:numPr>
          <w:ilvl w:val="0"/>
          <w:numId w:val="0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党组织活动经费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用于大队支部</w:t>
      </w:r>
      <w:r>
        <w:rPr>
          <w:rFonts w:hint="eastAsia" w:ascii="仿宋_GB2312" w:eastAsia="仿宋_GB2312"/>
          <w:sz w:val="32"/>
          <w:szCs w:val="32"/>
        </w:rPr>
        <w:t>带领全体党员和干部职工认真学习党的路线方针政策，学习党的十九大精神，认真开展“两学一做”、主题党员活动、党员和入党积极分子教育培训、学习调研等工作，加强基层党组织建设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使</w:t>
      </w:r>
      <w:r>
        <w:rPr>
          <w:rFonts w:hint="eastAsia" w:ascii="仿宋_GB2312" w:eastAsia="仿宋_GB2312"/>
          <w:sz w:val="32"/>
          <w:szCs w:val="32"/>
          <w:lang w:eastAsia="zh-CN"/>
        </w:rPr>
        <w:t>基层党组织活力增强，党内政治生态持续优化，服务中心工作成效彰显。</w:t>
      </w:r>
    </w:p>
    <w:p>
      <w:pPr>
        <w:numPr>
          <w:ilvl w:val="0"/>
          <w:numId w:val="1"/>
        </w:numPr>
        <w:spacing w:line="560" w:lineRule="exact"/>
        <w:ind w:left="0" w:leftChars="0"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项目资金申报相符性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党组织活动经费</w:t>
      </w:r>
      <w:r>
        <w:rPr>
          <w:rFonts w:hint="eastAsia" w:ascii="仿宋_GB2312" w:eastAsia="仿宋_GB2312"/>
          <w:sz w:val="32"/>
          <w:szCs w:val="32"/>
        </w:rPr>
        <w:t>申报内容与具体实施内容相符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申报目标合理可行。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二、项目实施及管理情况</w:t>
      </w:r>
    </w:p>
    <w:p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（一）资金计划、到位及使用情况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1．资金计划及到位。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党组织活动经费为2022年财政预算拨款，共计25000元，于年初预算编制完成后，财政及时下达指标，资金到位率100%。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2．资金使用。截止评价时点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党组织活动经费</w:t>
      </w:r>
      <w:r>
        <w:rPr>
          <w:rFonts w:hint="eastAsia" w:ascii="仿宋_GB2312" w:eastAsia="仿宋_GB2312"/>
          <w:sz w:val="32"/>
          <w:szCs w:val="32"/>
        </w:rPr>
        <w:t>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金额为25000元</w:t>
      </w:r>
      <w:r>
        <w:rPr>
          <w:rFonts w:hint="eastAsia" w:ascii="仿宋_GB2312" w:eastAsia="仿宋_GB2312"/>
          <w:sz w:val="32"/>
          <w:szCs w:val="32"/>
        </w:rPr>
        <w:t>，资金开支范围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为建设</w:t>
      </w:r>
      <w:r>
        <w:rPr>
          <w:rFonts w:hint="eastAsia" w:ascii="仿宋_GB2312" w:eastAsia="仿宋_GB2312"/>
          <w:sz w:val="32"/>
          <w:szCs w:val="32"/>
        </w:rPr>
        <w:t>基层党组织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合理，</w:t>
      </w:r>
      <w:r>
        <w:rPr>
          <w:rFonts w:hint="eastAsia" w:ascii="仿宋_GB2312" w:eastAsia="仿宋_GB2312"/>
          <w:sz w:val="32"/>
          <w:szCs w:val="32"/>
        </w:rPr>
        <w:t>支付进度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为100%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严格按照财务规定进行支付，</w:t>
      </w:r>
      <w:r>
        <w:rPr>
          <w:rFonts w:hint="eastAsia" w:ascii="仿宋_GB2312" w:eastAsia="仿宋_GB2312"/>
          <w:sz w:val="32"/>
          <w:szCs w:val="32"/>
        </w:rPr>
        <w:t>支付依据合规合法，资金支付与预算相符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（二）项目财务管理情况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建立有</w:t>
      </w:r>
      <w:r>
        <w:rPr>
          <w:rFonts w:hint="eastAsia" w:ascii="仿宋_GB2312" w:eastAsia="仿宋_GB2312"/>
          <w:sz w:val="32"/>
          <w:szCs w:val="32"/>
        </w:rPr>
        <w:t>财务管理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审批</w:t>
      </w:r>
      <w:r>
        <w:rPr>
          <w:rFonts w:hint="eastAsia" w:ascii="仿宋_GB2312" w:eastAsia="仿宋_GB2312"/>
          <w:sz w:val="32"/>
          <w:szCs w:val="32"/>
        </w:rPr>
        <w:t>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严格履行审批程序，规范</w:t>
      </w:r>
      <w:r>
        <w:rPr>
          <w:rFonts w:hint="eastAsia" w:ascii="仿宋_GB2312" w:eastAsia="仿宋_GB2312"/>
          <w:sz w:val="32"/>
          <w:szCs w:val="32"/>
        </w:rPr>
        <w:t>会计核算及账务处理等。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项目资金管理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办法，评价项目严格执行财务管理制度、财务处理及时、会计核算规范。</w:t>
      </w:r>
    </w:p>
    <w:p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（三）项目组织实施情况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我单位设置有内部控制的组织机构，成立了单位内部控制领导小组，内部控制工作保持并正常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执行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预算管理等</w:t>
      </w:r>
      <w:r>
        <w:rPr>
          <w:rFonts w:hint="eastAsia" w:ascii="仿宋_GB2312" w:eastAsia="仿宋_GB2312"/>
          <w:sz w:val="32"/>
          <w:szCs w:val="32"/>
        </w:rPr>
        <w:t>相关管理制度</w:t>
      </w:r>
      <w:r>
        <w:rPr>
          <w:rFonts w:hint="eastAsia" w:ascii="仿宋_GB2312" w:eastAsia="仿宋_GB2312"/>
          <w:sz w:val="32"/>
          <w:szCs w:val="32"/>
          <w:lang w:eastAsia="zh-CN"/>
        </w:rPr>
        <w:t>，建立健全支出方面的财务制度，使所有经费都有具体的支出标准和管理办法，并严格执行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三、项目绩效情况</w:t>
      </w:r>
      <w:r>
        <w:rPr>
          <w:rFonts w:hint="eastAsia" w:ascii="黑体" w:hAnsi="黑体" w:eastAsia="黑体"/>
          <w:sz w:val="32"/>
          <w:szCs w:val="32"/>
        </w:rPr>
        <w:tab/>
      </w:r>
    </w:p>
    <w:p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截止评价时点的任务量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完成、质量标准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较高</w:t>
      </w:r>
      <w:r>
        <w:rPr>
          <w:rFonts w:hint="eastAsia" w:ascii="仿宋_GB2312" w:eastAsia="仿宋_GB2312"/>
          <w:sz w:val="32"/>
          <w:szCs w:val="32"/>
        </w:rPr>
        <w:t>、进度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合理</w:t>
      </w:r>
      <w:r>
        <w:rPr>
          <w:rFonts w:hint="eastAsia" w:ascii="仿宋_GB2312" w:eastAsia="仿宋_GB2312"/>
          <w:sz w:val="32"/>
          <w:szCs w:val="32"/>
        </w:rPr>
        <w:t>、成本控制目标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达成，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项目评价得分整体完成较好。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（二）项目效益情况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党员干部能力、素质和凝聚力得到了增强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健全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党的组织生活，严格党员管理，加强党员教育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基层党组织活力增强，党内政治生态持续优化，服务中心工作成效彰显</w:t>
      </w:r>
      <w:r>
        <w:rPr>
          <w:rFonts w:hint="default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党组织工作成效显著。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四、问题及建议</w:t>
      </w:r>
    </w:p>
    <w:p>
      <w:p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（一）存在的问题</w:t>
      </w:r>
    </w:p>
    <w:p>
      <w:pPr>
        <w:spacing w:line="560" w:lineRule="exact"/>
        <w:ind w:firstLine="608" w:firstLineChars="200"/>
        <w:rPr>
          <w:rFonts w:hint="default"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相关建议。</w:t>
      </w:r>
    </w:p>
    <w:p>
      <w:pPr>
        <w:numPr>
          <w:ilvl w:val="0"/>
          <w:numId w:val="0"/>
        </w:numPr>
        <w:spacing w:line="560" w:lineRule="exact"/>
        <w:ind w:firstLine="608" w:firstLineChars="200"/>
        <w:rPr>
          <w:rFonts w:hint="default" w:ascii="仿宋_GB2312" w:eastAsia="仿宋_GB2312"/>
          <w:spacing w:val="-8"/>
          <w:sz w:val="32"/>
          <w:szCs w:val="32"/>
        </w:rPr>
      </w:pPr>
      <w:r>
        <w:rPr>
          <w:rFonts w:hint="default" w:ascii="仿宋_GB2312" w:eastAsia="仿宋_GB2312"/>
          <w:spacing w:val="-8"/>
          <w:sz w:val="32"/>
          <w:szCs w:val="32"/>
        </w:rPr>
        <w:t>无。</w:t>
      </w:r>
    </w:p>
    <w:p>
      <w:pPr>
        <w:pStyle w:val="2"/>
        <w:rPr>
          <w:rFonts w:hint="default" w:ascii="仿宋_GB2312" w:eastAsia="仿宋_GB2312"/>
          <w:spacing w:val="-8"/>
          <w:sz w:val="32"/>
          <w:szCs w:val="32"/>
        </w:rPr>
      </w:pPr>
    </w:p>
    <w:p>
      <w:pPr>
        <w:pStyle w:val="2"/>
        <w:jc w:val="center"/>
        <w:rPr>
          <w:rFonts w:hint="default"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/>
          <w:spacing w:val="-8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eastAsia="仿宋_GB2312"/>
          <w:spacing w:val="-8"/>
          <w:sz w:val="32"/>
          <w:szCs w:val="32"/>
          <w:lang w:eastAsia="zh-CN"/>
        </w:rPr>
        <w:t>旺苍县卫生和计划生育监督执法大队</w:t>
      </w:r>
    </w:p>
    <w:p>
      <w:pPr>
        <w:pStyle w:val="2"/>
        <w:jc w:val="center"/>
        <w:rPr>
          <w:rFonts w:hint="default" w:ascii="仿宋_GB2312" w:eastAsia="仿宋_GB2312"/>
          <w:spacing w:val="-8"/>
          <w:sz w:val="32"/>
          <w:szCs w:val="32"/>
          <w:lang w:val="en-US" w:eastAsia="zh-CN"/>
        </w:rPr>
      </w:pPr>
      <w:r>
        <w:rPr>
          <w:rFonts w:hint="eastAsia"/>
          <w:spacing w:val="-8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spacing w:val="-8"/>
          <w:sz w:val="32"/>
          <w:szCs w:val="32"/>
          <w:lang w:val="en-US" w:eastAsia="zh-CN"/>
        </w:rPr>
        <w:t xml:space="preserve">    2023年1月5日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78CAA"/>
    <w:multiLevelType w:val="singleLevel"/>
    <w:tmpl w:val="28078C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359CD38"/>
    <w:multiLevelType w:val="singleLevel"/>
    <w:tmpl w:val="7359CD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OThkYjQ5OTcyNDU0NmExZmE1ODI1MGZjM2ZjNmQifQ=="/>
  </w:docVars>
  <w:rsids>
    <w:rsidRoot w:val="00B928A3"/>
    <w:rsid w:val="00491105"/>
    <w:rsid w:val="00600E38"/>
    <w:rsid w:val="00626C0E"/>
    <w:rsid w:val="00A80D1C"/>
    <w:rsid w:val="00A818CA"/>
    <w:rsid w:val="00A841EA"/>
    <w:rsid w:val="00B928A3"/>
    <w:rsid w:val="00BC67AA"/>
    <w:rsid w:val="00CF4649"/>
    <w:rsid w:val="2A703001"/>
    <w:rsid w:val="2ADB649A"/>
    <w:rsid w:val="30066A9D"/>
    <w:rsid w:val="3CA31014"/>
    <w:rsid w:val="3CC2734E"/>
    <w:rsid w:val="678B546D"/>
    <w:rsid w:val="6ACA1341"/>
    <w:rsid w:val="79097CF8"/>
    <w:rsid w:val="7AC9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24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四号正文 Char"/>
    <w:basedOn w:val="6"/>
    <w:link w:val="10"/>
    <w:qFormat/>
    <w:uiPriority w:val="0"/>
    <w:rPr>
      <w:rFonts w:ascii="??" w:hAnsi="??" w:eastAsia="宋体" w:cs="宋体"/>
      <w:color w:val="000000"/>
      <w:sz w:val="28"/>
      <w:szCs w:val="21"/>
    </w:rPr>
  </w:style>
  <w:style w:type="paragraph" w:customStyle="1" w:styleId="10">
    <w:name w:val="四号正文"/>
    <w:basedOn w:val="1"/>
    <w:link w:val="9"/>
    <w:qFormat/>
    <w:uiPriority w:val="0"/>
    <w:pPr>
      <w:spacing w:line="360" w:lineRule="auto"/>
    </w:pPr>
    <w:rPr>
      <w:rFonts w:ascii="??" w:hAnsi="??" w:cs="宋体"/>
      <w:color w:val="00000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1059</Words>
  <Characters>1095</Characters>
  <Lines>17</Lines>
  <Paragraphs>4</Paragraphs>
  <TotalTime>2</TotalTime>
  <ScaleCrop>false</ScaleCrop>
  <LinksUpToDate>false</LinksUpToDate>
  <CharactersWithSpaces>1132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2022-06-07T04:33:00Z</dcterms:created>
  <dc:creator>微软用户</dc:creator>
  <cp:lastModifiedBy>Administrator</cp:lastModifiedBy>
  <dcterms:modified xsi:type="dcterms:W3CDTF">2023-09-20T06:16:26Z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B7CEC5C57778460C81632A1138139994_13</vt:lpwstr>
  </property>
</Properties>
</file>