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蒲之军等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14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人工伤认定情况表</w:t>
      </w:r>
    </w:p>
    <w:bookmarkEnd w:id="0"/>
    <w:tbl>
      <w:tblPr>
        <w:tblStyle w:val="2"/>
        <w:tblW w:w="96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615"/>
        <w:gridCol w:w="1416"/>
        <w:gridCol w:w="1449"/>
        <w:gridCol w:w="930"/>
        <w:gridCol w:w="855"/>
        <w:gridCol w:w="915"/>
        <w:gridCol w:w="899"/>
        <w:gridCol w:w="781"/>
        <w:gridCol w:w="765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受伤害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事故时间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认定时间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认定条款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认定结论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蒲之军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广元市小溪沟煤业有限公司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广元市小溪沟煤业有限公司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2024.05.16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2024.05.24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2024.06.06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08.02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广元市小溪沟煤业有限公司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广元市小溪沟煤业有限公司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2024.05.15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2024.05.24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2024.06.06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08.02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龚丽媛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旺苍县英萃镇人民政府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旺苍县英萃镇人民政府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2024.04.25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2024.05.24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2024.06.06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08.02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十四（五）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曹英才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广元市小溪沟煤业有限公司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广元市小溪沟煤业有限公司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2024.05.25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2024.06.19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广元市小溪沟煤业有限公司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广元市小溪沟煤业有限公司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2024.06.26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寇大聪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旺苍县碗厂河煤业有限责任公司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旺苍县碗厂河煤业有限责任公司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2024.05.25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2024.06.19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十四（四）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寇大军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旺苍县碗厂河煤业有限责任公司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旺苍县碗厂河煤业有限责任公司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2024.05.25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2024.06.19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十四（四）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寇大寿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旺苍县碗厂河煤业有限责任公司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旺苍县碗厂河煤业有限责任公司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2024.05.25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2024.06.19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十四（四）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杨中军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广元市碗厂河煤业有限责任公司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广元市碗厂河煤业有限责任公司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2024.05.25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2024.07.02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十四（四）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旺苍县公安局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旺苍县公安局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2024.05.09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2024.06.19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余泽平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四川贤众新型墙材有限公司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侯阳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2023.05.15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2024.05.24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2024.06.06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08.02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杨志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广元市九建工程机械租赁有限公司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2024.04.23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2024.05.24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2024.06.06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08.02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柳杰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旺苍县龙凤镇中心小学校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柳杰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2023.11.25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2024.05.31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2024.06.12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李林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四川豪运建设集团有限公司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四川豪运建设集团有限公司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2024.05.01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2024.05.27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2024.06.09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F0D82"/>
    <w:rsid w:val="728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2024-08-06T08:46:00Z</dcterms:created>
  <dc:creator>广元人社</dc:creator>
  <cp:lastModifiedBy>广元人社</cp:lastModifiedBy>
  <dcterms:modified xsi:type="dcterms:W3CDTF">2024-08-06T08:47:09Z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