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2A1C">
      <w:pP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03E5681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报价单</w:t>
      </w:r>
    </w:p>
    <w:p w14:paraId="76AAD03B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158A230">
      <w:pPr>
        <w:spacing w:line="56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旺苍县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自然资源局：</w:t>
      </w:r>
    </w:p>
    <w:p w14:paraId="1EAF2BE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贵局</w:t>
      </w:r>
      <w:r>
        <w:rPr>
          <w:rFonts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旺苍县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矿产资源总体规划（2026-2030年）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编制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公开询价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公告，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项目工作内容及相关要求已知悉，现向贵局报价人民币：</w:t>
      </w:r>
      <w:r>
        <w:rPr>
          <w:rFonts w:hint="eastAsia" w:ascii="Times New Roman" w:eastAsia="仿宋_GB2312" w:cs="Times New Roman"/>
          <w:sz w:val="32"/>
          <w:szCs w:val="32"/>
          <w:u w:val="single"/>
        </w:rPr>
        <w:t>××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元（大写：</w:t>
      </w:r>
      <w:r>
        <w:rPr>
          <w:rFonts w:hint="eastAsia" w:ascii="Times New Roman" w:eastAsia="仿宋_GB2312" w:cs="Times New Roman"/>
          <w:sz w:val="32"/>
          <w:szCs w:val="32"/>
          <w:u w:val="single"/>
        </w:rPr>
        <w:t>××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作为此次工作的全部费用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，联系人：</w:t>
      </w:r>
      <w:r>
        <w:rPr>
          <w:rFonts w:hint="eastAsia" w:ascii="Times New Roman" w:eastAsia="仿宋_GB2312" w:cs="Times New Roman"/>
          <w:sz w:val="32"/>
          <w:szCs w:val="32"/>
        </w:rPr>
        <w:t>××，联系电话：××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3886D98">
      <w:pPr>
        <w:spacing w:line="576" w:lineRule="exact"/>
        <w:ind w:right="128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9D732A5">
      <w:pPr>
        <w:spacing w:line="576" w:lineRule="exact"/>
        <w:ind w:right="128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Calibri" w:hAnsi="Calibri" w:eastAsia="方正仿宋_GBK" w:cs="方正仿宋_GBK"/>
          <w:color w:val="000000"/>
          <w:kern w:val="0"/>
          <w:sz w:val="32"/>
          <w:szCs w:val="32"/>
          <w:lang w:eastAsia="zh-CN"/>
        </w:rPr>
        <w:t>旺苍县</w:t>
      </w:r>
      <w:r>
        <w:rPr>
          <w:rFonts w:hint="default" w:ascii="Calibri" w:hAnsi="Calibri" w:eastAsia="方正仿宋_GBK" w:cs="方正仿宋_GBK"/>
          <w:color w:val="000000"/>
          <w:kern w:val="0"/>
          <w:sz w:val="32"/>
          <w:szCs w:val="32"/>
        </w:rPr>
        <w:t>矿产资源</w:t>
      </w:r>
      <w:r>
        <w:rPr>
          <w:rFonts w:hint="eastAsia" w:ascii="Calibri" w:hAnsi="Calibri" w:eastAsia="方正仿宋_GBK" w:cs="方正仿宋_GBK"/>
          <w:color w:val="000000"/>
          <w:kern w:val="0"/>
          <w:sz w:val="32"/>
          <w:szCs w:val="32"/>
          <w:lang w:eastAsia="zh-CN"/>
        </w:rPr>
        <w:t>总体</w:t>
      </w:r>
      <w:r>
        <w:rPr>
          <w:rFonts w:hint="default" w:ascii="Calibri" w:hAnsi="Calibri" w:eastAsia="方正仿宋_GBK" w:cs="方正仿宋_GBK"/>
          <w:color w:val="000000"/>
          <w:kern w:val="0"/>
          <w:sz w:val="32"/>
          <w:szCs w:val="32"/>
        </w:rPr>
        <w:t>规划</w:t>
      </w:r>
      <w:r>
        <w:rPr>
          <w:rFonts w:hint="eastAsia" w:ascii="Calibri" w:hAnsi="Calibri" w:eastAsia="方正仿宋_GBK" w:cs="方正仿宋_GBK"/>
          <w:color w:val="000000"/>
          <w:kern w:val="0"/>
          <w:sz w:val="32"/>
          <w:szCs w:val="32"/>
        </w:rPr>
        <w:t>（2026-2030年）</w:t>
      </w:r>
      <w:r>
        <w:rPr>
          <w:rFonts w:hint="default" w:ascii="Calibri" w:hAnsi="Calibri" w:eastAsia="方正仿宋_GBK" w:cs="方正仿宋_GBK"/>
          <w:color w:val="000000"/>
          <w:kern w:val="0"/>
          <w:sz w:val="32"/>
          <w:szCs w:val="32"/>
        </w:rPr>
        <w:t>编制</w:t>
      </w:r>
      <w:r>
        <w:rPr>
          <w:rFonts w:hint="eastAsia" w:ascii="Calibri" w:hAnsi="Calibri" w:eastAsia="方正仿宋_GBK" w:cs="方正仿宋_GBK"/>
          <w:color w:val="000000"/>
          <w:kern w:val="0"/>
          <w:sz w:val="32"/>
          <w:szCs w:val="32"/>
          <w:lang w:eastAsia="zh-CN"/>
        </w:rPr>
        <w:t>费用</w:t>
      </w:r>
      <w:r>
        <w:rPr>
          <w:rFonts w:hint="default" w:ascii="Calibri" w:hAnsi="Calibri" w:eastAsia="方正仿宋_GBK" w:cs="方正仿宋_GBK"/>
          <w:color w:val="000000"/>
          <w:kern w:val="0"/>
          <w:sz w:val="32"/>
          <w:szCs w:val="32"/>
        </w:rPr>
        <w:t>预算表</w:t>
      </w:r>
    </w:p>
    <w:p w14:paraId="5DD9836E">
      <w:pPr>
        <w:spacing w:line="576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E45342C">
      <w:pPr>
        <w:spacing w:line="576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FDF9F9B">
      <w:pPr>
        <w:spacing w:line="576" w:lineRule="exact"/>
        <w:ind w:right="960" w:firstLine="2240" w:firstLineChars="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</w:rPr>
        <w:t>××单位（加盖公章）</w:t>
      </w:r>
    </w:p>
    <w:p w14:paraId="3EBEB18D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  月  日</w:t>
      </w:r>
    </w:p>
    <w:p w14:paraId="5F8885B9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3C6EC06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8662F09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3EB01F7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9D0F2C5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A0690DC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19415F8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788D4B2">
      <w:pPr>
        <w:spacing w:line="576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569C05BA">
      <w:pPr>
        <w:spacing w:line="576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45CC27C5">
      <w:pPr>
        <w:spacing w:line="576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</w:p>
    <w:p w14:paraId="1D59BB3E">
      <w:pPr>
        <w:spacing w:line="576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4A0978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旺苍县矿产资源总体规划（2026-2030年）编制</w:t>
      </w:r>
    </w:p>
    <w:p w14:paraId="27C36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8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费用预算表</w:t>
      </w:r>
    </w:p>
    <w:tbl>
      <w:tblPr>
        <w:tblStyle w:val="4"/>
        <w:tblW w:w="48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124"/>
        <w:gridCol w:w="625"/>
        <w:gridCol w:w="1433"/>
        <w:gridCol w:w="1164"/>
        <w:gridCol w:w="601"/>
        <w:gridCol w:w="796"/>
        <w:gridCol w:w="1917"/>
      </w:tblGrid>
      <w:tr w14:paraId="3C46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170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基础研究</w:t>
            </w: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第四轮规划的成果和实施成效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5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6521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FA62F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专题研究（开发利用现状评价与</w:t>
            </w:r>
            <w:r>
              <w:rPr>
                <w:rStyle w:val="8"/>
                <w:rFonts w:hint="eastAsia"/>
                <w:lang w:val="en-US" w:eastAsia="zh-CN" w:bidi="ar"/>
              </w:rPr>
              <w:t>形势</w:t>
            </w:r>
            <w:r>
              <w:rPr>
                <w:rStyle w:val="8"/>
                <w:lang w:val="en-US" w:eastAsia="zh-CN" w:bidi="ar"/>
              </w:rPr>
              <w:t>分析、</w:t>
            </w:r>
            <w:r>
              <w:rPr>
                <w:rStyle w:val="8"/>
                <w:rFonts w:hint="eastAsia"/>
                <w:lang w:val="en-US" w:eastAsia="zh-CN" w:bidi="ar"/>
              </w:rPr>
              <w:t>优化矿产勘查开发与保护布局与结构、</w:t>
            </w:r>
            <w:r>
              <w:rPr>
                <w:rStyle w:val="8"/>
                <w:lang w:val="en-US" w:eastAsia="zh-CN" w:bidi="ar"/>
              </w:rPr>
              <w:t>重要矿产资源规划部署研究、</w:t>
            </w:r>
            <w:r>
              <w:rPr>
                <w:rStyle w:val="8"/>
                <w:rFonts w:hint="eastAsia"/>
                <w:lang w:val="en-US" w:eastAsia="zh-CN" w:bidi="ar"/>
              </w:rPr>
              <w:t>矿产资源综合利用、第三类矿产砂石开采分区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8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二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规划编制、审查、数据库建设</w:t>
            </w:r>
          </w:p>
        </w:tc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矿产资源调查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矿产地质调查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面积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等线"/>
                <w:lang w:val="en-US" w:eastAsia="zh-CN" w:bidi="ar"/>
              </w:rPr>
              <w:t>100km</w:t>
            </w:r>
            <w:r>
              <w:rPr>
                <w:rStyle w:val="10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3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0930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E202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33AD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地质测量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面积：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等线"/>
                <w:lang w:val="en-US" w:eastAsia="zh-CN" w:bidi="ar"/>
              </w:rPr>
              <w:t>50km</w:t>
            </w:r>
            <w:r>
              <w:rPr>
                <w:rStyle w:val="10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6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A8B1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A3B5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  <w:r>
              <w:rPr>
                <w:rStyle w:val="7"/>
                <w:i w:val="0"/>
                <w:lang w:val="en-US" w:eastAsia="zh-CN" w:bidi="ar"/>
              </w:rPr>
              <w:t>规划报告</w:t>
            </w:r>
            <w:r>
              <w:rPr>
                <w:rStyle w:val="7"/>
                <w:i w:val="0"/>
                <w:lang w:val="en-US" w:eastAsia="zh-CN" w:bidi="ar"/>
              </w:rPr>
              <w:br w:type="textWrapping"/>
            </w:r>
            <w:r>
              <w:rPr>
                <w:rStyle w:val="7"/>
                <w:i w:val="0"/>
                <w:lang w:val="en-US" w:eastAsia="zh-CN" w:bidi="ar"/>
              </w:rPr>
              <w:t>（规划文本、规划附表、规划图件、规划编制说明）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C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6EC8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BF4E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  <w:r>
              <w:rPr>
                <w:rStyle w:val="7"/>
                <w:i w:val="0"/>
                <w:lang w:val="en-US" w:eastAsia="zh-CN" w:bidi="ar"/>
              </w:rPr>
              <w:t>规划环境影响评价及水土保持评价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6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  <w:r>
              <w:rPr>
                <w:rStyle w:val="7"/>
                <w:i w:val="0"/>
                <w:lang w:val="en-US" w:eastAsia="zh-CN" w:bidi="ar"/>
              </w:rPr>
              <w:t>报告印刷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</w:tr>
      <w:tr w14:paraId="3F96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县级</w:t>
            </w:r>
            <w:r>
              <w:rPr>
                <w:rStyle w:val="7"/>
                <w:i w:val="0"/>
                <w:lang w:val="en-US" w:eastAsia="zh-CN" w:bidi="ar"/>
              </w:rPr>
              <w:t>论证报告编制、听证、送审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i w:val="0"/>
                <w:lang w:val="en-US" w:eastAsia="zh-CN" w:bidi="ar"/>
              </w:rPr>
            </w:pPr>
          </w:p>
        </w:tc>
      </w:tr>
      <w:tr w14:paraId="0995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AC45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8C61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数据库建设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E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3F6D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F0D9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专家咨询费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8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43AA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合计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3AAD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A9F6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79AE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3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总计</w:t>
            </w:r>
          </w:p>
        </w:tc>
        <w:tc>
          <w:tcPr>
            <w:tcW w:w="46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人民币大写：</w:t>
            </w:r>
          </w:p>
        </w:tc>
      </w:tr>
    </w:tbl>
    <w:p w14:paraId="076F425B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C8F43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D599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B4569E83-16E2-470C-AD5D-39A22E127CC7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963A61-671A-4651-A80B-D66EA11428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37FEFE-1D6F-4545-9B26-854BE38EF32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54A8E9B-B449-44D5-9170-D0C0E660A96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5" w:fontKey="{8D49BE5F-81E0-47A0-983A-0C6CC76E76D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F4E00CD-4B0B-4239-8FCE-DF4AD53D355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9159474C-BA7B-465B-BFE9-33EB03A42565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215F9"/>
    <w:rsid w:val="0FCD5301"/>
    <w:rsid w:val="145A1149"/>
    <w:rsid w:val="234C534F"/>
    <w:rsid w:val="3A0215F9"/>
    <w:rsid w:val="4BBB1FAC"/>
    <w:rsid w:val="6115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1"/>
    <w:basedOn w:val="5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9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12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849</Characters>
  <Lines>0</Lines>
  <Paragraphs>0</Paragraphs>
  <TotalTime>28</TotalTime>
  <ScaleCrop>false</ScaleCrop>
  <LinksUpToDate>false</LinksUpToDate>
  <CharactersWithSpaces>855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2024-12-30T00:59:00Z</dcterms:created>
  <dc:creator>聆听内心的声音</dc:creator>
  <cp:lastModifiedBy>聆听内心的声音</cp:lastModifiedBy>
  <dcterms:modified xsi:type="dcterms:W3CDTF">2025-01-02T02:42:44Z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3248D659821440B5838058A513DD57A4_11</vt:lpwstr>
  </property>
  <property fmtid="{D5CDD505-2E9C-101B-9397-08002B2CF9AE}" pid="4" name="KSOTemplateDocerSaveRecord">
    <vt:lpwstr>eyJoZGlkIjoiMmEzMzc3M2IzNDI5ODRiNjc4ZGU5YjIxMGY3ZGUyZTMiLCJ1c2VySWQiOiIxMzI0Nzk2In0=</vt:lpwstr>
  </property>
</Properties>
</file>