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eastAsia" w:ascii="黑体" w:eastAsia="黑体"/>
          <w:sz w:val="32"/>
          <w:szCs w:val="32"/>
        </w:rPr>
      </w:pPr>
      <w:r>
        <w:rPr>
          <w:rFonts w:hint="eastAsia" w:ascii="黑体" w:eastAsia="黑体"/>
          <w:sz w:val="32"/>
          <w:szCs w:val="32"/>
        </w:rPr>
        <w:t>附件1</w:t>
      </w:r>
    </w:p>
    <w:p>
      <w:pPr>
        <w:spacing w:line="530" w:lineRule="exact"/>
        <w:rPr>
          <w:rFonts w:hint="eastAsia" w:ascii="黑体" w:eastAsia="黑体"/>
          <w:sz w:val="32"/>
          <w:szCs w:val="32"/>
        </w:rPr>
      </w:pPr>
    </w:p>
    <w:p>
      <w:pPr>
        <w:spacing w:after="156" w:afterLines="50"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招聘单位基本情况</w:t>
      </w:r>
    </w:p>
    <w:tbl>
      <w:tblPr>
        <w:tblStyle w:val="4"/>
        <w:tblW w:w="13970" w:type="dxa"/>
        <w:jc w:val="center"/>
        <w:tblLayout w:type="fixed"/>
        <w:tblCellMar>
          <w:top w:w="0" w:type="dxa"/>
          <w:left w:w="28" w:type="dxa"/>
          <w:bottom w:w="0" w:type="dxa"/>
          <w:right w:w="28" w:type="dxa"/>
        </w:tblCellMar>
      </w:tblPr>
      <w:tblGrid>
        <w:gridCol w:w="514"/>
        <w:gridCol w:w="1698"/>
        <w:gridCol w:w="2340"/>
        <w:gridCol w:w="998"/>
        <w:gridCol w:w="3380"/>
        <w:gridCol w:w="4360"/>
        <w:gridCol w:w="680"/>
      </w:tblGrid>
      <w:tr>
        <w:tblPrEx>
          <w:tblCellMar>
            <w:top w:w="0" w:type="dxa"/>
            <w:left w:w="28" w:type="dxa"/>
            <w:bottom w:w="0" w:type="dxa"/>
            <w:right w:w="28" w:type="dxa"/>
          </w:tblCellMar>
        </w:tblPrEx>
        <w:trPr>
          <w:trHeight w:val="405" w:hRule="atLeast"/>
          <w:tblHeade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序号</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主管部门</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招聘单位</w:t>
            </w:r>
          </w:p>
        </w:tc>
        <w:tc>
          <w:tcPr>
            <w:tcW w:w="99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经费形式</w:t>
            </w:r>
          </w:p>
        </w:tc>
        <w:tc>
          <w:tcPr>
            <w:tcW w:w="338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单位地址</w:t>
            </w:r>
          </w:p>
        </w:tc>
        <w:tc>
          <w:tcPr>
            <w:tcW w:w="436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主要职能简介</w:t>
            </w:r>
          </w:p>
        </w:tc>
        <w:tc>
          <w:tcPr>
            <w:tcW w:w="68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备注</w:t>
            </w:r>
          </w:p>
        </w:tc>
      </w:tr>
      <w:tr>
        <w:tblPrEx>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1</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四川省旺苍中学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旺苍县东河镇建设路215号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从事普通高中、初中教育等工作。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2</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旺苍东城中学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旺苍县东河镇滨河北路414号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从事普通高中、初中教育等工作。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3</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旺苍县职业中学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旺苍县东河镇环城东路一段16号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从事职业高中教育和社会培训等工作。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旺苍七一中学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旺苍县东河镇马家渡马家梁</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旺苍县双河初级中学校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旺苍县双汇镇场镇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旺苍县东凡初级中学校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旺苍县木门镇场镇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旺苍县三江镇初级中学校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旺苍县三江镇场镇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旺苍县嘉川初级中学校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旺苍县嘉川镇场镇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kern w:val="2"/>
                <w:sz w:val="21"/>
                <w:szCs w:val="21"/>
                <w:lang w:val="en-US" w:eastAsia="zh-CN" w:bidi="ar-SA"/>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val="en-US" w:eastAsia="zh-CN"/>
              </w:rPr>
              <w:t>国华</w:t>
            </w:r>
            <w:r>
              <w:rPr>
                <w:rFonts w:hint="eastAsia" w:ascii="仿宋_GB2312" w:hAnsi="宋体" w:eastAsia="仿宋_GB2312" w:cs="宋体"/>
                <w:kern w:val="0"/>
                <w:szCs w:val="21"/>
              </w:rPr>
              <w:t>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val="en-US" w:eastAsia="zh-CN"/>
              </w:rPr>
              <w:t>国华</w:t>
            </w:r>
            <w:r>
              <w:rPr>
                <w:rFonts w:hint="eastAsia" w:ascii="仿宋_GB2312" w:hAnsi="宋体" w:eastAsia="仿宋_GB2312" w:cs="宋体"/>
                <w:kern w:val="0"/>
                <w:szCs w:val="21"/>
              </w:rPr>
              <w:t>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10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w:t>
            </w:r>
            <w:r>
              <w:rPr>
                <w:rFonts w:hint="eastAsia" w:ascii="仿宋_GB2312" w:hAnsi="宋体" w:eastAsia="仿宋_GB2312" w:cs="宋体"/>
                <w:kern w:val="0"/>
                <w:szCs w:val="21"/>
                <w:lang w:eastAsia="zh-CN"/>
              </w:rPr>
              <w:t>县</w:t>
            </w:r>
            <w:r>
              <w:rPr>
                <w:rFonts w:hint="eastAsia" w:ascii="仿宋_GB2312" w:hAnsi="宋体" w:eastAsia="仿宋_GB2312" w:cs="宋体"/>
                <w:kern w:val="0"/>
                <w:szCs w:val="21"/>
              </w:rPr>
              <w:t>英萃初级中学校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旺苍县英萃镇场镇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旺苍县实验小学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旺苍县东河镇新华街文化巷16号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旺苍县东河镇文昌街101号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lang w:val="en-US" w:eastAsia="zh-CN"/>
              </w:rPr>
              <w:t>13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旺苍县佰章小学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旺苍县东河镇健园路2号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旺苍县特殊教育学校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旺苍县东河镇马家渡马家梁</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从事特殊教育等工作。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旺苍县张华镇中心小学校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旺苍县张华场镇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旺苍县柳溪乡中心小学校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柳溪乡场镇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lang w:val="en-US" w:eastAsia="zh-CN"/>
              </w:rPr>
              <w:t>17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旺苍县龙凤镇中心小学校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旺苍县龙凤镇场镇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旺苍县三江镇中心小学校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旺苍县三江镇场镇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旺苍县大两乡中心小学校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旺苍县大两</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20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旺苍县木门镇中心小学校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旺苍县木门镇场镇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旺苍县九龙镇中心小学校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旺苍县九龙镇场镇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旺苍县金溪镇中心小学校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金溪镇场镇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23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旺苍县农建乡中心小学校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农建乡场镇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旺苍县五权镇中心小学校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旺苍县五权镇场镇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旺苍县大河乡中心小学校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大河乡场镇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旺苍县万山乡中心小学校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万山乡场镇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旺苍县水磨乡中心小学校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旺苍县水磨</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旺苍县双汇镇中心小学校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旺苍县双汇镇场镇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旺苍县正源乡中心小学校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正源乡场镇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30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旺苍县英萃镇中心小学校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旺苍县英萃镇场镇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10"/>
                <w:kern w:val="0"/>
                <w:szCs w:val="21"/>
              </w:rPr>
            </w:pPr>
            <w:r>
              <w:rPr>
                <w:rFonts w:hint="eastAsia" w:ascii="仿宋_GB2312" w:hAnsi="宋体" w:eastAsia="仿宋_GB2312" w:cs="宋体"/>
                <w:spacing w:val="-10"/>
                <w:kern w:val="0"/>
                <w:szCs w:val="21"/>
              </w:rPr>
              <w:t>旺苍县米仓山镇中心小学校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旺苍县米仓山</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旺苍县福庆乡中心小学校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福庆乡场镇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旺苍县檬子乡中心小学校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旺苍县檬子乡场镇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旺苍县国华镇中心小学校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旺苍县国华镇场镇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旺苍县天星乡中心小学校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旺苍县天星</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旺苍县盐河乡中心小学校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旺苍县盐河</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旺苍县万家乡中心小学校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万家乡场镇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旺苍县燕子乡中心小学校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旺苍县燕子乡场镇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旺苍县东河镇第一幼儿园</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旺苍县东河镇滨河北路</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40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spacing w:val="-6"/>
                <w:kern w:val="0"/>
                <w:szCs w:val="21"/>
              </w:rPr>
              <w:t>旺苍县东河镇第二幼儿园</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旺苍县东河镇幸福一巷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6"/>
                <w:szCs w:val="21"/>
                <w:lang w:eastAsia="zh-CN"/>
              </w:rPr>
            </w:pPr>
            <w:r>
              <w:rPr>
                <w:rFonts w:hint="eastAsia" w:ascii="仿宋_GB2312" w:hAnsi="宋体" w:eastAsia="仿宋_GB2312" w:cs="宋体"/>
                <w:spacing w:val="-6"/>
                <w:szCs w:val="21"/>
                <w:lang w:eastAsia="zh-CN"/>
              </w:rPr>
              <w:t>旺苍县乡镇人民政府</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旺苍县乡镇农业综合服务中心</w:t>
            </w: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全额拨款</w:t>
            </w:r>
          </w:p>
        </w:tc>
        <w:tc>
          <w:tcPr>
            <w:tcW w:w="338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普济镇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米仓山镇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双汇</w:t>
            </w:r>
            <w:r>
              <w:rPr>
                <w:rFonts w:hint="eastAsia" w:ascii="仿宋_GB2312" w:hAnsi="宋体" w:eastAsia="仿宋_GB2312" w:cs="宋体"/>
                <w:kern w:val="0"/>
                <w:szCs w:val="21"/>
              </w:rPr>
              <w:t>镇、</w:t>
            </w:r>
            <w:r>
              <w:rPr>
                <w:rFonts w:hint="eastAsia" w:ascii="仿宋_GB2312" w:hAnsi="宋体" w:eastAsia="仿宋_GB2312" w:cs="宋体"/>
                <w:kern w:val="0"/>
                <w:szCs w:val="21"/>
                <w:lang w:eastAsia="zh-CN"/>
              </w:rPr>
              <w:t>东河</w:t>
            </w:r>
            <w:r>
              <w:rPr>
                <w:rFonts w:hint="eastAsia" w:ascii="仿宋_GB2312" w:hAnsi="宋体" w:eastAsia="仿宋_GB2312" w:cs="宋体"/>
                <w:kern w:val="0"/>
                <w:szCs w:val="21"/>
              </w:rPr>
              <w:t>镇、</w:t>
            </w:r>
            <w:r>
              <w:rPr>
                <w:rFonts w:hint="eastAsia" w:ascii="仿宋_GB2312" w:hAnsi="宋体" w:eastAsia="仿宋_GB2312" w:cs="宋体"/>
                <w:kern w:val="0"/>
                <w:szCs w:val="21"/>
                <w:lang w:eastAsia="zh-CN"/>
              </w:rPr>
              <w:t>英翠镇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龙凤镇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张华镇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三江镇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九龙镇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大两镇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高阳镇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盐河镇、</w:t>
            </w:r>
            <w:r>
              <w:rPr>
                <w:rFonts w:hint="eastAsia" w:ascii="仿宋_GB2312" w:hAnsi="宋体" w:eastAsia="仿宋_GB2312" w:cs="宋体"/>
                <w:kern w:val="0"/>
                <w:szCs w:val="21"/>
              </w:rPr>
              <w:t>檬子乡场镇</w:t>
            </w:r>
          </w:p>
        </w:tc>
        <w:tc>
          <w:tcPr>
            <w:tcW w:w="436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rPr>
            </w:pPr>
            <w:r>
              <w:rPr>
                <w:rFonts w:hint="eastAsia" w:ascii="仿宋_GB2312" w:hAnsi="宋体" w:eastAsia="仿宋_GB2312" w:cs="宋体"/>
                <w:kern w:val="0"/>
                <w:szCs w:val="21"/>
              </w:rPr>
              <w:t>负责本辖区内动物防疫和强制免疫的组织实施，畜牧生产，动物产品及投入品安全监管</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四川省旺苍县人民医院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差额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旺苍县东河镇新华街471号</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提供医疗服务，承担指导乡镇卫生院业务工作，进行预防保健工作，国家二级甲等综合医院。</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旺苍县中医医院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差额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旺苍县东河镇兴旺大道151号</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提供医疗服务，承担乡镇卫生院中医业务指导工作，进行预防保健工作，国家二级甲等中医医院。</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w:t>
            </w:r>
            <w:bookmarkStart w:id="0" w:name="_GoBack"/>
            <w:bookmarkEnd w:id="0"/>
            <w:r>
              <w:rPr>
                <w:rFonts w:hint="eastAsia" w:ascii="仿宋_GB2312" w:hAnsi="宋体" w:eastAsia="仿宋_GB2312" w:cs="宋体"/>
                <w:szCs w:val="21"/>
              </w:rPr>
              <w:t>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旺苍县乡镇卫生院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lang w:eastAsia="zh-CN"/>
              </w:rPr>
            </w:pPr>
            <w:r>
              <w:rPr>
                <w:rFonts w:hint="eastAsia" w:ascii="仿宋_GB2312" w:hAnsi="宋体" w:eastAsia="仿宋_GB2312" w:cs="宋体"/>
                <w:szCs w:val="21"/>
              </w:rPr>
              <w:t>旺苍县</w:t>
            </w:r>
            <w:r>
              <w:rPr>
                <w:rFonts w:hint="eastAsia" w:ascii="仿宋_GB2312" w:hAnsi="宋体" w:eastAsia="仿宋_GB2312" w:cs="宋体"/>
                <w:kern w:val="0"/>
                <w:szCs w:val="21"/>
              </w:rPr>
              <w:t>白水镇、静乐寺、陈家岭、</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尚武镇、五权镇、</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农建乡、</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金溪镇、盐河乡、</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万家乡、天星</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等</w:t>
            </w:r>
            <w:r>
              <w:rPr>
                <w:rFonts w:hint="eastAsia" w:ascii="仿宋_GB2312" w:hAnsi="宋体" w:eastAsia="仿宋_GB2312" w:cs="宋体"/>
                <w:kern w:val="0"/>
                <w:szCs w:val="21"/>
                <w:lang w:eastAsia="zh-CN"/>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负责从事基本医疗、急诊急救、疾病控制、妇幼保健、健康教育等工作，提供公共卫生服务、基本医疗服务和综合管理服务，指导村卫生站业务工作。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bl>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r>
        <w:rPr>
          <w:rFonts w:hint="eastAsia" w:ascii="黑体" w:eastAsia="黑体"/>
          <w:sz w:val="32"/>
          <w:szCs w:val="32"/>
        </w:rPr>
        <w:t>附件2</w:t>
      </w:r>
    </w:p>
    <w:p>
      <w:pPr>
        <w:spacing w:before="156" w:beforeLines="50" w:after="156" w:afterLines="50" w:line="530" w:lineRule="exact"/>
        <w:jc w:val="center"/>
        <w:rPr>
          <w:rFonts w:ascii="方正小标宋简体" w:eastAsia="方正小标宋简体"/>
          <w:sz w:val="44"/>
          <w:szCs w:val="44"/>
        </w:rPr>
      </w:pPr>
      <w:r>
        <w:rPr>
          <w:rFonts w:hint="eastAsia" w:ascii="方正小标宋简体" w:eastAsia="方正小标宋简体"/>
          <w:sz w:val="44"/>
          <w:szCs w:val="44"/>
        </w:rPr>
        <w:t>旺苍县2020年公开考核招聘事业单位工作人员岗位条件一览表</w:t>
      </w:r>
    </w:p>
    <w:tbl>
      <w:tblPr>
        <w:tblStyle w:val="4"/>
        <w:tblW w:w="14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6"/>
        <w:gridCol w:w="490"/>
        <w:gridCol w:w="865"/>
        <w:gridCol w:w="550"/>
        <w:gridCol w:w="532"/>
        <w:gridCol w:w="450"/>
        <w:gridCol w:w="655"/>
        <w:gridCol w:w="422"/>
        <w:gridCol w:w="3754"/>
        <w:gridCol w:w="572"/>
        <w:gridCol w:w="791"/>
        <w:gridCol w:w="668"/>
        <w:gridCol w:w="914"/>
        <w:gridCol w:w="2086"/>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1" w:hRule="atLeast"/>
          <w:tblHeader/>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主管部门</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招聘单位</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岗位编码</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招聘人数</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学历</w:t>
            </w:r>
          </w:p>
        </w:tc>
        <w:tc>
          <w:tcPr>
            <w:tcW w:w="42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学位</w:t>
            </w: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专　　业</w:t>
            </w:r>
          </w:p>
        </w:tc>
        <w:tc>
          <w:tcPr>
            <w:tcW w:w="57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教育形式</w:t>
            </w:r>
          </w:p>
        </w:tc>
        <w:tc>
          <w:tcPr>
            <w:tcW w:w="79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专业技术职务任职资格</w:t>
            </w: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执（职）业资格</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年龄</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其它要求</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旺苍普通高中1</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高中语文教师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20201001</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汉语/汉语言/汉语言文学/中国语言文化/应用语言学/中文/中文教育/中国语言文学/文秘/文秘学/文秘教育/语文教育/</w:t>
            </w:r>
            <w:r>
              <w:rPr>
                <w:rFonts w:hint="eastAsia" w:ascii="仿宋_GB2312" w:hAnsi="宋体" w:eastAsia="仿宋_GB2312" w:cs="仿宋_GB2312"/>
                <w:i w:val="0"/>
                <w:color w:val="0C0C0C"/>
                <w:kern w:val="0"/>
                <w:sz w:val="18"/>
                <w:szCs w:val="18"/>
                <w:u w:val="none"/>
                <w:lang w:val="en-US" w:eastAsia="zh-CN" w:bidi="ar"/>
              </w:rPr>
              <w:t>华文教育/对外汉语/语言学及应用语言学/汉语言文字学/文学/中国现当代文学/中国古代文学/比较文学与世界文学/中国少数民族语言文学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旺苍中学2名，东城中学1名。最低服务期5年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旺苍普通高中2</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高中数学教师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20201002</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旺苍中学2名，东城中学2名。最低服务期5年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旺苍东城中学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高中英语教师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20201003</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应用英语/商务英语/旅游英语/外贸英语/英语教育/英语/英语语言文学/商贸英语</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高中物理教师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20201004</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应用物理学/物理学/理论物理/粒子物理与原子核物理/原子与分子物理/等离子体物理/凝聚态物理/声学/光学/初等教育（物理方向）/综合理科教育（物理方向）/无线电物理/物理教育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高中生物教师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20201005</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生物科学/应用生物科学/应用生物教育/生物教育/细胞生物学/发育生物学/生物化学与分子生物学/生物技术/生物科学与生物技术/生物信息学/生物信息技术/生物学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高中政治教师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20201006</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旺苍东城中学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高中地理教师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20201007</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地理科学/地理信息系统/地理学/自然地理学/地理教育/资源环境与城乡规划管理/人文地理学/历史地理学/地球信息科学与技术/地理</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高中计算机教师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20201008</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计算机网络/计算机网络工程/计算机多媒体设计/计算机教育/计算机应用/网络工程/网络技术与信息处理/多媒体与网络技术/计算机网络与安全管理/软件工程</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20201009</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车辆工程技术（新能源汽车方向）/汽车维修工程/汽车服务工程/车辆工程</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试用期内取得相应教师资格证，否则予以解聘</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4"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20201010</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茶学/茶叶生产加工技术/茶树栽培</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试用期内取得相应教师资格证，否则予以解聘</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服务期最低5年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20201011</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旅游管理/旅游管理与服务/酒店管理</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试用期内取得相应教师资格证，否则予以解聘</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 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旺苍东凡初级中学校、旺苍县国华初级中学校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初中语文教师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20201012</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文秘方向）/汉语言/汉语言文学/中国语言文化/应用语言学/中文/中文教育/中国语言文学/文秘教育/语文教育/华文教育/对外汉语/语言学及应用语言学/汉语言文字学/文学/中国现当代文学/中国古代文学/中国少数民族语言文学/比较文学与世界文学/汉语国际教育/汉语国际教育硕士/文秘/文秘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东凡中学2名、国华中学1名，最低服务期5年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旺苍七一中学、旺苍县东凡初级中学校、旺苍县嘉川初级中学校、旺苍县英萃初级中学校、旺苍县国华中学、旺苍县龙凤中心小学校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初中数学教师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20201013</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数学/基础数学/应用数学/计算数学/数学与应用数学/数学教育/信息与计算科学/数理基础科学/概率论与数理统计</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七一中学2名、东凡中学2名、嘉川中学1名、英萃中学1名、国华中学1名、龙凤小学1名，最低服务期5年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旺苍县东凡初级中学校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初中英语教师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20201014</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应用英语/商务英语/旅游英语/外贸英语/英语教育/英语/英语语言文学/商贸英语</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初中物理教师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20201015</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应用物理学/物理学/物理教育/理论物理/粒子物理与原子核物理/原子与分子物理/等离子体物理/凝聚态物理/声学/光学/初等教育（物理方向）/综合理科教育（物理方向）/无线电物理</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旺苍县双河初级中学校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初中化学教师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20201016</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化学/化学生物学/应用化学/化学教育/无机化学/分析化学/有机化学/分子科学与工程/高分子化学与物理</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旺苍县国华初级中学校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初中政治教师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20201017</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初中历史教师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20201018</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世界历史/历史教育/历史学/史学理论及史学史/中国古代史/中国近现代史/世界史/中国史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19</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旺苍县东凡初级中学校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初中地理教师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20201019</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地理科学/地理信息系统/地理学/自然地理学/地理教育/资源环境与城乡规划管理/人文地理学/历史地理学/地球信息科学与技术</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旺苍县三江中学、龙凤小学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初中体育教师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20201020</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体育学/体育教育/社会体育/运动人体科学/体育教育训练学/竞技体育/运动训练/社会体育指导与管理/武术与民族传统体育/运动科学/休闲体育/民族传统体育学/民族传统体育/运动人体科学/体育硕士专业</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三江中学、龙凤小学各1名，最低服务期5年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21</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旺苍县东河小学、佰章小学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小学语文教师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20201021</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教育/语文教育/华文教育/对外汉语/语言学及应用语言学/汉语言文字学/文学/中国现当代文学/中国古代文学/中国少数民族语言文学/初等教育/综合文科教育/小学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东河小学、佰章小学各1名，最低服务期5年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22</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旺苍县实验小学、东河小学、佰章小学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小学数学教师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20201022</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数学/基础数学/应用数学/计算数学/数学与应用数学/数学教育/信息与计算科学/数理基础科学/概率论与数理统计/初等教育/小学教育/综合理科教育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实验小学、东河小学、佰章小学各1名，最低服务期5年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23</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旺苍县特殊教育学校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特殊教育教师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20201023</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特殊教育/特殊教育学/儿童康复/学前教育（特殊教育方向）/社区康复/教育硕士（特殊教育方向）/言语听觉科学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24</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旺苍县东河一园、东河二园</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幼儿教师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20201024</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学前教育/学前教育学/幼儿教育/音乐教育/音乐学/音乐表演/舞蹈教育/舞蹈学/表演/艺术教育/表演艺术/舞蹈表演/舞蹈编导</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东河一园、东河二园各1名，最低服务期5年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旺苍县乡镇中心小学校1</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小学语文教师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20201025</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教育/语文教育/华文教育/对外汉语/语言学及应用语言学/汉语言文字学/文学/中国现当代文学/中国古代文学/中国少数民族语言文学/初等教育/综合文科教育/小学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木门小学、双汇小学、正源小学、檬子小学、万山小学各1名，三江小学、米仓山小学2名，最低服务期5年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26</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旺苍县乡镇中心小学校2</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小学数学教师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20201026</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数学/基础数学/应用数学/计算数学/数学与应用数学/数学教育/信息与计算科学/数理基础科学/概率论与数理统计/初等教育/小学教育/综合理科教育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三江小学、木门小学、农建小学、正源小学、英萃小学、福庆小学、天星小学、盐河小学、米仓山小学各1名，最低服务期5年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27</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旺苍县乡镇中心小学校3</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小学英语教师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20201027</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应用英语/商务英语/旅游英语/外贸英语/英语教育/英语/英语语言文学/商贸英语/初等教育（英语方向）/综合文科教育（英语方向）/小学教育（英语方向）</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木门小学、农建小学、五权小学、檬子小学各1名，最低服务期5年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旺苍县乡镇中心小学校4</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小学音乐教师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20201028</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音乐教育/音乐学/音乐表演/音乐科技与艺术/表演/表演艺术/初等教育(音乐方向)/小学教育（音乐方向）/舞蹈表演/舞蹈学/舞蹈教育/舞蹈编导/艺术教育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五权小学、国华小学、大两小学、万山小学、九龙小学、米仓山小学各1名，最低服务期5年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4"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29</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旺苍县正源乡中心小学校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小学体育教师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20201029</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体育学/体育教育/社会体育/运动人体科学/体育教育训练学/竞技体育/运动训练/社会体育指导与管理/武术与民族传统体育/运动科学/休闲体育/民族传统体育学/初等教育（体育方向）/小学教育（体育方向）/民族传统体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旺苍县三江镇中心小学校</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小学科学教师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20201030</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科学教育/生物科学/动物科学/地理信息科学/运动人体科学/初等教育/小学教育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31</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旺苍县乡镇中心小学校5</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小学计算机教师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20201031</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计算机网络/计算机网络工程/计算机多媒体设计/计算机教育/计算机应用/网络工程/网络技术与信息处理/多媒体与网络技术/计算机网络与安全管理/软件工程/初等教育/小学教育</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木门小学、英萃小学各1名，最低服务期5年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旺苍县乡镇中心小学校6</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幼儿教师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20201032</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学前教育/学前教育学/幼儿教育/音乐教育/音乐学/音乐表演/舞蹈教育/舞蹈学/表演/艺术教育/表演艺术/舞蹈表演/舞蹈编导</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柳溪小学、农建小学、大河小学、水磨小学、米仓山小学、万家小学各1名，张华小学2名、最低服务期5年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33</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旺苍县实验小学</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小学思品教师</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20201033</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旺苍县乡镇人民政府</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旺苍县乡镇农业综合服务中心1</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乡镇畜牧兽医1（专业技术岗位）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20201034</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畜牧兽医/畜牧/兽医/动物防疫与检疫/动物医学/动物科学与技术/动物科学/ 基础兽医学/预防兽医学/临床兽医学/饲料与动物营养/兽医医药/动物生物技术/动物药学/动物遗传育种与繁殖/畜牧学/兽医学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普济镇、米仓山镇、双汇镇、东河镇各1名，英萃镇、龙凤镇各2名。在乡镇最低服务期5年。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旺苍县乡镇人民政府</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旺苍县乡镇农业综合服务中心2</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乡镇畜牧兽医2</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20201035</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畜牧兽医/畜牧/兽医/动物防疫与检疫/动物医学/动物科学与技术/动物科学/ 基础兽医学/预防兽医学/临床兽医学/饲料与动物营养/兽医医药/动物生物技术/动物药学/动物遗传育种与繁殖/畜牧学/兽医学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张华镇、三江镇、九龙镇、大两镇、高阳镇、盐河镇各1名，檬子乡2名。在乡镇最低服务期5年。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20201036</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临床医学/内科学/儿科学/妇产科学/儿科医学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2019年及以后相应专业本科毕业生执业资格可暂不作要求；规培生优先。</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37</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检验（专业技术岗位）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20201037</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医学检验技术/医学技术/医学检验/临床检验诊断学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38</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中西医结合（专业技术岗位）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20201038</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中西医临床医学/中西医结合临床/中西医结合基础/中西医结合</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2019年及以后相应专业本科毕业生执业资格可暂不作要求；具有相应专业中级及以上职称人员学历可放宽到大专；取得相应专业副高及以上资格的硕士研究生年龄可放宽至45岁；规培生优先。</w:t>
            </w:r>
          </w:p>
        </w:tc>
        <w:tc>
          <w:tcPr>
            <w:tcW w:w="1074"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39</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中医（专业技术岗位）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20201039</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中医诊断学/中医学/针灸推拿学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2019年及以后相应专业本科毕业生执业资格可暂不作要求；具有相应专业中级以上职称人员学历可放宽到大专；规培生优先。</w:t>
            </w:r>
          </w:p>
        </w:tc>
        <w:tc>
          <w:tcPr>
            <w:tcW w:w="1074"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药剂</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20201040</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中药学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药师及以上</w:t>
            </w: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2019年及以后相应专业本科毕业生专业技术资格可暂不作要求。</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41</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药剂</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20201041</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药学/药剂学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药士及以上</w:t>
            </w: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2019年及以后相应专业本科毕业生专业技术资格可暂不作要求。</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42</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旺苍县人民医院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20201042</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临床医学/外科学</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获得市级及以上医学科研项目奖励的或在三级乙等及以上医院担任科主任职务五年及以上的或担任市级及以上医学会神经外科专业委员会副主任委员及以上的人员，年龄可适当放宽。</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具有神经外科主治医师及以上职称人员不受学历限制。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43</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旺苍县乡镇卫生院1</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20201043</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临床医学/内科学/临床医学（全科医学方向）</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执业助理医师及以上</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旺苍县白水卫生院2名，旺苍县静乐寺医院、农建乡卫生院、五权卫生院、天星卫生、万家卫生院各1名。</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44</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旺苍县乡镇卫生院2</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中西医结合（专业技术岗位）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20201044</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中西医结合/中西医临床医学 /中西医结合临床</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执业助理医师及以上</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旺苍县白水镇中心卫生院、陈家岭医院、盐河乡卫生院各1名。</w:t>
            </w: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45</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旺苍县尚武镇卫生院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影像技术（专业技术岗位）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20201045</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医学影像/医学影像学/医学影像技术</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技士及以上</w:t>
            </w: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46</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旺苍县金溪镇卫生院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医学检验（专业技术岗位）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20201046</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临床检验诊断学/医学检验技术/医学检验/医学技术</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技士及以上</w:t>
            </w:r>
          </w:p>
        </w:tc>
        <w:tc>
          <w:tcPr>
            <w:tcW w:w="66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47</w:t>
            </w:r>
          </w:p>
        </w:tc>
        <w:tc>
          <w:tcPr>
            <w:tcW w:w="4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旺苍县天星乡卫生院</w:t>
            </w:r>
          </w:p>
        </w:tc>
        <w:tc>
          <w:tcPr>
            <w:tcW w:w="5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护理（专业技术岗位）</w:t>
            </w:r>
          </w:p>
        </w:tc>
        <w:tc>
          <w:tcPr>
            <w:tcW w:w="53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20201047</w:t>
            </w:r>
          </w:p>
        </w:tc>
        <w:tc>
          <w:tcPr>
            <w:tcW w:w="45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护理/护理学/涉外护理/助产/高等护理/高级护理</w:t>
            </w:r>
          </w:p>
        </w:tc>
        <w:tc>
          <w:tcPr>
            <w:tcW w:w="572"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具有护士执业资格</w:t>
            </w:r>
          </w:p>
        </w:tc>
        <w:tc>
          <w:tcPr>
            <w:tcW w:w="91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bl>
    <w:p>
      <w:pPr>
        <w:spacing w:line="576" w:lineRule="exact"/>
        <w:rPr>
          <w:rFonts w:ascii="仿宋_GB2312" w:eastAsia="仿宋_GB2312"/>
          <w:sz w:val="32"/>
          <w:szCs w:val="32"/>
        </w:rPr>
      </w:pPr>
    </w:p>
    <w:p>
      <w:pPr>
        <w:spacing w:line="576" w:lineRule="exact"/>
        <w:rPr>
          <w:rFonts w:ascii="仿宋_GB2312" w:eastAsia="仿宋_GB2312"/>
          <w:sz w:val="32"/>
          <w:szCs w:val="32"/>
        </w:rPr>
        <w:sectPr>
          <w:headerReference r:id="rId3" w:type="default"/>
          <w:footerReference r:id="rId4" w:type="default"/>
          <w:pgSz w:w="16838" w:h="11906" w:orient="landscape"/>
          <w:pgMar w:top="1134" w:right="1134" w:bottom="1134" w:left="1134" w:header="851" w:footer="850" w:gutter="0"/>
          <w:pgNumType w:fmt="numberInDash"/>
          <w:cols w:space="0" w:num="1"/>
          <w:rtlGutter w:val="0"/>
          <w:docGrid w:type="lines" w:linePitch="321" w:charSpace="0"/>
        </w:sectPr>
      </w:pPr>
    </w:p>
    <w:p>
      <w:pPr>
        <w:spacing w:line="530" w:lineRule="exact"/>
        <w:rPr>
          <w:rFonts w:ascii="黑体" w:eastAsia="黑体"/>
          <w:sz w:val="32"/>
          <w:szCs w:val="32"/>
        </w:rPr>
      </w:pPr>
      <w:r>
        <w:rPr>
          <w:rFonts w:hint="eastAsia" w:ascii="黑体" w:eastAsia="黑体"/>
          <w:sz w:val="32"/>
          <w:szCs w:val="32"/>
        </w:rPr>
        <w:t>附件</w:t>
      </w:r>
      <w:r>
        <w:rPr>
          <w:rFonts w:ascii="黑体" w:eastAsia="黑体"/>
          <w:sz w:val="32"/>
          <w:szCs w:val="32"/>
        </w:rPr>
        <w:t>3</w:t>
      </w:r>
    </w:p>
    <w:p>
      <w:pPr>
        <w:spacing w:before="156" w:beforeLines="50" w:after="156" w:afterLines="50" w:line="576" w:lineRule="exact"/>
        <w:jc w:val="center"/>
        <w:rPr>
          <w:rFonts w:ascii="方正小标宋简体" w:eastAsia="方正小标宋简体"/>
          <w:w w:val="86"/>
          <w:sz w:val="44"/>
          <w:szCs w:val="44"/>
        </w:rPr>
      </w:pPr>
      <w:r>
        <w:rPr>
          <w:rFonts w:hint="eastAsia" w:ascii="方正小标宋简体" w:eastAsia="方正小标宋简体"/>
          <w:w w:val="86"/>
          <w:sz w:val="44"/>
          <w:szCs w:val="44"/>
        </w:rPr>
        <w:t>旺苍县事业单位公开考核招聘工作人员报名表</w:t>
      </w:r>
    </w:p>
    <w:p>
      <w:pPr>
        <w:spacing w:before="156" w:beforeLines="50" w:after="156" w:afterLines="50" w:line="300" w:lineRule="exact"/>
        <w:rPr>
          <w:rFonts w:ascii="宋体" w:hAnsi="宋体" w:cs="Arial"/>
          <w:szCs w:val="21"/>
        </w:rPr>
      </w:pPr>
      <w:r>
        <w:rPr>
          <w:rFonts w:hint="eastAsia" w:ascii="宋体" w:hAnsi="宋体" w:cs="Arial"/>
          <w:szCs w:val="21"/>
        </w:rPr>
        <w:t>招聘单位：　　　　　　　　招聘岗位：　　　　　　　　　岗位编码：</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4"/>
        <w:gridCol w:w="334"/>
        <w:gridCol w:w="1167"/>
        <w:gridCol w:w="675"/>
        <w:gridCol w:w="257"/>
        <w:gridCol w:w="257"/>
        <w:gridCol w:w="257"/>
        <w:gridCol w:w="30"/>
        <w:gridCol w:w="227"/>
        <w:gridCol w:w="206"/>
        <w:gridCol w:w="34"/>
        <w:gridCol w:w="47"/>
        <w:gridCol w:w="227"/>
        <w:gridCol w:w="259"/>
        <w:gridCol w:w="255"/>
        <w:gridCol w:w="229"/>
        <w:gridCol w:w="28"/>
        <w:gridCol w:w="257"/>
        <w:gridCol w:w="257"/>
        <w:gridCol w:w="257"/>
        <w:gridCol w:w="248"/>
        <w:gridCol w:w="247"/>
        <w:gridCol w:w="253"/>
        <w:gridCol w:w="14"/>
        <w:gridCol w:w="243"/>
        <w:gridCol w:w="251"/>
        <w:gridCol w:w="290"/>
        <w:gridCol w:w="489"/>
        <w:gridCol w:w="8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姓名</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w:t>
            </w:r>
          </w:p>
          <w:p>
            <w:pPr>
              <w:spacing w:line="280" w:lineRule="exact"/>
              <w:jc w:val="center"/>
              <w:rPr>
                <w:rFonts w:ascii="宋体" w:hAnsi="宋体" w:cs="Arial"/>
                <w:szCs w:val="21"/>
              </w:rPr>
            </w:pPr>
            <w:r>
              <w:rPr>
                <w:rFonts w:hint="eastAsia" w:ascii="宋体" w:hAnsi="宋体" w:cs="Arial"/>
                <w:szCs w:val="21"/>
              </w:rPr>
              <w:t>证号</w:t>
            </w: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7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近期免冠</w:t>
            </w:r>
          </w:p>
          <w:p>
            <w:pPr>
              <w:spacing w:line="280" w:lineRule="exact"/>
              <w:jc w:val="center"/>
              <w:rPr>
                <w:rFonts w:ascii="宋体" w:hAnsi="宋体" w:cs="Arial"/>
                <w:szCs w:val="21"/>
              </w:rPr>
            </w:pPr>
            <w:r>
              <w:rPr>
                <w:rFonts w:hint="eastAsia" w:ascii="宋体" w:hAnsi="宋体" w:cs="Arial"/>
                <w:szCs w:val="21"/>
              </w:rPr>
              <w:t>两寸彩照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户口</w:t>
            </w:r>
          </w:p>
          <w:p>
            <w:pPr>
              <w:spacing w:line="280" w:lineRule="exact"/>
              <w:jc w:val="center"/>
              <w:rPr>
                <w:rFonts w:ascii="宋体" w:hAnsi="宋体" w:cs="Arial"/>
                <w:szCs w:val="21"/>
              </w:rPr>
            </w:pPr>
            <w:r>
              <w:rPr>
                <w:rFonts w:hint="eastAsia" w:ascii="宋体" w:hAnsi="宋体" w:cs="Arial"/>
                <w:szCs w:val="21"/>
              </w:rPr>
              <w:t>所在地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性别</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7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民族</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政治</w:t>
            </w:r>
          </w:p>
          <w:p>
            <w:pPr>
              <w:spacing w:line="280" w:lineRule="exact"/>
              <w:jc w:val="center"/>
              <w:rPr>
                <w:rFonts w:ascii="宋体" w:hAnsi="宋体" w:cs="Arial"/>
                <w:szCs w:val="21"/>
              </w:rPr>
            </w:pPr>
            <w:r>
              <w:rPr>
                <w:rFonts w:hint="eastAsia" w:ascii="宋体" w:hAnsi="宋体" w:cs="Arial"/>
                <w:szCs w:val="21"/>
              </w:rPr>
              <w:t>面貌</w:t>
            </w:r>
          </w:p>
        </w:tc>
        <w:tc>
          <w:tcPr>
            <w:tcW w:w="12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学历</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普通高校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学位</w:t>
            </w: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成人高校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pacing w:val="140"/>
                <w:szCs w:val="21"/>
              </w:rPr>
              <w:t>毕业院</w:t>
            </w:r>
            <w:r>
              <w:rPr>
                <w:rFonts w:hint="eastAsia" w:ascii="宋体" w:hAnsi="宋体" w:cs="Arial"/>
                <w:szCs w:val="21"/>
              </w:rPr>
              <w:t>校</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所学专业</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参加工</w:t>
            </w:r>
          </w:p>
          <w:p>
            <w:pPr>
              <w:spacing w:line="280" w:lineRule="exact"/>
              <w:jc w:val="center"/>
              <w:rPr>
                <w:rFonts w:ascii="宋体" w:hAnsi="宋体" w:cs="Arial"/>
                <w:szCs w:val="21"/>
              </w:rPr>
            </w:pPr>
            <w:r>
              <w:rPr>
                <w:rFonts w:hint="eastAsia" w:ascii="宋体" w:hAnsi="宋体" w:cs="Arial"/>
                <w:szCs w:val="21"/>
              </w:rPr>
              <w:t>作时间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健康</w:t>
            </w:r>
          </w:p>
          <w:p>
            <w:pPr>
              <w:spacing w:line="280" w:lineRule="exact"/>
              <w:jc w:val="center"/>
              <w:rPr>
                <w:rFonts w:ascii="宋体" w:hAnsi="宋体" w:cs="Arial"/>
                <w:szCs w:val="21"/>
              </w:rPr>
            </w:pPr>
            <w:r>
              <w:rPr>
                <w:rFonts w:hint="eastAsia" w:ascii="宋体" w:hAnsi="宋体" w:cs="Arial"/>
                <w:szCs w:val="21"/>
              </w:rPr>
              <w:t>状况</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专业技术职务任职资格</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执业资格</w:t>
            </w:r>
          </w:p>
        </w:tc>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联系</w:t>
            </w:r>
          </w:p>
          <w:p>
            <w:pPr>
              <w:spacing w:line="280" w:lineRule="exact"/>
              <w:jc w:val="center"/>
              <w:rPr>
                <w:rFonts w:ascii="宋体" w:hAnsi="宋体" w:cs="Arial"/>
                <w:szCs w:val="21"/>
              </w:rPr>
            </w:pPr>
            <w:r>
              <w:rPr>
                <w:rFonts w:hint="eastAsia" w:ascii="宋体" w:hAnsi="宋体" w:cs="Arial"/>
                <w:szCs w:val="21"/>
              </w:rPr>
              <w:t>地址</w:t>
            </w:r>
          </w:p>
        </w:tc>
        <w:tc>
          <w:tcPr>
            <w:tcW w:w="4127" w:type="dxa"/>
            <w:gridSpan w:val="14"/>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固定电话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4127" w:type="dxa"/>
            <w:gridSpan w:val="14"/>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移动电话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E-mail</w:t>
            </w:r>
          </w:p>
        </w:tc>
        <w:tc>
          <w:tcPr>
            <w:tcW w:w="4127" w:type="dxa"/>
            <w:gridSpan w:val="1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邮政编码</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pacing w:val="79"/>
                <w:szCs w:val="21"/>
              </w:rPr>
              <w:t>现工作单</w:t>
            </w:r>
            <w:r>
              <w:rPr>
                <w:rFonts w:hint="eastAsia" w:ascii="宋体" w:hAnsi="宋体" w:cs="Arial"/>
                <w:szCs w:val="21"/>
              </w:rPr>
              <w:t>位</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pacing w:val="175"/>
                <w:szCs w:val="21"/>
              </w:rPr>
              <w:t xml:space="preserve">职  </w:t>
            </w:r>
            <w:r>
              <w:rPr>
                <w:rFonts w:hint="eastAsia" w:ascii="宋体" w:hAnsi="宋体" w:cs="Arial"/>
                <w:szCs w:val="21"/>
              </w:rPr>
              <w:t>务</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是否曾享受政策性</w:t>
            </w:r>
          </w:p>
          <w:p>
            <w:pPr>
              <w:spacing w:line="280" w:lineRule="exact"/>
              <w:jc w:val="center"/>
              <w:rPr>
                <w:rFonts w:ascii="宋体" w:hAnsi="宋体" w:cs="Arial"/>
                <w:szCs w:val="21"/>
              </w:rPr>
            </w:pPr>
            <w:r>
              <w:rPr>
                <w:rFonts w:hint="eastAsia" w:ascii="宋体" w:hAnsi="宋体" w:cs="Arial"/>
                <w:szCs w:val="21"/>
              </w:rPr>
              <w:t>加分</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p>
            <w:pPr>
              <w:spacing w:line="280" w:lineRule="exact"/>
              <w:jc w:val="center"/>
              <w:rPr>
                <w:rFonts w:ascii="宋体" w:hAnsi="宋体" w:cs="Arial"/>
                <w:szCs w:val="21"/>
              </w:rPr>
            </w:pPr>
          </w:p>
        </w:tc>
        <w:tc>
          <w:tcPr>
            <w:tcW w:w="1234"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本次应享受加分分值</w:t>
            </w:r>
          </w:p>
        </w:tc>
        <w:tc>
          <w:tcPr>
            <w:tcW w:w="105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加分项目</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zCs w:val="21"/>
              </w:rPr>
              <w:t>是否属于服务期人员</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6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zCs w:val="21"/>
              </w:rPr>
              <w:t>服务期</w:t>
            </w:r>
          </w:p>
          <w:p>
            <w:pPr>
              <w:spacing w:line="280" w:lineRule="exact"/>
              <w:jc w:val="center"/>
              <w:rPr>
                <w:rFonts w:hint="eastAsia" w:ascii="宋体" w:hAnsi="宋体" w:cs="Arial"/>
                <w:szCs w:val="21"/>
              </w:rPr>
            </w:pPr>
            <w:r>
              <w:rPr>
                <w:rFonts w:hint="eastAsia" w:ascii="宋体" w:hAnsi="宋体" w:cs="Arial"/>
                <w:szCs w:val="21"/>
              </w:rPr>
              <w:t>类别</w:t>
            </w:r>
          </w:p>
        </w:tc>
        <w:tc>
          <w:tcPr>
            <w:tcW w:w="2578"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p>
        </w:tc>
        <w:tc>
          <w:tcPr>
            <w:tcW w:w="127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是否已完成服务期限</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个</w:t>
            </w:r>
          </w:p>
          <w:p>
            <w:pPr>
              <w:spacing w:line="280" w:lineRule="exact"/>
              <w:jc w:val="center"/>
              <w:rPr>
                <w:rFonts w:ascii="宋体" w:hAnsi="宋体" w:cs="Arial"/>
                <w:szCs w:val="21"/>
              </w:rPr>
            </w:pPr>
            <w:r>
              <w:rPr>
                <w:rFonts w:hint="eastAsia" w:ascii="宋体" w:hAnsi="宋体" w:cs="Arial"/>
                <w:szCs w:val="21"/>
              </w:rPr>
              <w:t>人</w:t>
            </w:r>
          </w:p>
          <w:p>
            <w:pPr>
              <w:spacing w:line="280" w:lineRule="exact"/>
              <w:jc w:val="center"/>
              <w:rPr>
                <w:rFonts w:ascii="宋体" w:hAnsi="宋体" w:cs="Arial"/>
                <w:szCs w:val="21"/>
              </w:rPr>
            </w:pPr>
            <w:r>
              <w:rPr>
                <w:rFonts w:hint="eastAsia" w:ascii="宋体" w:hAnsi="宋体" w:cs="Arial"/>
                <w:szCs w:val="21"/>
              </w:rPr>
              <w:t>简</w:t>
            </w:r>
          </w:p>
          <w:p>
            <w:pPr>
              <w:spacing w:line="280" w:lineRule="exact"/>
              <w:jc w:val="center"/>
              <w:rPr>
                <w:rFonts w:ascii="宋体" w:hAnsi="宋体" w:cs="Arial"/>
                <w:szCs w:val="21"/>
              </w:rPr>
            </w:pPr>
            <w:r>
              <w:rPr>
                <w:rFonts w:hint="eastAsia" w:ascii="宋体" w:hAnsi="宋体" w:cs="Arial"/>
                <w:szCs w:val="21"/>
              </w:rPr>
              <w:t>历</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起止年月</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pacing w:val="36"/>
                <w:szCs w:val="21"/>
              </w:rPr>
            </w:pPr>
            <w:r>
              <w:rPr>
                <w:rFonts w:hint="eastAsia" w:ascii="宋体" w:hAnsi="宋体" w:cs="Arial"/>
                <w:spacing w:val="36"/>
                <w:szCs w:val="21"/>
              </w:rPr>
              <w:t>所在单位名称</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职务</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72" w:type="dxa"/>
            <w:gridSpan w:val="30"/>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rPr>
                <w:rFonts w:ascii="宋体" w:hAnsi="宋体" w:cs="Arial"/>
                <w:szCs w:val="21"/>
              </w:rPr>
            </w:pPr>
            <w:r>
              <w:rPr>
                <w:rFonts w:hint="eastAsia" w:ascii="宋体" w:hAnsi="宋体" w:cs="Arial"/>
                <w:szCs w:val="21"/>
              </w:rPr>
              <w:t>本人声明：上述填写内容真实完整。如有不实，本人愿承担全部责任。</w:t>
            </w:r>
          </w:p>
          <w:p>
            <w:pPr>
              <w:spacing w:line="280" w:lineRule="exact"/>
              <w:jc w:val="center"/>
              <w:rPr>
                <w:rFonts w:ascii="宋体" w:hAnsi="宋体" w:cs="Arial"/>
                <w:szCs w:val="21"/>
              </w:rPr>
            </w:pPr>
          </w:p>
          <w:p>
            <w:pPr>
              <w:spacing w:line="280" w:lineRule="exact"/>
              <w:jc w:val="center"/>
              <w:rPr>
                <w:rFonts w:ascii="宋体" w:hAnsi="宋体" w:cs="Arial"/>
                <w:szCs w:val="21"/>
              </w:rPr>
            </w:pPr>
            <w:r>
              <w:rPr>
                <w:rFonts w:hint="eastAsia" w:ascii="宋体" w:hAnsi="宋体" w:cs="Arial"/>
                <w:szCs w:val="21"/>
              </w:rPr>
              <w:t>报考人签名：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5"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资格</w:t>
            </w:r>
          </w:p>
          <w:p>
            <w:pPr>
              <w:spacing w:line="280" w:lineRule="exact"/>
              <w:jc w:val="center"/>
              <w:rPr>
                <w:rFonts w:ascii="宋体" w:hAnsi="宋体" w:cs="Arial"/>
                <w:szCs w:val="21"/>
              </w:rPr>
            </w:pPr>
            <w:r>
              <w:rPr>
                <w:rFonts w:hint="eastAsia" w:ascii="宋体" w:hAnsi="宋体" w:cs="Arial"/>
                <w:szCs w:val="21"/>
              </w:rPr>
              <w:t>审查</w:t>
            </w:r>
          </w:p>
          <w:p>
            <w:pPr>
              <w:spacing w:line="280" w:lineRule="exact"/>
              <w:jc w:val="center"/>
              <w:rPr>
                <w:rFonts w:ascii="宋体" w:hAnsi="宋体" w:cs="Arial"/>
                <w:szCs w:val="21"/>
              </w:rPr>
            </w:pPr>
            <w:r>
              <w:rPr>
                <w:rFonts w:hint="eastAsia" w:ascii="宋体" w:hAnsi="宋体" w:cs="Arial"/>
                <w:szCs w:val="21"/>
              </w:rPr>
              <w:t>意见</w:t>
            </w:r>
          </w:p>
        </w:tc>
        <w:tc>
          <w:tcPr>
            <w:tcW w:w="264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r>
              <w:rPr>
                <w:rFonts w:hint="eastAsia" w:ascii="宋体" w:hAnsi="宋体" w:cs="Arial"/>
                <w:szCs w:val="21"/>
              </w:rPr>
              <w:t>审核人签字</w:t>
            </w:r>
            <w:r>
              <w:rPr>
                <w:rFonts w:ascii="宋体" w:hAnsi="宋体" w:cs="Arial"/>
                <w:szCs w:val="21"/>
              </w:rPr>
              <w:t>:</w:t>
            </w:r>
          </w:p>
          <w:p>
            <w:pPr>
              <w:spacing w:line="280" w:lineRule="exact"/>
              <w:rPr>
                <w:rFonts w:ascii="宋体" w:hAnsi="宋体" w:cs="Arial"/>
                <w:szCs w:val="21"/>
              </w:rPr>
            </w:pPr>
          </w:p>
          <w:p>
            <w:pPr>
              <w:spacing w:line="280" w:lineRule="exact"/>
              <w:ind w:firstLine="525" w:firstLineChars="250"/>
              <w:rPr>
                <w:rFonts w:ascii="宋体" w:hAnsi="宋体" w:cs="Arial"/>
                <w:szCs w:val="21"/>
              </w:rPr>
            </w:pPr>
          </w:p>
          <w:p>
            <w:pPr>
              <w:spacing w:line="280" w:lineRule="exact"/>
              <w:rPr>
                <w:rFonts w:ascii="宋体" w:hAnsi="宋体" w:cs="Arial"/>
                <w:szCs w:val="21"/>
              </w:rPr>
            </w:pPr>
          </w:p>
          <w:p>
            <w:pPr>
              <w:spacing w:line="280" w:lineRule="exact"/>
              <w:ind w:firstLine="1155" w:firstLineChars="550"/>
              <w:rPr>
                <w:rFonts w:ascii="宋体" w:hAnsi="宋体" w:cs="Arial"/>
                <w:szCs w:val="21"/>
              </w:rPr>
            </w:pPr>
            <w:r>
              <w:rPr>
                <w:rFonts w:hint="eastAsia" w:ascii="宋体" w:hAnsi="宋体" w:cs="Arial"/>
                <w:szCs w:val="21"/>
              </w:rPr>
              <w:t>（单位盖章）</w:t>
            </w:r>
          </w:p>
          <w:p>
            <w:pPr>
              <w:spacing w:line="280" w:lineRule="exact"/>
              <w:jc w:val="center"/>
              <w:rPr>
                <w:rFonts w:ascii="宋体" w:hAnsi="宋体" w:cs="Arial"/>
                <w:szCs w:val="21"/>
              </w:rPr>
            </w:pPr>
            <w:r>
              <w:rPr>
                <w:rFonts w:hint="eastAsia" w:ascii="宋体" w:hAnsi="宋体" w:cs="Arial"/>
                <w:szCs w:val="21"/>
              </w:rPr>
              <w:t>　　　　年　　月　　日</w:t>
            </w:r>
          </w:p>
        </w:tc>
        <w:tc>
          <w:tcPr>
            <w:tcW w:w="51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身份证复印件粘贴处</w:t>
            </w:r>
          </w:p>
        </w:tc>
        <w:tc>
          <w:tcPr>
            <w:tcW w:w="5077" w:type="dxa"/>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bl>
    <w:p>
      <w:pPr>
        <w:spacing w:before="156" w:beforeLines="50" w:line="300" w:lineRule="exact"/>
        <w:rPr>
          <w:rFonts w:hint="eastAsia" w:ascii="仿宋_GB2312" w:eastAsia="仿宋_GB2312"/>
          <w:sz w:val="32"/>
          <w:szCs w:val="32"/>
        </w:rPr>
      </w:pPr>
      <w:r>
        <w:rPr>
          <w:rFonts w:hint="eastAsia" w:ascii="黑体" w:hAnsi="宋体" w:eastAsia="黑体" w:cs="Arial"/>
          <w:szCs w:val="21"/>
        </w:rPr>
        <w:t>备注</w:t>
      </w:r>
      <w:r>
        <w:rPr>
          <w:rFonts w:hint="eastAsia" w:ascii="宋体" w:hAnsi="宋体" w:cs="Arial"/>
          <w:szCs w:val="21"/>
        </w:rPr>
        <w:t>：本表一式两份，请打印或工整填写；招聘期间请保持通讯畅通，不要变更所留电话号码。</w:t>
      </w:r>
    </w:p>
    <w:p>
      <w:pPr>
        <w:spacing w:line="576" w:lineRule="exact"/>
        <w:rPr>
          <w:rFonts w:hint="eastAsia" w:ascii="黑体" w:eastAsia="黑体"/>
          <w:sz w:val="32"/>
          <w:szCs w:val="32"/>
        </w:rPr>
      </w:pPr>
      <w:r>
        <w:rPr>
          <w:rFonts w:hint="eastAsia" w:ascii="黑体" w:eastAsia="黑体"/>
          <w:sz w:val="32"/>
          <w:szCs w:val="32"/>
        </w:rPr>
        <w:t>附件</w:t>
      </w:r>
      <w:r>
        <w:rPr>
          <w:rFonts w:ascii="黑体" w:eastAsia="黑体"/>
          <w:sz w:val="32"/>
          <w:szCs w:val="32"/>
        </w:rPr>
        <w:t>4</w:t>
      </w:r>
    </w:p>
    <w:p>
      <w:pPr>
        <w:spacing w:line="400" w:lineRule="exact"/>
        <w:rPr>
          <w:rFonts w:hint="eastAsia" w:ascii="仿宋_GB2312" w:eastAsia="仿宋_GB2312"/>
          <w:sz w:val="32"/>
          <w:szCs w:val="32"/>
        </w:rPr>
      </w:pPr>
    </w:p>
    <w:p>
      <w:pPr>
        <w:spacing w:line="576" w:lineRule="exact"/>
        <w:jc w:val="center"/>
        <w:rPr>
          <w:rFonts w:ascii="方正小标宋简体" w:eastAsia="方正小标宋简体"/>
          <w:w w:val="95"/>
          <w:sz w:val="44"/>
          <w:szCs w:val="44"/>
        </w:rPr>
      </w:pPr>
      <w:r>
        <w:rPr>
          <w:rFonts w:hint="eastAsia" w:ascii="方正小标宋简体" w:eastAsia="方正小标宋简体"/>
          <w:w w:val="95"/>
          <w:sz w:val="44"/>
          <w:szCs w:val="44"/>
        </w:rPr>
        <w:t>事业单位公开招聘免收笔试费相关规定</w:t>
      </w:r>
    </w:p>
    <w:p>
      <w:pPr>
        <w:spacing w:line="400" w:lineRule="exact"/>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具有下列情形之一者，可免收笔试费：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2.《中共四川省委、四川省人民政府关于印发〈四川省农村扶贫开发规划（2001-2010年）〉的通知》确定的农村绝对贫困家庭考生。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3.父母双亡、父母一方为烈士或一级伤残军人，且生活十分困难家庭的考生。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4.因疾病、意外灾难等原因，导致一时不能维持基本生活的特殊困难家庭考生。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符合上述情形1的特困考生凭县（市、区）民政部门发放的享受最低生活保障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spacing w:line="540" w:lineRule="exact"/>
        <w:rPr>
          <w:rFonts w:ascii="黑体" w:eastAsia="黑体"/>
          <w:sz w:val="32"/>
          <w:szCs w:val="32"/>
        </w:rPr>
      </w:pPr>
      <w:r>
        <w:rPr>
          <w:rFonts w:hint="eastAsia" w:ascii="黑体" w:eastAsia="黑体"/>
          <w:sz w:val="32"/>
          <w:szCs w:val="32"/>
        </w:rPr>
        <w:t>附件5</w:t>
      </w:r>
    </w:p>
    <w:p>
      <w:pPr>
        <w:spacing w:line="540" w:lineRule="exact"/>
        <w:rPr>
          <w:rFonts w:ascii="仿宋_GB2312" w:eastAsia="仿宋_GB2312"/>
          <w:sz w:val="32"/>
          <w:szCs w:val="32"/>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pPr>
        <w:spacing w:line="510" w:lineRule="exact"/>
        <w:ind w:right="1470" w:rightChars="700"/>
        <w:rPr>
          <w:rFonts w:hint="eastAsia" w:ascii="方正小标宋简体" w:eastAsia="方正小标宋简体"/>
          <w:sz w:val="44"/>
          <w:szCs w:val="44"/>
        </w:rPr>
      </w:pPr>
    </w:p>
    <w:p/>
    <w:sectPr>
      <w:pgSz w:w="11906" w:h="16838"/>
      <w:pgMar w:top="2098" w:right="1531" w:bottom="1985" w:left="1531"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958C7"/>
    <w:rsid w:val="177958C7"/>
    <w:rsid w:val="20CB4B1C"/>
    <w:rsid w:val="3322265B"/>
    <w:rsid w:val="4C4770E1"/>
    <w:rsid w:val="5C0A20FA"/>
    <w:rsid w:val="67840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仿宋_GB2312" w:eastAsia="仿宋_GB2312" w:cs="仿宋_GB2312"/>
      <w:color w:val="000000"/>
      <w:sz w:val="18"/>
      <w:szCs w:val="18"/>
      <w:u w:val="none"/>
    </w:rPr>
  </w:style>
  <w:style w:type="character" w:customStyle="1" w:styleId="7">
    <w:name w:val="font11"/>
    <w:basedOn w:val="5"/>
    <w:qFormat/>
    <w:uiPriority w:val="0"/>
    <w:rPr>
      <w:rFonts w:hint="eastAsia" w:ascii="仿宋_GB2312" w:eastAsia="仿宋_GB2312" w:cs="仿宋_GB2312"/>
      <w:color w:val="0C0C0C"/>
      <w:sz w:val="18"/>
      <w:szCs w:val="18"/>
      <w:u w:val="none"/>
    </w:rPr>
  </w:style>
  <w:style w:type="character" w:customStyle="1" w:styleId="8">
    <w:name w:val="font2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2020-06-19T07:30:00Z</dcterms:created>
  <dc:creator>HP</dc:creator>
  <cp:lastModifiedBy>Q</cp:lastModifiedBy>
  <cp:lastPrinted>2020-06-19T08:33:00Z</cp:lastPrinted>
  <dcterms:modified xsi:type="dcterms:W3CDTF">2025-02-11T01:45:48Z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