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2F320">
      <w:pPr>
        <w:pStyle w:val="9"/>
        <w:jc w:val="left"/>
        <w:rPr>
          <w:rFonts w:ascii="方正公文小标宋" w:eastAsia="方正公文小标宋"/>
          <w:b w:val="0"/>
          <w:sz w:val="84"/>
          <w:szCs w:val="84"/>
          <w:u w:val="none"/>
          <w:lang w:eastAsia="zh-CN"/>
        </w:rPr>
      </w:pPr>
    </w:p>
    <w:p w14:paraId="6161411D">
      <w:pPr>
        <w:pStyle w:val="9"/>
        <w:jc w:val="left"/>
        <w:rPr>
          <w:rFonts w:ascii="方正公文小标宋" w:eastAsia="方正公文小标宋"/>
          <w:b w:val="0"/>
          <w:sz w:val="84"/>
          <w:szCs w:val="84"/>
          <w:u w:val="none"/>
          <w:lang w:eastAsia="zh-CN"/>
        </w:rPr>
      </w:pPr>
    </w:p>
    <w:p w14:paraId="0E9ADC5C">
      <w:pPr>
        <w:jc w:val="center"/>
        <w:rPr>
          <w:rFonts w:hint="eastAsia" w:ascii="方正公文小标宋" w:eastAsia="方正公文小标宋"/>
          <w:sz w:val="84"/>
          <w:szCs w:val="84"/>
          <w:u w:val="none"/>
          <w:lang w:eastAsia="zh-CN"/>
        </w:rPr>
      </w:pPr>
      <w:r>
        <w:rPr>
          <w:rFonts w:hint="eastAsia" w:ascii="方正公文小标宋" w:eastAsia="方正公文小标宋"/>
          <w:sz w:val="84"/>
          <w:szCs w:val="84"/>
          <w:u w:val="none"/>
          <w:lang w:val="en-US" w:eastAsia="zh-CN"/>
        </w:rPr>
        <w:t>四川</w:t>
      </w:r>
      <w:r>
        <w:rPr>
          <w:rFonts w:hint="eastAsia" w:ascii="方正公文小标宋" w:eastAsia="方正公文小标宋"/>
          <w:sz w:val="84"/>
          <w:szCs w:val="84"/>
          <w:u w:val="none"/>
          <w:lang w:eastAsia="zh-CN"/>
        </w:rPr>
        <w:t>省</w:t>
      </w:r>
      <w:r>
        <w:rPr>
          <w:rFonts w:hint="eastAsia" w:ascii="方正公文小标宋" w:eastAsia="方正公文小标宋"/>
          <w:sz w:val="84"/>
          <w:szCs w:val="84"/>
          <w:u w:val="none"/>
          <w:lang w:val="en-US" w:eastAsia="zh-CN"/>
        </w:rPr>
        <w:t>广元</w:t>
      </w:r>
      <w:r>
        <w:rPr>
          <w:rFonts w:hint="eastAsia" w:ascii="方正公文小标宋" w:eastAsia="方正公文小标宋"/>
          <w:sz w:val="84"/>
          <w:szCs w:val="84"/>
          <w:u w:val="none"/>
          <w:lang w:eastAsia="zh-CN"/>
        </w:rPr>
        <w:t>市</w:t>
      </w:r>
      <w:r>
        <w:rPr>
          <w:rFonts w:hint="eastAsia" w:ascii="方正公文小标宋" w:eastAsia="方正公文小标宋"/>
          <w:sz w:val="84"/>
          <w:szCs w:val="84"/>
          <w:u w:val="none"/>
          <w:lang w:val="en-US" w:eastAsia="zh-CN"/>
        </w:rPr>
        <w:t>旺苍</w:t>
      </w:r>
      <w:r>
        <w:rPr>
          <w:rFonts w:hint="eastAsia" w:ascii="方正公文小标宋" w:eastAsia="方正公文小标宋"/>
          <w:sz w:val="84"/>
          <w:szCs w:val="84"/>
          <w:u w:val="none"/>
          <w:lang w:eastAsia="zh-CN"/>
        </w:rPr>
        <w:t>县</w:t>
      </w:r>
    </w:p>
    <w:p w14:paraId="563CD556">
      <w:pPr>
        <w:jc w:val="center"/>
        <w:rPr>
          <w:rFonts w:ascii="方正公文小标宋" w:eastAsia="方正公文小标宋"/>
          <w:sz w:val="84"/>
          <w:szCs w:val="84"/>
          <w:u w:val="none"/>
          <w:lang w:eastAsia="zh-CN"/>
        </w:rPr>
      </w:pPr>
      <w:bookmarkStart w:id="12" w:name="_GoBack"/>
      <w:bookmarkEnd w:id="12"/>
      <w:r>
        <w:rPr>
          <w:rFonts w:hint="eastAsia" w:ascii="方正公文小标宋" w:eastAsia="方正公文小标宋"/>
          <w:sz w:val="84"/>
          <w:szCs w:val="84"/>
          <w:u w:val="none"/>
          <w:lang w:eastAsia="zh-CN"/>
        </w:rPr>
        <w:t>三江镇履行职责事项清单</w:t>
      </w:r>
    </w:p>
    <w:p w14:paraId="5F7E961A">
      <w:pPr>
        <w:pStyle w:val="9"/>
        <w:jc w:val="left"/>
        <w:rPr>
          <w:rFonts w:ascii="方正公文小标宋" w:eastAsia="方正公文小标宋"/>
          <w:b w:val="0"/>
          <w:sz w:val="84"/>
          <w:szCs w:val="84"/>
          <w:u w:val="none"/>
          <w:lang w:eastAsia="zh-CN"/>
        </w:rPr>
      </w:pPr>
    </w:p>
    <w:p w14:paraId="4EBD8927">
      <w:pPr>
        <w:rPr>
          <w:u w:val="none"/>
          <w:lang w:eastAsia="zh-CN"/>
        </w:rPr>
      </w:pPr>
    </w:p>
    <w:p w14:paraId="1A13757B">
      <w:pPr>
        <w:rPr>
          <w:rFonts w:ascii="方正公文小标宋" w:eastAsia="方正公文小标宋"/>
          <w:sz w:val="84"/>
          <w:szCs w:val="84"/>
          <w:u w:val="none"/>
          <w:lang w:eastAsia="zh-CN"/>
        </w:rPr>
      </w:pPr>
    </w:p>
    <w:p w14:paraId="0EE6F9A3">
      <w:pPr>
        <w:kinsoku/>
        <w:autoSpaceDE/>
        <w:autoSpaceDN/>
        <w:adjustRightInd/>
        <w:snapToGrid/>
        <w:textAlignment w:val="auto"/>
        <w:rPr>
          <w:rFonts w:eastAsiaTheme="minorEastAsia"/>
          <w:b/>
          <w:sz w:val="32"/>
          <w:u w:val="none"/>
          <w:lang w:eastAsia="zh-CN"/>
        </w:rPr>
      </w:pPr>
    </w:p>
    <w:p w14:paraId="09105ED1">
      <w:pPr>
        <w:kinsoku/>
        <w:autoSpaceDE/>
        <w:autoSpaceDN/>
        <w:adjustRightInd/>
        <w:snapToGrid/>
        <w:textAlignment w:val="auto"/>
        <w:rPr>
          <w:rFonts w:eastAsiaTheme="minorEastAsia"/>
          <w:b/>
          <w:sz w:val="32"/>
          <w:u w:val="none"/>
          <w:lang w:eastAsia="zh-CN"/>
        </w:rPr>
      </w:pPr>
    </w:p>
    <w:sdt>
      <w:sdtPr>
        <w:rPr>
          <w:rFonts w:ascii="Arial" w:hAnsi="Arial" w:eastAsia="Arial" w:cs="Arial"/>
          <w:snapToGrid w:val="0"/>
          <w:color w:val="000000"/>
          <w:sz w:val="21"/>
          <w:szCs w:val="21"/>
          <w:u w:val="none"/>
          <w:lang w:val="zh-CN" w:eastAsia="en-US"/>
        </w:rPr>
        <w:id w:val="-434287504"/>
        <w:docPartObj>
          <w:docPartGallery w:val="Table of Contents"/>
          <w:docPartUnique/>
        </w:docPartObj>
      </w:sdtPr>
      <w:sdtEndPr>
        <w:rPr>
          <w:rFonts w:ascii="Arial" w:hAnsi="Arial" w:eastAsia="Arial" w:cs="Arial"/>
          <w:b/>
          <w:bCs/>
          <w:snapToGrid w:val="0"/>
          <w:color w:val="000000"/>
          <w:sz w:val="21"/>
          <w:szCs w:val="21"/>
          <w:u w:val="none"/>
          <w:lang w:val="zh-CN" w:eastAsia="en-US"/>
        </w:rPr>
      </w:sdtEndPr>
      <w:sdtContent>
        <w:p w14:paraId="2761AFBE">
          <w:pPr>
            <w:pStyle w:val="21"/>
            <w:jc w:val="center"/>
            <w:rPr>
              <w:rFonts w:hint="eastAsia" w:ascii="Times New Roman" w:hAnsi="Times New Roman" w:eastAsia="方正公文小标宋" w:cs="Times New Roman"/>
              <w:color w:val="auto"/>
              <w:sz w:val="44"/>
              <w:szCs w:val="44"/>
              <w:u w:val="none"/>
              <w:lang w:val="zh-CN"/>
            </w:rPr>
          </w:pPr>
          <w:r>
            <w:rPr>
              <w:rFonts w:hint="eastAsia" w:ascii="Times New Roman" w:hAnsi="Times New Roman" w:eastAsia="方正公文小标宋" w:cs="Times New Roman"/>
              <w:color w:val="auto"/>
              <w:sz w:val="44"/>
              <w:szCs w:val="44"/>
              <w:u w:val="none"/>
              <w:lang w:val="zh-CN"/>
            </w:rPr>
            <w:t xml:space="preserve">目 </w:t>
          </w:r>
          <w:r>
            <w:rPr>
              <w:rFonts w:hint="eastAsia" w:ascii="Times New Roman" w:hAnsi="Times New Roman" w:eastAsia="方正公文小标宋" w:cs="Times New Roman"/>
              <w:color w:val="auto"/>
              <w:sz w:val="44"/>
              <w:szCs w:val="44"/>
              <w:u w:val="none"/>
              <w:lang w:val="en-US" w:eastAsia="zh-CN"/>
            </w:rPr>
            <w:t xml:space="preserve"> </w:t>
          </w:r>
          <w:r>
            <w:rPr>
              <w:rFonts w:hint="eastAsia" w:ascii="Times New Roman" w:hAnsi="Times New Roman" w:eastAsia="方正公文小标宋" w:cs="Times New Roman"/>
              <w:color w:val="auto"/>
              <w:sz w:val="44"/>
              <w:szCs w:val="44"/>
              <w:u w:val="none"/>
              <w:lang w:val="zh-CN"/>
            </w:rPr>
            <w:t xml:space="preserve"> 录</w:t>
          </w:r>
        </w:p>
        <w:p w14:paraId="3432D7F3">
          <w:pPr>
            <w:rPr>
              <w:lang w:val="zh-CN"/>
            </w:rPr>
          </w:pPr>
        </w:p>
        <w:p w14:paraId="04BBE866">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eastAsia" w:ascii="方正公文小标宋" w:hAnsi="方正公文小标宋" w:eastAsia="方正公文小标宋" w:cs="方正公文小标宋"/>
              <w:snapToGrid/>
              <w:color w:val="auto"/>
              <w:kern w:val="2"/>
              <w:sz w:val="32"/>
              <w:szCs w:val="32"/>
              <w:u w:val="none"/>
              <w:lang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1.</w:t>
          </w:r>
          <w:r>
            <w:rPr>
              <w:rFonts w:hint="eastAsia" w:ascii="方正公文小标宋" w:hAnsi="方正公文小标宋" w:eastAsia="方正公文小标宋" w:cs="方正公文小标宋"/>
              <w:sz w:val="32"/>
              <w:szCs w:val="32"/>
              <w:u w:val="none"/>
            </w:rPr>
            <w:fldChar w:fldCharType="begin"/>
          </w:r>
          <w:r>
            <w:rPr>
              <w:rFonts w:hint="eastAsia" w:ascii="方正公文小标宋" w:hAnsi="方正公文小标宋" w:eastAsia="方正公文小标宋" w:cs="方正公文小标宋"/>
              <w:sz w:val="32"/>
              <w:szCs w:val="32"/>
              <w:u w:val="none"/>
            </w:rPr>
            <w:instrText xml:space="preserve"> TOC \o "1-3" \h \z \u </w:instrText>
          </w:r>
          <w:r>
            <w:rPr>
              <w:rFonts w:hint="eastAsia" w:ascii="方正公文小标宋" w:hAnsi="方正公文小标宋" w:eastAsia="方正公文小标宋" w:cs="方正公文小标宋"/>
              <w:sz w:val="32"/>
              <w:szCs w:val="32"/>
              <w:u w:val="none"/>
            </w:rPr>
            <w:fldChar w:fldCharType="separate"/>
          </w:r>
          <w:r>
            <w:rPr>
              <w:rFonts w:hint="eastAsia" w:ascii="方正公文小标宋" w:hAnsi="方正公文小标宋" w:eastAsia="方正公文小标宋" w:cs="方正公文小标宋"/>
              <w:sz w:val="32"/>
              <w:szCs w:val="32"/>
              <w:u w:val="none"/>
            </w:rPr>
            <w:fldChar w:fldCharType="begin"/>
          </w:r>
          <w:r>
            <w:rPr>
              <w:rFonts w:hint="eastAsia" w:ascii="方正公文小标宋" w:hAnsi="方正公文小标宋" w:eastAsia="方正公文小标宋" w:cs="方正公文小标宋"/>
              <w:sz w:val="32"/>
              <w:szCs w:val="32"/>
              <w:u w:val="none"/>
            </w:rPr>
            <w:instrText xml:space="preserve"> HYPERLINK \l "_Toc176767293" </w:instrText>
          </w:r>
          <w:r>
            <w:rPr>
              <w:rFonts w:hint="eastAsia" w:ascii="方正公文小标宋" w:hAnsi="方正公文小标宋" w:eastAsia="方正公文小标宋" w:cs="方正公文小标宋"/>
              <w:sz w:val="32"/>
              <w:szCs w:val="32"/>
              <w:u w:val="none"/>
            </w:rPr>
            <w:fldChar w:fldCharType="separate"/>
          </w:r>
          <w:r>
            <w:rPr>
              <w:rStyle w:val="13"/>
              <w:rFonts w:hint="eastAsia" w:ascii="方正公文小标宋" w:hAnsi="方正公文小标宋" w:eastAsia="方正公文小标宋" w:cs="方正公文小标宋"/>
              <w:sz w:val="32"/>
              <w:szCs w:val="32"/>
              <w:u w:val="none"/>
              <w:lang w:eastAsia="zh-CN"/>
            </w:rPr>
            <w:t>基本履职事项清单</w:t>
          </w:r>
          <w:r>
            <w:rPr>
              <w:rFonts w:hint="eastAsia" w:ascii="方正公文小标宋" w:hAnsi="方正公文小标宋" w:eastAsia="方正公文小标宋" w:cs="方正公文小标宋"/>
              <w:sz w:val="32"/>
              <w:szCs w:val="32"/>
              <w:u w:val="none"/>
            </w:rPr>
            <w:tab/>
          </w:r>
          <w:r>
            <w:rPr>
              <w:rFonts w:hint="eastAsia" w:ascii="方正公文小标宋" w:hAnsi="方正公文小标宋" w:eastAsia="方正公文小标宋" w:cs="方正公文小标宋"/>
              <w:sz w:val="32"/>
              <w:szCs w:val="32"/>
              <w:u w:val="none"/>
            </w:rPr>
            <w:fldChar w:fldCharType="begin"/>
          </w:r>
          <w:r>
            <w:rPr>
              <w:rFonts w:hint="eastAsia" w:ascii="方正公文小标宋" w:hAnsi="方正公文小标宋" w:eastAsia="方正公文小标宋" w:cs="方正公文小标宋"/>
              <w:sz w:val="32"/>
              <w:szCs w:val="32"/>
              <w:u w:val="none"/>
            </w:rPr>
            <w:instrText xml:space="preserve"> PAGEREF _Toc176767293 \h </w:instrText>
          </w:r>
          <w:r>
            <w:rPr>
              <w:rFonts w:hint="eastAsia" w:ascii="方正公文小标宋" w:hAnsi="方正公文小标宋" w:eastAsia="方正公文小标宋" w:cs="方正公文小标宋"/>
              <w:sz w:val="32"/>
              <w:szCs w:val="32"/>
              <w:u w:val="none"/>
            </w:rPr>
            <w:fldChar w:fldCharType="separate"/>
          </w:r>
          <w:r>
            <w:rPr>
              <w:rFonts w:hint="eastAsia" w:ascii="方正公文小标宋" w:hAnsi="方正公文小标宋" w:eastAsia="方正公文小标宋" w:cs="方正公文小标宋"/>
              <w:sz w:val="32"/>
              <w:szCs w:val="32"/>
              <w:u w:val="none"/>
            </w:rPr>
            <w:t>1</w:t>
          </w:r>
          <w:r>
            <w:rPr>
              <w:rFonts w:hint="eastAsia" w:ascii="方正公文小标宋" w:hAnsi="方正公文小标宋" w:eastAsia="方正公文小标宋" w:cs="方正公文小标宋"/>
              <w:sz w:val="32"/>
              <w:szCs w:val="32"/>
              <w:u w:val="none"/>
            </w:rPr>
            <w:fldChar w:fldCharType="end"/>
          </w:r>
          <w:r>
            <w:rPr>
              <w:rFonts w:hint="eastAsia" w:ascii="方正公文小标宋" w:hAnsi="方正公文小标宋" w:eastAsia="方正公文小标宋" w:cs="方正公文小标宋"/>
              <w:sz w:val="32"/>
              <w:szCs w:val="32"/>
              <w:u w:val="none"/>
            </w:rPr>
            <w:fldChar w:fldCharType="end"/>
          </w:r>
        </w:p>
        <w:p w14:paraId="3F2113E9">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default" w:ascii="方正公文小标宋" w:hAnsi="方正公文小标宋" w:eastAsia="方正公文小标宋" w:cs="方正公文小标宋"/>
              <w:snapToGrid/>
              <w:color w:val="auto"/>
              <w:kern w:val="2"/>
              <w:sz w:val="32"/>
              <w:szCs w:val="32"/>
              <w:u w:val="none"/>
              <w:lang w:val="en-US"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2.</w:t>
          </w:r>
          <w:r>
            <w:rPr>
              <w:rFonts w:hint="eastAsia" w:ascii="方正公文小标宋" w:hAnsi="方正公文小标宋" w:eastAsia="方正公文小标宋" w:cs="方正公文小标宋"/>
              <w:sz w:val="32"/>
              <w:szCs w:val="32"/>
              <w:u w:val="none"/>
            </w:rPr>
            <w:fldChar w:fldCharType="begin"/>
          </w:r>
          <w:r>
            <w:rPr>
              <w:rFonts w:hint="eastAsia" w:ascii="方正公文小标宋" w:hAnsi="方正公文小标宋" w:eastAsia="方正公文小标宋" w:cs="方正公文小标宋"/>
              <w:sz w:val="32"/>
              <w:szCs w:val="32"/>
              <w:u w:val="none"/>
            </w:rPr>
            <w:instrText xml:space="preserve"> HYPERLINK \l "_Toc176767294" </w:instrText>
          </w:r>
          <w:r>
            <w:rPr>
              <w:rFonts w:hint="eastAsia" w:ascii="方正公文小标宋" w:hAnsi="方正公文小标宋" w:eastAsia="方正公文小标宋" w:cs="方正公文小标宋"/>
              <w:sz w:val="32"/>
              <w:szCs w:val="32"/>
              <w:u w:val="none"/>
            </w:rPr>
            <w:fldChar w:fldCharType="separate"/>
          </w:r>
          <w:r>
            <w:rPr>
              <w:rStyle w:val="13"/>
              <w:rFonts w:hint="eastAsia" w:ascii="方正公文小标宋" w:hAnsi="方正公文小标宋" w:eastAsia="方正公文小标宋" w:cs="方正公文小标宋"/>
              <w:sz w:val="32"/>
              <w:szCs w:val="32"/>
              <w:u w:val="none"/>
              <w:lang w:eastAsia="zh-CN"/>
            </w:rPr>
            <w:t>配合履职事项清单</w:t>
          </w:r>
          <w:r>
            <w:rPr>
              <w:rFonts w:hint="eastAsia" w:ascii="方正公文小标宋" w:hAnsi="方正公文小标宋" w:eastAsia="方正公文小标宋" w:cs="方正公文小标宋"/>
              <w:sz w:val="32"/>
              <w:szCs w:val="32"/>
              <w:u w:val="none"/>
            </w:rPr>
            <w:tab/>
          </w:r>
          <w:r>
            <w:rPr>
              <w:rFonts w:hint="eastAsia" w:ascii="方正公文小标宋" w:hAnsi="方正公文小标宋" w:eastAsia="方正公文小标宋" w:cs="方正公文小标宋"/>
              <w:sz w:val="32"/>
              <w:szCs w:val="32"/>
              <w:u w:val="none"/>
            </w:rPr>
            <w:fldChar w:fldCharType="end"/>
          </w:r>
          <w:r>
            <w:rPr>
              <w:rFonts w:hint="eastAsia" w:ascii="方正公文小标宋" w:hAnsi="方正公文小标宋" w:eastAsia="方正公文小标宋" w:cs="方正公文小标宋"/>
              <w:sz w:val="32"/>
              <w:szCs w:val="32"/>
              <w:u w:val="none"/>
              <w:lang w:val="en-US" w:eastAsia="zh-CN"/>
            </w:rPr>
            <w:t>11</w:t>
          </w:r>
        </w:p>
        <w:p w14:paraId="01BA5102">
          <w:pPr>
            <w:pStyle w:val="7"/>
            <w:keepNext w:val="0"/>
            <w:keepLines w:val="0"/>
            <w:pageBreakBefore w:val="0"/>
            <w:widowControl/>
            <w:numPr>
              <w:ilvl w:val="0"/>
              <w:numId w:val="0"/>
            </w:numPr>
            <w:tabs>
              <w:tab w:val="right" w:leader="dot" w:pos="13991"/>
            </w:tabs>
            <w:kinsoku w:val="0"/>
            <w:wordWrap/>
            <w:overflowPunct/>
            <w:topLinePunct w:val="0"/>
            <w:autoSpaceDE w:val="0"/>
            <w:autoSpaceDN w:val="0"/>
            <w:bidi w:val="0"/>
            <w:adjustRightInd w:val="0"/>
            <w:snapToGrid w:val="0"/>
            <w:spacing w:line="660" w:lineRule="exact"/>
            <w:ind w:left="420" w:leftChars="0" w:hanging="420" w:firstLineChars="0"/>
            <w:textAlignment w:val="baseline"/>
            <w:rPr>
              <w:rFonts w:hint="default" w:ascii="方正公文小标宋" w:hAnsi="方正公文小标宋" w:eastAsia="方正公文小标宋" w:cs="方正公文小标宋"/>
              <w:snapToGrid/>
              <w:color w:val="auto"/>
              <w:kern w:val="2"/>
              <w:sz w:val="32"/>
              <w:szCs w:val="32"/>
              <w:u w:val="none"/>
              <w:lang w:val="en-US" w:eastAsia="zh-CN"/>
            </w:rPr>
          </w:pPr>
          <w:r>
            <w:rPr>
              <w:rFonts w:hint="eastAsia" w:ascii="方正公文小标宋" w:hAnsi="方正公文小标宋" w:eastAsia="方正公文小标宋" w:cs="方正公文小标宋"/>
              <w:b w:val="0"/>
              <w:snapToGrid/>
              <w:color w:val="auto"/>
              <w:kern w:val="2"/>
              <w:sz w:val="32"/>
              <w:szCs w:val="32"/>
              <w:lang w:val="en-US" w:eastAsia="zh-CN" w:bidi="ar-SA"/>
            </w:rPr>
            <w:t>3.</w:t>
          </w:r>
          <w:r>
            <w:rPr>
              <w:rFonts w:hint="eastAsia" w:ascii="方正公文小标宋" w:hAnsi="方正公文小标宋" w:eastAsia="方正公文小标宋" w:cs="方正公文小标宋"/>
              <w:sz w:val="32"/>
              <w:szCs w:val="32"/>
              <w:u w:val="none"/>
            </w:rPr>
            <w:fldChar w:fldCharType="begin"/>
          </w:r>
          <w:r>
            <w:rPr>
              <w:rFonts w:hint="eastAsia" w:ascii="方正公文小标宋" w:hAnsi="方正公文小标宋" w:eastAsia="方正公文小标宋" w:cs="方正公文小标宋"/>
              <w:sz w:val="32"/>
              <w:szCs w:val="32"/>
              <w:u w:val="none"/>
            </w:rPr>
            <w:instrText xml:space="preserve"> HYPERLINK \l "_Toc176767295" </w:instrText>
          </w:r>
          <w:r>
            <w:rPr>
              <w:rFonts w:hint="eastAsia" w:ascii="方正公文小标宋" w:hAnsi="方正公文小标宋" w:eastAsia="方正公文小标宋" w:cs="方正公文小标宋"/>
              <w:sz w:val="32"/>
              <w:szCs w:val="32"/>
              <w:u w:val="none"/>
            </w:rPr>
            <w:fldChar w:fldCharType="separate"/>
          </w:r>
          <w:r>
            <w:rPr>
              <w:rStyle w:val="13"/>
              <w:rFonts w:hint="eastAsia" w:ascii="方正公文小标宋" w:hAnsi="方正公文小标宋" w:eastAsia="方正公文小标宋" w:cs="方正公文小标宋"/>
              <w:sz w:val="32"/>
              <w:szCs w:val="32"/>
              <w:u w:val="none"/>
              <w:lang w:eastAsia="zh-CN"/>
            </w:rPr>
            <w:t>上级部门收回事项清单</w:t>
          </w:r>
          <w:r>
            <w:rPr>
              <w:rFonts w:hint="eastAsia" w:ascii="方正公文小标宋" w:hAnsi="方正公文小标宋" w:eastAsia="方正公文小标宋" w:cs="方正公文小标宋"/>
              <w:sz w:val="32"/>
              <w:szCs w:val="32"/>
              <w:u w:val="none"/>
            </w:rPr>
            <w:tab/>
          </w:r>
          <w:r>
            <w:rPr>
              <w:rFonts w:hint="eastAsia" w:ascii="方正公文小标宋" w:hAnsi="方正公文小标宋" w:eastAsia="方正公文小标宋" w:cs="方正公文小标宋"/>
              <w:sz w:val="32"/>
              <w:szCs w:val="32"/>
              <w:u w:val="none"/>
            </w:rPr>
            <w:fldChar w:fldCharType="end"/>
          </w:r>
          <w:r>
            <w:rPr>
              <w:rFonts w:hint="eastAsia" w:ascii="方正公文小标宋" w:hAnsi="方正公文小标宋" w:eastAsia="方正公文小标宋" w:cs="方正公文小标宋"/>
              <w:sz w:val="32"/>
              <w:szCs w:val="32"/>
              <w:u w:val="none"/>
              <w:lang w:val="en-US" w:eastAsia="zh-CN"/>
            </w:rPr>
            <w:t>62</w:t>
          </w:r>
        </w:p>
        <w:p w14:paraId="3A582509">
          <w:pPr>
            <w:keepNext w:val="0"/>
            <w:keepLines w:val="0"/>
            <w:pageBreakBefore w:val="0"/>
            <w:widowControl/>
            <w:kinsoku w:val="0"/>
            <w:wordWrap/>
            <w:overflowPunct/>
            <w:topLinePunct w:val="0"/>
            <w:autoSpaceDE w:val="0"/>
            <w:autoSpaceDN w:val="0"/>
            <w:bidi w:val="0"/>
            <w:adjustRightInd w:val="0"/>
            <w:snapToGrid w:val="0"/>
            <w:spacing w:line="660" w:lineRule="exact"/>
            <w:textAlignment w:val="baseline"/>
            <w:rPr>
              <w:u w:val="none"/>
            </w:rPr>
          </w:pPr>
          <w:r>
            <w:rPr>
              <w:rFonts w:hint="eastAsia" w:ascii="方正公文小标宋" w:hAnsi="方正公文小标宋" w:eastAsia="方正公文小标宋" w:cs="方正公文小标宋"/>
              <w:b/>
              <w:bCs/>
              <w:sz w:val="32"/>
              <w:szCs w:val="32"/>
              <w:u w:val="none"/>
              <w:lang w:val="zh-CN"/>
            </w:rPr>
            <w:fldChar w:fldCharType="end"/>
          </w:r>
        </w:p>
      </w:sdtContent>
    </w:sdt>
    <w:p w14:paraId="288F5E58">
      <w:pPr>
        <w:pStyle w:val="9"/>
        <w:jc w:val="both"/>
        <w:rPr>
          <w:rFonts w:ascii="Times New Roman" w:hAnsi="Times New Roman" w:eastAsia="方正小标宋_GBK" w:cs="Times New Roman"/>
          <w:color w:val="auto"/>
          <w:spacing w:val="7"/>
          <w:sz w:val="44"/>
          <w:szCs w:val="44"/>
          <w:u w:val="none"/>
          <w:lang w:eastAsia="zh-CN"/>
        </w:rPr>
      </w:pPr>
    </w:p>
    <w:p w14:paraId="71C5BBD2">
      <w:pPr>
        <w:rPr>
          <w:rStyle w:val="13"/>
          <w:rFonts w:ascii="Times New Roman" w:hAnsi="Times New Roman" w:eastAsia="方正公文小标宋" w:cs="Times New Roman"/>
          <w:color w:val="auto"/>
          <w:sz w:val="32"/>
          <w:u w:val="none"/>
          <w:lang w:eastAsia="zh-CN"/>
        </w:rPr>
      </w:pPr>
    </w:p>
    <w:p w14:paraId="3DE412E4">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32AF2C6">
      <w:pPr>
        <w:pStyle w:val="2"/>
        <w:spacing w:before="0" w:after="0" w:line="240" w:lineRule="auto"/>
        <w:jc w:val="center"/>
        <w:rPr>
          <w:rFonts w:ascii="Times New Roman" w:hAnsi="Times New Roman" w:eastAsia="方正公文小标宋" w:cs="Times New Roman"/>
          <w:b w:val="0"/>
          <w:color w:val="auto"/>
          <w:spacing w:val="7"/>
          <w:u w:val="none"/>
          <w:lang w:eastAsia="zh-CN"/>
        </w:rPr>
      </w:pPr>
      <w:bookmarkStart w:id="0" w:name="_Toc172077416"/>
      <w:bookmarkStart w:id="1" w:name="_Toc176767293"/>
      <w:bookmarkStart w:id="2" w:name="_Toc172077949"/>
      <w:bookmarkStart w:id="3" w:name="_Toc172077551"/>
      <w:r>
        <w:rPr>
          <w:rFonts w:ascii="Times New Roman" w:hAnsi="Times New Roman" w:eastAsia="方正公文小标宋" w:cs="Times New Roman"/>
          <w:b w:val="0"/>
          <w:u w:val="none"/>
          <w:lang w:eastAsia="zh-CN"/>
        </w:rPr>
        <w:t>基本</w:t>
      </w:r>
      <w:r>
        <w:rPr>
          <w:rFonts w:hint="eastAsia" w:ascii="Times New Roman" w:hAnsi="Times New Roman" w:eastAsia="方正公文小标宋" w:cs="Times New Roman"/>
          <w:b w:val="0"/>
          <w:u w:val="none"/>
          <w:lang w:eastAsia="zh-CN"/>
        </w:rPr>
        <w:t>履职</w:t>
      </w:r>
      <w:r>
        <w:rPr>
          <w:rFonts w:ascii="Times New Roman" w:hAnsi="Times New Roman" w:eastAsia="方正公文小标宋" w:cs="Times New Roman"/>
          <w:b w:val="0"/>
          <w:u w:val="none"/>
          <w:lang w:eastAsia="zh-CN"/>
        </w:rPr>
        <w:t>事项清单</w:t>
      </w:r>
      <w:bookmarkEnd w:id="0"/>
      <w:bookmarkEnd w:id="1"/>
      <w:bookmarkEnd w:id="2"/>
      <w:bookmarkEnd w:id="3"/>
    </w:p>
    <w:tbl>
      <w:tblPr>
        <w:tblStyle w:val="10"/>
        <w:tblW w:w="14045" w:type="dxa"/>
        <w:tblInd w:w="96" w:type="dxa"/>
        <w:tblLayout w:type="fixed"/>
        <w:tblCellMar>
          <w:top w:w="0" w:type="dxa"/>
          <w:left w:w="108" w:type="dxa"/>
          <w:bottom w:w="0" w:type="dxa"/>
          <w:right w:w="108" w:type="dxa"/>
        </w:tblCellMar>
      </w:tblPr>
      <w:tblGrid>
        <w:gridCol w:w="712"/>
        <w:gridCol w:w="13333"/>
      </w:tblGrid>
      <w:tr w14:paraId="17025CCF">
        <w:tblPrEx>
          <w:tblCellMar>
            <w:top w:w="0" w:type="dxa"/>
            <w:left w:w="108" w:type="dxa"/>
            <w:bottom w:w="0" w:type="dxa"/>
            <w:right w:w="108" w:type="dxa"/>
          </w:tblCellMar>
        </w:tblPrEx>
        <w:trPr>
          <w:cantSplit/>
          <w:trHeight w:val="58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F659">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rPr>
            </w:pPr>
            <w:r>
              <w:rPr>
                <w:rFonts w:hint="eastAsia" w:ascii="黑体" w:hAnsi="黑体" w:eastAsia="黑体" w:cs="黑体"/>
                <w:b w:val="0"/>
                <w:bCs w:val="0"/>
                <w:spacing w:val="0"/>
                <w:sz w:val="22"/>
                <w:szCs w:val="22"/>
                <w:u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859">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lang w:eastAsia="zh-CN"/>
              </w:rPr>
            </w:pPr>
            <w:r>
              <w:rPr>
                <w:rFonts w:hint="eastAsia" w:ascii="黑体" w:hAnsi="黑体" w:eastAsia="黑体" w:cs="黑体"/>
                <w:b w:val="0"/>
                <w:bCs w:val="0"/>
                <w:spacing w:val="0"/>
                <w:sz w:val="22"/>
                <w:szCs w:val="22"/>
                <w:u w:val="none"/>
                <w:lang w:eastAsia="zh-CN" w:bidi="ar"/>
              </w:rPr>
              <w:t>事项名称</w:t>
            </w:r>
          </w:p>
        </w:tc>
      </w:tr>
      <w:tr w14:paraId="17D99C14">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C8A16">
            <w:pPr>
              <w:keepNext w:val="0"/>
              <w:keepLines w:val="0"/>
              <w:pageBreakBefore w:val="0"/>
              <w:widowControl w:val="0"/>
              <w:kinsoku/>
              <w:wordWrap/>
              <w:overflowPunct w:val="0"/>
              <w:topLinePunct w:val="0"/>
              <w:bidi w:val="0"/>
              <w:spacing w:line="240" w:lineRule="auto"/>
              <w:ind w:left="0"/>
              <w:textAlignment w:val="center"/>
              <w:rPr>
                <w:rFonts w:hint="eastAsia" w:ascii="黑体" w:hAnsi="黑体" w:eastAsia="黑体" w:cs="黑体"/>
                <w:b w:val="0"/>
                <w:bCs w:val="0"/>
                <w:spacing w:val="0"/>
                <w:sz w:val="22"/>
                <w:szCs w:val="22"/>
                <w:u w:val="none"/>
                <w:lang w:eastAsia="zh-CN" w:bidi="ar"/>
              </w:rPr>
            </w:pPr>
            <w:r>
              <w:rPr>
                <w:rStyle w:val="18"/>
                <w:rFonts w:hint="eastAsia" w:ascii="黑体" w:hAnsi="黑体" w:eastAsia="黑体" w:cs="黑体"/>
                <w:b w:val="0"/>
                <w:bCs w:val="0"/>
                <w:color w:val="auto"/>
                <w:spacing w:val="0"/>
                <w:sz w:val="22"/>
                <w:szCs w:val="22"/>
                <w:u w:val="none"/>
                <w:lang w:eastAsia="zh-CN" w:bidi="ar"/>
              </w:rPr>
              <w:t>一、</w:t>
            </w:r>
            <w:r>
              <w:rPr>
                <w:rStyle w:val="18"/>
                <w:rFonts w:hint="eastAsia" w:ascii="黑体" w:hAnsi="黑体" w:eastAsia="黑体" w:cs="黑体"/>
                <w:b w:val="0"/>
                <w:bCs w:val="0"/>
                <w:color w:val="auto"/>
                <w:spacing w:val="0"/>
                <w:sz w:val="22"/>
                <w:szCs w:val="22"/>
                <w:u w:val="none"/>
                <w:lang w:val="en-US" w:eastAsia="zh-CN" w:bidi="ar"/>
              </w:rPr>
              <w:t>党的建设</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18</w:t>
            </w:r>
            <w:r>
              <w:rPr>
                <w:rStyle w:val="18"/>
                <w:rFonts w:hint="eastAsia" w:ascii="黑体" w:hAnsi="黑体" w:eastAsia="黑体" w:cs="黑体"/>
                <w:b w:val="0"/>
                <w:bCs w:val="0"/>
                <w:color w:val="auto"/>
                <w:spacing w:val="0"/>
                <w:sz w:val="22"/>
                <w:szCs w:val="22"/>
                <w:u w:val="none"/>
                <w:lang w:eastAsia="zh-CN" w:bidi="ar"/>
              </w:rPr>
              <w:t>项）</w:t>
            </w:r>
          </w:p>
        </w:tc>
      </w:tr>
      <w:tr w14:paraId="0E913F04">
        <w:tblPrEx>
          <w:tblCellMar>
            <w:top w:w="0" w:type="dxa"/>
            <w:left w:w="108" w:type="dxa"/>
            <w:bottom w:w="0" w:type="dxa"/>
            <w:right w:w="108" w:type="dxa"/>
          </w:tblCellMar>
        </w:tblPrEx>
        <w:trPr>
          <w:cantSplit/>
          <w:trHeight w:val="100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B91">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A9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spacing w:val="0"/>
                <w:sz w:val="21"/>
                <w:szCs w:val="21"/>
                <w:u w:val="none"/>
                <w:lang w:val="en-US" w:eastAsia="zh-CN" w:bidi="ar"/>
              </w:rPr>
              <w:t>宣传和执行党中央、上级党组织及本级党组织的决议，</w:t>
            </w:r>
            <w:r>
              <w:rPr>
                <w:rFonts w:hint="eastAsia" w:ascii="宋体" w:hAnsi="宋体" w:eastAsia="宋体" w:cs="宋体"/>
                <w:b w:val="0"/>
                <w:bCs w:val="0"/>
                <w:spacing w:val="0"/>
                <w:sz w:val="21"/>
                <w:szCs w:val="21"/>
                <w:u w:val="none"/>
                <w:lang w:eastAsia="zh-CN" w:bidi="ar"/>
              </w:rPr>
              <w:t>按照党中央部署开展党内集中教育工作，</w:t>
            </w:r>
            <w:r>
              <w:rPr>
                <w:rFonts w:hint="eastAsia" w:ascii="宋体" w:hAnsi="宋体" w:eastAsia="宋体" w:cs="宋体"/>
                <w:b w:val="0"/>
                <w:bCs w:val="0"/>
                <w:spacing w:val="0"/>
                <w:sz w:val="21"/>
                <w:szCs w:val="21"/>
                <w:u w:val="none"/>
                <w:lang w:val="en-US" w:eastAsia="zh-CN" w:bidi="ar"/>
              </w:rPr>
              <w:t>加强政治建设，严格落实“第一议题”制度，坚定拥护“两个确立”、坚决做到“两个维护”</w:t>
            </w:r>
          </w:p>
        </w:tc>
      </w:tr>
      <w:tr w14:paraId="42EA2750">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B84A">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02E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坚持和加强党的全面领导，贯彻执行民主集中制，讨论决定“三重一大”相关事宜</w:t>
            </w:r>
          </w:p>
        </w:tc>
      </w:tr>
      <w:tr w14:paraId="53C41578">
        <w:tblPrEx>
          <w:tblCellMar>
            <w:top w:w="0" w:type="dxa"/>
            <w:left w:w="108" w:type="dxa"/>
            <w:bottom w:w="0" w:type="dxa"/>
            <w:right w:w="108" w:type="dxa"/>
          </w:tblCellMar>
        </w:tblPrEx>
        <w:trPr>
          <w:cantSplit/>
          <w:trHeight w:val="78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7873">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3AD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落实基层党建工作责任制，加强</w:t>
            </w:r>
            <w:r>
              <w:rPr>
                <w:rFonts w:hint="eastAsia" w:ascii="宋体" w:hAnsi="宋体" w:eastAsia="宋体" w:cs="宋体"/>
                <w:b w:val="0"/>
                <w:bCs w:val="0"/>
                <w:spacing w:val="0"/>
                <w:sz w:val="21"/>
                <w:szCs w:val="21"/>
                <w:u w:val="none"/>
                <w:lang w:val="en-US" w:eastAsia="zh-CN" w:bidi="ar"/>
              </w:rPr>
              <w:t>镇</w:t>
            </w:r>
            <w:r>
              <w:rPr>
                <w:rFonts w:hint="eastAsia" w:ascii="宋体" w:hAnsi="宋体" w:eastAsia="宋体" w:cs="宋体"/>
                <w:b w:val="0"/>
                <w:bCs w:val="0"/>
                <w:spacing w:val="0"/>
                <w:sz w:val="21"/>
                <w:szCs w:val="21"/>
                <w:u w:val="none"/>
                <w:lang w:eastAsia="zh-CN" w:bidi="ar"/>
              </w:rPr>
              <w:t>党委规范化建设，</w:t>
            </w:r>
            <w:r>
              <w:rPr>
                <w:rFonts w:hint="eastAsia" w:ascii="宋体" w:hAnsi="宋体" w:eastAsia="宋体" w:cs="宋体"/>
                <w:b w:val="0"/>
                <w:bCs w:val="0"/>
                <w:spacing w:val="0"/>
                <w:sz w:val="21"/>
                <w:szCs w:val="21"/>
                <w:u w:val="none"/>
                <w:lang w:val="en-US" w:eastAsia="zh-CN" w:bidi="ar"/>
              </w:rPr>
              <w:t>严格执行党委理论学习中心组学习制度，</w:t>
            </w:r>
            <w:r>
              <w:rPr>
                <w:rFonts w:hint="eastAsia" w:ascii="宋体" w:hAnsi="宋体" w:eastAsia="宋体" w:cs="宋体"/>
                <w:b w:val="0"/>
                <w:bCs w:val="0"/>
                <w:spacing w:val="0"/>
                <w:sz w:val="21"/>
                <w:szCs w:val="21"/>
                <w:u w:val="none"/>
                <w:lang w:eastAsia="zh-CN" w:bidi="ar"/>
              </w:rPr>
              <w:t>健全和完善组织体系，</w:t>
            </w:r>
            <w:r>
              <w:rPr>
                <w:rFonts w:hint="eastAsia" w:ascii="宋体" w:hAnsi="宋体" w:eastAsia="宋体" w:cs="宋体"/>
                <w:b w:val="0"/>
                <w:bCs w:val="0"/>
                <w:spacing w:val="0"/>
                <w:sz w:val="21"/>
                <w:szCs w:val="21"/>
                <w:u w:val="none"/>
                <w:lang w:val="en-US" w:eastAsia="zh-CN" w:bidi="ar"/>
              </w:rPr>
              <w:t>建强基层党组织班子，</w:t>
            </w:r>
            <w:r>
              <w:rPr>
                <w:rFonts w:hint="eastAsia" w:ascii="宋体" w:hAnsi="宋体" w:eastAsia="宋体" w:cs="宋体"/>
                <w:b w:val="0"/>
                <w:bCs w:val="0"/>
                <w:spacing w:val="0"/>
                <w:sz w:val="21"/>
                <w:szCs w:val="21"/>
                <w:u w:val="none"/>
                <w:lang w:eastAsia="zh-CN" w:bidi="ar"/>
              </w:rPr>
              <w:t>指导基层党组织换届选举，</w:t>
            </w:r>
            <w:r>
              <w:rPr>
                <w:rFonts w:hint="eastAsia" w:ascii="宋体" w:hAnsi="宋体" w:eastAsia="宋体" w:cs="宋体"/>
                <w:b w:val="0"/>
                <w:bCs w:val="0"/>
                <w:spacing w:val="0"/>
                <w:sz w:val="21"/>
                <w:szCs w:val="21"/>
                <w:u w:val="none"/>
                <w:lang w:val="en-US" w:eastAsia="zh-CN" w:bidi="ar"/>
              </w:rPr>
              <w:t>做好党代表推选和服务工作，</w:t>
            </w:r>
            <w:r>
              <w:rPr>
                <w:rFonts w:hint="eastAsia" w:ascii="宋体" w:hAnsi="宋体" w:eastAsia="宋体" w:cs="宋体"/>
                <w:b w:val="0"/>
                <w:bCs w:val="0"/>
                <w:spacing w:val="0"/>
                <w:sz w:val="21"/>
                <w:szCs w:val="21"/>
                <w:u w:val="none"/>
                <w:lang w:eastAsia="zh-CN" w:bidi="ar"/>
              </w:rPr>
              <w:t>整顿提升软弱涣散党组织，开展党建述职评议考核</w:t>
            </w:r>
          </w:p>
        </w:tc>
      </w:tr>
      <w:tr w14:paraId="3E5BBAAA">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7EE3">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8C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规范党的组织生活，落实“三会一课”、组织生活会、民主生活会、民主评议党员、主题党日等党的组织生活制度</w:t>
            </w:r>
          </w:p>
        </w:tc>
      </w:tr>
      <w:tr w14:paraId="53F28894">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F7D2">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F3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负责党员队伍建设，开展党员发展、教育、管理、监督、服务工作，做好党费收缴、管理</w:t>
            </w:r>
            <w:r>
              <w:rPr>
                <w:rFonts w:hint="eastAsia" w:ascii="宋体" w:hAnsi="宋体" w:eastAsia="宋体" w:cs="宋体"/>
                <w:b w:val="0"/>
                <w:bCs w:val="0"/>
                <w:spacing w:val="0"/>
                <w:sz w:val="21"/>
                <w:szCs w:val="21"/>
                <w:u w:val="none"/>
                <w:lang w:val="en-US" w:eastAsia="zh-CN" w:bidi="ar"/>
              </w:rPr>
              <w:t>和</w:t>
            </w:r>
            <w:r>
              <w:rPr>
                <w:rFonts w:hint="eastAsia" w:ascii="宋体" w:hAnsi="宋体" w:eastAsia="宋体" w:cs="宋体"/>
                <w:b w:val="0"/>
                <w:bCs w:val="0"/>
                <w:spacing w:val="0"/>
                <w:sz w:val="21"/>
                <w:szCs w:val="21"/>
                <w:u w:val="none"/>
                <w:lang w:eastAsia="zh-CN" w:bidi="ar"/>
              </w:rPr>
              <w:t>使用</w:t>
            </w:r>
            <w:r>
              <w:rPr>
                <w:rFonts w:hint="eastAsia" w:ascii="宋体" w:hAnsi="宋体" w:eastAsia="宋体" w:cs="宋体"/>
                <w:b w:val="0"/>
                <w:bCs w:val="0"/>
                <w:spacing w:val="0"/>
                <w:sz w:val="21"/>
                <w:szCs w:val="21"/>
                <w:u w:val="none"/>
                <w:lang w:val="en-US" w:eastAsia="zh-CN" w:bidi="ar"/>
              </w:rPr>
              <w:t>等工作</w:t>
            </w:r>
          </w:p>
        </w:tc>
      </w:tr>
      <w:tr w14:paraId="497D00FB">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2C1">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372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落实困难党员帮扶慰问，发放“光荣在党50年”纪念章，按权限评选表彰“两优一先”（优秀共产党员、优秀党务工作者、先进基层党组织）</w:t>
            </w:r>
          </w:p>
        </w:tc>
      </w:tr>
      <w:tr w14:paraId="29FBB333">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3EE">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2E93">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按照干部管理权限，开展镇、村（社区）干部教育培养、日常管理、考核监督工作</w:t>
            </w:r>
          </w:p>
        </w:tc>
      </w:tr>
      <w:tr w14:paraId="67D99930">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E796">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DB4">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 xml:space="preserve">做好退休干部服务保障、思想教育和监督管理工作                             </w:t>
            </w:r>
          </w:p>
        </w:tc>
      </w:tr>
      <w:tr w14:paraId="3D2CCE95">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6F3F">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EFA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加强村（居）民委员会班子建设，</w:t>
            </w:r>
            <w:r>
              <w:rPr>
                <w:rFonts w:hint="eastAsia" w:ascii="宋体" w:hAnsi="宋体" w:eastAsia="宋体" w:cs="宋体"/>
                <w:b w:val="0"/>
                <w:bCs w:val="0"/>
                <w:spacing w:val="0"/>
                <w:sz w:val="21"/>
                <w:szCs w:val="21"/>
                <w:u w:val="none"/>
                <w:lang w:eastAsia="zh-CN" w:bidi="ar"/>
              </w:rPr>
              <w:t>指导村（居）民自治，组织村（居）民委员会、村（居）务监督委员会换届选举</w:t>
            </w:r>
          </w:p>
        </w:tc>
      </w:tr>
      <w:tr w14:paraId="651E5F50">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2F31">
            <w:pPr>
              <w:keepNext w:val="0"/>
              <w:keepLines w:val="0"/>
              <w:pageBreakBefore w:val="0"/>
              <w:widowControl w:val="0"/>
              <w:kinsoku/>
              <w:wordWrap/>
              <w:overflowPunct w:val="0"/>
              <w:topLinePunct w:val="0"/>
              <w:bidi w:val="0"/>
              <w:spacing w:line="240" w:lineRule="auto"/>
              <w:ind w:left="0"/>
              <w:jc w:val="center"/>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2D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推进“两企三新”（混合所有制企业、非公有制企业和新经济组织、新社会组织、新就业群体）党建工作，做好党的组织覆盖和党的工作覆盖</w:t>
            </w:r>
          </w:p>
        </w:tc>
      </w:tr>
      <w:tr w14:paraId="5EFE28D9">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BF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F3B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落实党风廉政建设责任制，强化党纪党规教育和廉政警示教育，推进“清廉红城 清风茶乡”建设，按权限开展监督执纪问责</w:t>
            </w:r>
          </w:p>
        </w:tc>
      </w:tr>
      <w:tr w14:paraId="5DC3F309">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FC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5C1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推进党的作风建设，贯彻落实中央八项规定及其实施细则精神，持续深化纠治“四风”</w:t>
            </w:r>
          </w:p>
        </w:tc>
      </w:tr>
      <w:tr w14:paraId="2BFBFAB8">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06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387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落实上级党委巡视巡察反馈问题整改</w:t>
            </w:r>
          </w:p>
        </w:tc>
      </w:tr>
      <w:tr w14:paraId="25A8BD1E">
        <w:tblPrEx>
          <w:tblCellMar>
            <w:top w:w="0" w:type="dxa"/>
            <w:left w:w="108" w:type="dxa"/>
            <w:bottom w:w="0" w:type="dxa"/>
            <w:right w:w="108" w:type="dxa"/>
          </w:tblCellMar>
        </w:tblPrEx>
        <w:trPr>
          <w:cantSplit/>
          <w:trHeight w:val="78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7E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DD3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落实人民代表大会制度，保障人大代表依法履职，做好联络服务，组织人大代表开展调研、视察、检查、评议等活动，收集、整理、承办、答复相关建议和议案</w:t>
            </w:r>
          </w:p>
        </w:tc>
      </w:tr>
      <w:tr w14:paraId="64FC06BA">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076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9CD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负责政协委员联络服务保障工作，办理政协委员提案，建好用好“有事来协商”议事平台</w:t>
            </w:r>
          </w:p>
        </w:tc>
      </w:tr>
      <w:tr w14:paraId="39932ACC">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D7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897">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加强工会组织建设，维护职工合法权益，开展职工帮困、教育培训、文体活动以及工会经费收缴使用等工作</w:t>
            </w:r>
          </w:p>
        </w:tc>
      </w:tr>
      <w:tr w14:paraId="177E47E9">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321">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C0C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加强共青团组织建设，做好团员发展、思想教育等工作</w:t>
            </w:r>
          </w:p>
        </w:tc>
      </w:tr>
      <w:tr w14:paraId="16D035F8">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3B9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F6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eastAsia="zh-CN" w:bidi="ar"/>
              </w:rPr>
              <w:t>加强妇联组织建设，保障妇女儿童权益，开展家庭矛盾纠纷化解、关爱帮扶、健康服务等妇女儿童服务工作</w:t>
            </w:r>
          </w:p>
        </w:tc>
      </w:tr>
      <w:tr w14:paraId="0AA1E417">
        <w:tblPrEx>
          <w:tblCellMar>
            <w:top w:w="0" w:type="dxa"/>
            <w:left w:w="108" w:type="dxa"/>
            <w:bottom w:w="0" w:type="dxa"/>
            <w:right w:w="108" w:type="dxa"/>
          </w:tblCellMar>
        </w:tblPrEx>
        <w:trPr>
          <w:cantSplit/>
          <w:trHeight w:val="669"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B6BCD">
            <w:pPr>
              <w:keepNext w:val="0"/>
              <w:keepLines w:val="0"/>
              <w:pageBreakBefore w:val="0"/>
              <w:widowControl w:val="0"/>
              <w:kinsoku/>
              <w:wordWrap/>
              <w:overflowPunct w:val="0"/>
              <w:topLinePunct w:val="0"/>
              <w:bidi w:val="0"/>
              <w:spacing w:line="240" w:lineRule="auto"/>
              <w:ind w:left="0"/>
              <w:textAlignment w:val="center"/>
              <w:rPr>
                <w:rStyle w:val="18"/>
                <w:rFonts w:hint="eastAsia" w:ascii="宋体" w:hAnsi="宋体" w:eastAsia="宋体" w:cs="宋体"/>
                <w:b w:val="0"/>
                <w:bCs w:val="0"/>
                <w:i w:val="0"/>
                <w:iCs w:val="0"/>
                <w:strike w:val="0"/>
                <w:dstrike w:val="0"/>
                <w:color w:val="auto"/>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二、经济发展（8项）</w:t>
            </w:r>
          </w:p>
        </w:tc>
      </w:tr>
      <w:tr w14:paraId="212E8E5A">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1DE">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9F6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负责本镇经济及产业发展规划制定、调整和实施</w:t>
            </w:r>
          </w:p>
        </w:tc>
      </w:tr>
      <w:tr w14:paraId="6B4A5885">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1D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355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加强在外人士联络服务，回引返乡创业</w:t>
            </w:r>
          </w:p>
        </w:tc>
      </w:tr>
      <w:tr w14:paraId="3A1A34C3">
        <w:tblPrEx>
          <w:tblCellMar>
            <w:top w:w="0" w:type="dxa"/>
            <w:left w:w="108" w:type="dxa"/>
            <w:bottom w:w="0" w:type="dxa"/>
            <w:right w:w="108" w:type="dxa"/>
          </w:tblCellMar>
        </w:tblPrEx>
        <w:trPr>
          <w:cantSplit/>
          <w:trHeight w:val="66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0DA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06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谋划、储备招商引资项目，开展招商推介活动，</w:t>
            </w:r>
            <w:r>
              <w:rPr>
                <w:rFonts w:hint="eastAsia" w:ascii="宋体" w:hAnsi="宋体" w:eastAsia="宋体" w:cs="宋体"/>
                <w:b w:val="0"/>
                <w:bCs w:val="0"/>
                <w:color w:val="000000"/>
                <w:spacing w:val="0"/>
                <w:kern w:val="0"/>
                <w:sz w:val="21"/>
                <w:szCs w:val="21"/>
                <w:highlight w:val="none"/>
                <w:u w:val="none"/>
                <w:lang w:val="en-US" w:eastAsia="zh-CN"/>
              </w:rPr>
              <w:t>服务保障签约项目落地建设</w:t>
            </w:r>
          </w:p>
        </w:tc>
      </w:tr>
      <w:tr w14:paraId="142D67DA">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36D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29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优化营商环境，服务民营企业发展，培育限额以上批发、零售、住宿、餐饮企业和规模以上服务业企业</w:t>
            </w:r>
          </w:p>
        </w:tc>
      </w:tr>
      <w:tr w14:paraId="53F3AC98">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049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0A5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负责以镇政府为业主的项目规划、申报、实施、运行管理及服务</w:t>
            </w:r>
          </w:p>
        </w:tc>
      </w:tr>
      <w:tr w14:paraId="2B01CEFF">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6D8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DF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开展经济、人口、农业等重大国情国力普查，做好农林牧渔业等经济社会发展情况年度统计调查和抽样调查</w:t>
            </w:r>
          </w:p>
        </w:tc>
      </w:tr>
      <w:tr w14:paraId="368746C0">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FE9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9F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建立健全基层科技服务体系，加强科学技术推广运用，培养实用型乡土科技人才</w:t>
            </w:r>
          </w:p>
        </w:tc>
      </w:tr>
      <w:tr w14:paraId="299A803D">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78ACA">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i w:val="0"/>
                <w:iCs w:val="0"/>
                <w:strike w:val="0"/>
                <w:dstrike w:val="0"/>
                <w:snapToGrid w:val="0"/>
                <w:color w:val="auto"/>
                <w:spacing w:val="0"/>
                <w:kern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val="en-US" w:eastAsia="zh-CN" w:bidi="ar"/>
              </w:rPr>
              <w:t>三、民生服务（8项）</w:t>
            </w:r>
          </w:p>
        </w:tc>
      </w:tr>
      <w:tr w14:paraId="16489B08">
        <w:tblPrEx>
          <w:tblCellMar>
            <w:top w:w="0" w:type="dxa"/>
            <w:left w:w="108" w:type="dxa"/>
            <w:bottom w:w="0" w:type="dxa"/>
            <w:right w:w="108" w:type="dxa"/>
          </w:tblCellMar>
        </w:tblPrEx>
        <w:trPr>
          <w:cantSplit/>
          <w:trHeight w:val="84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7F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9581">
            <w:pPr>
              <w:keepNext w:val="0"/>
              <w:keepLines w:val="0"/>
              <w:pageBreakBefore w:val="0"/>
              <w:widowControl w:val="0"/>
              <w:kinsoku/>
              <w:wordWrap/>
              <w:overflowPunct w:val="0"/>
              <w:topLinePunct w:val="0"/>
              <w:autoSpaceDE w:val="0"/>
              <w:autoSpaceDN w:val="0"/>
              <w:bidi w:val="0"/>
              <w:adjustRightInd w:val="0"/>
              <w:snapToGrid w:val="0"/>
              <w:spacing w:line="280" w:lineRule="exact"/>
              <w:ind w:left="0"/>
              <w:jc w:val="left"/>
              <w:textAlignment w:val="baseline"/>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摸排辖区内困难群众、人均收入低于当地最低生活保障标准的家庭，按照规定给予最低生活保障</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000000"/>
                <w:spacing w:val="0"/>
                <w:kern w:val="0"/>
                <w:sz w:val="21"/>
                <w:szCs w:val="21"/>
                <w:highlight w:val="none"/>
                <w:u w:val="none"/>
                <w:lang w:val="en-US" w:eastAsia="zh-CN"/>
              </w:rPr>
              <w:t>负责最低生活保障家庭、刚性支出困难家庭及低保边缘家庭、特困供养人员的受理、初审和动态管理</w:t>
            </w:r>
          </w:p>
        </w:tc>
      </w:tr>
      <w:tr w14:paraId="7C7C61DC">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996E">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26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对因突发事件、意外伤害、重大疾病或其他特殊原因导致基本生活陷入困境的对象，给予临时救助</w:t>
            </w:r>
          </w:p>
        </w:tc>
      </w:tr>
      <w:tr w14:paraId="1B72F4FE">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3F2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8D9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 xml:space="preserve">为生活困难的精神障碍患者家庭提供帮助，跟进做好协助就医、促进康复等服务保障工作 </w:t>
            </w:r>
          </w:p>
        </w:tc>
      </w:tr>
      <w:tr w14:paraId="3CE1B8A7">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7B9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3BA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建立好独居、空巢、失能、重残特殊家庭老年人台账，提供探访关爱服务，保障老年人权益</w:t>
            </w:r>
          </w:p>
        </w:tc>
      </w:tr>
      <w:tr w14:paraId="37923153">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47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EE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摸排辖区孤儿、留守儿童、事实无人抚养的儿童，建立信息台账，实行动态管理，做好基本生活保障</w:t>
            </w:r>
          </w:p>
        </w:tc>
      </w:tr>
      <w:tr w14:paraId="46A96C34">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4C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3E6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lang w:val="en-US" w:eastAsia="zh-CN"/>
              </w:rPr>
              <w:t>负责退役军人服务站点建设，开展退役军人就业创业扶持、优抚帮扶、走访慰问、权益维护和双拥共建等工作</w:t>
            </w:r>
          </w:p>
        </w:tc>
      </w:tr>
      <w:tr w14:paraId="507A35AE">
        <w:tblPrEx>
          <w:tblCellMar>
            <w:top w:w="0" w:type="dxa"/>
            <w:left w:w="108" w:type="dxa"/>
            <w:bottom w:w="0" w:type="dxa"/>
            <w:right w:w="108" w:type="dxa"/>
          </w:tblCellMar>
        </w:tblPrEx>
        <w:trPr>
          <w:cantSplit/>
          <w:trHeight w:val="76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DC5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E6E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做好未成年人保护，开展未成年人关爱服务工作，落实“控辍保学”措施，保障适龄儿童、少年接受义务教育的权利</w:t>
            </w:r>
          </w:p>
        </w:tc>
      </w:tr>
      <w:tr w14:paraId="1230E51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1D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A6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加强红十字会基层组织建设，</w:t>
            </w:r>
            <w:r>
              <w:rPr>
                <w:rFonts w:hint="eastAsia" w:ascii="宋体" w:hAnsi="宋体" w:eastAsia="宋体" w:cs="宋体"/>
                <w:b w:val="0"/>
                <w:bCs w:val="0"/>
                <w:color w:val="000000"/>
                <w:spacing w:val="0"/>
                <w:kern w:val="0"/>
                <w:sz w:val="21"/>
                <w:szCs w:val="21"/>
                <w:highlight w:val="none"/>
                <w:u w:val="none"/>
                <w:lang w:val="en-US" w:eastAsia="zh-CN"/>
              </w:rPr>
              <w:t>组织开展</w:t>
            </w:r>
            <w:r>
              <w:rPr>
                <w:rFonts w:hint="eastAsia" w:ascii="宋体" w:hAnsi="宋体" w:eastAsia="宋体" w:cs="宋体"/>
                <w:b w:val="0"/>
                <w:bCs w:val="0"/>
                <w:color w:val="000000"/>
                <w:spacing w:val="0"/>
                <w:kern w:val="0"/>
                <w:sz w:val="21"/>
                <w:szCs w:val="21"/>
                <w:highlight w:val="none"/>
                <w:u w:val="none"/>
              </w:rPr>
              <w:t>人道主义救助、应急救护培训</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000000"/>
                <w:spacing w:val="0"/>
                <w:kern w:val="0"/>
                <w:sz w:val="21"/>
                <w:szCs w:val="21"/>
                <w:highlight w:val="none"/>
                <w:u w:val="none"/>
                <w:lang w:val="en-US" w:eastAsia="zh-CN"/>
              </w:rPr>
              <w:t>做好</w:t>
            </w:r>
            <w:r>
              <w:rPr>
                <w:rFonts w:hint="eastAsia" w:ascii="宋体" w:hAnsi="宋体" w:eastAsia="宋体" w:cs="宋体"/>
                <w:b w:val="0"/>
                <w:bCs w:val="0"/>
                <w:color w:val="000000"/>
                <w:spacing w:val="0"/>
                <w:kern w:val="0"/>
                <w:sz w:val="21"/>
                <w:szCs w:val="21"/>
                <w:highlight w:val="none"/>
                <w:u w:val="none"/>
              </w:rPr>
              <w:t>无偿献血、造血干细胞捐献等宣传动员</w:t>
            </w:r>
          </w:p>
        </w:tc>
      </w:tr>
      <w:tr w14:paraId="4F82BF2F">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AF9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四、平安法治（6项）</w:t>
            </w:r>
          </w:p>
        </w:tc>
      </w:tr>
      <w:tr w14:paraId="746F149B">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C83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50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建设法治政府，推进依法行政，参与行政复议、行政诉讼应诉，履行行政复议决定、行政诉讼判决</w:t>
            </w:r>
            <w:r>
              <w:rPr>
                <w:rFonts w:hint="eastAsia" w:ascii="宋体" w:hAnsi="宋体" w:eastAsia="宋体" w:cs="宋体"/>
                <w:b w:val="0"/>
                <w:bCs w:val="0"/>
                <w:strike w:val="0"/>
                <w:dstrike w:val="0"/>
                <w:color w:val="000000"/>
                <w:spacing w:val="0"/>
                <w:kern w:val="0"/>
                <w:sz w:val="21"/>
                <w:szCs w:val="21"/>
                <w:highlight w:val="none"/>
                <w:u w:val="none"/>
              </w:rPr>
              <w:t>，</w:t>
            </w:r>
            <w:r>
              <w:rPr>
                <w:rFonts w:hint="eastAsia" w:ascii="宋体" w:hAnsi="宋体" w:eastAsia="宋体" w:cs="宋体"/>
                <w:b w:val="0"/>
                <w:bCs w:val="0"/>
                <w:strike w:val="0"/>
                <w:dstrike w:val="0"/>
                <w:color w:val="000000"/>
                <w:spacing w:val="0"/>
                <w:kern w:val="0"/>
                <w:sz w:val="21"/>
                <w:szCs w:val="21"/>
                <w:highlight w:val="none"/>
                <w:u w:val="none"/>
                <w:lang w:val="en-US" w:eastAsia="zh-CN"/>
              </w:rPr>
              <w:t>执行</w:t>
            </w:r>
            <w:r>
              <w:rPr>
                <w:rFonts w:hint="eastAsia" w:ascii="宋体" w:hAnsi="宋体" w:eastAsia="宋体" w:cs="宋体"/>
                <w:b w:val="0"/>
                <w:bCs w:val="0"/>
                <w:strike w:val="0"/>
                <w:dstrike w:val="0"/>
                <w:color w:val="000000"/>
                <w:spacing w:val="0"/>
                <w:kern w:val="0"/>
                <w:sz w:val="21"/>
                <w:szCs w:val="21"/>
                <w:highlight w:val="none"/>
                <w:u w:val="none"/>
              </w:rPr>
              <w:t>重大行政决策合法性审查和规范性文件合法性审核</w:t>
            </w:r>
            <w:r>
              <w:rPr>
                <w:rFonts w:hint="eastAsia" w:ascii="宋体" w:hAnsi="宋体" w:eastAsia="宋体" w:cs="宋体"/>
                <w:b w:val="0"/>
                <w:bCs w:val="0"/>
                <w:color w:val="000000"/>
                <w:spacing w:val="0"/>
                <w:kern w:val="0"/>
                <w:sz w:val="21"/>
                <w:szCs w:val="21"/>
                <w:highlight w:val="none"/>
                <w:u w:val="none"/>
                <w:lang w:val="en-US" w:eastAsia="zh-CN"/>
              </w:rPr>
              <w:t>规定</w:t>
            </w:r>
          </w:p>
        </w:tc>
      </w:tr>
      <w:tr w14:paraId="531E3D7A">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A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714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落实普法责任制，开展法治宣传教育进机关、进学校、进乡村、进社区、进寺庙、进企业、进单位“七进”活动</w:t>
            </w:r>
          </w:p>
        </w:tc>
      </w:tr>
      <w:tr w14:paraId="7C476A7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DC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9FA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加强综治中心规范化建设，开展社会治安形势分析，巩固提升镇、村（社区）治安防控体系，推进平安</w:t>
            </w:r>
            <w:r>
              <w:rPr>
                <w:rFonts w:hint="eastAsia" w:ascii="宋体" w:hAnsi="宋体" w:eastAsia="宋体" w:cs="宋体"/>
                <w:b w:val="0"/>
                <w:bCs w:val="0"/>
                <w:color w:val="000000"/>
                <w:spacing w:val="0"/>
                <w:kern w:val="0"/>
                <w:sz w:val="21"/>
                <w:szCs w:val="21"/>
                <w:highlight w:val="none"/>
                <w:u w:val="none"/>
                <w:lang w:val="en-US" w:eastAsia="zh-CN"/>
              </w:rPr>
              <w:t>三江</w:t>
            </w:r>
            <w:r>
              <w:rPr>
                <w:rFonts w:hint="eastAsia" w:ascii="宋体" w:hAnsi="宋体" w:eastAsia="宋体" w:cs="宋体"/>
                <w:b w:val="0"/>
                <w:bCs w:val="0"/>
                <w:color w:val="000000"/>
                <w:spacing w:val="0"/>
                <w:kern w:val="0"/>
                <w:sz w:val="21"/>
                <w:szCs w:val="21"/>
                <w:highlight w:val="none"/>
                <w:u w:val="none"/>
              </w:rPr>
              <w:t>建设</w:t>
            </w:r>
          </w:p>
        </w:tc>
      </w:tr>
      <w:tr w14:paraId="470D5E3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BD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6A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建设标准化公共法律服务站（室），提供法律咨询、法律援助等基本公共法律服务</w:t>
            </w:r>
          </w:p>
        </w:tc>
      </w:tr>
      <w:tr w14:paraId="0524E68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05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72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统筹</w:t>
            </w:r>
            <w:r>
              <w:rPr>
                <w:rFonts w:hint="eastAsia" w:ascii="宋体" w:hAnsi="宋体" w:eastAsia="宋体" w:cs="宋体"/>
                <w:b w:val="0"/>
                <w:bCs w:val="0"/>
                <w:color w:val="000000"/>
                <w:spacing w:val="0"/>
                <w:kern w:val="0"/>
                <w:sz w:val="21"/>
                <w:szCs w:val="21"/>
                <w:highlight w:val="none"/>
                <w:u w:val="none"/>
                <w:lang w:val="en-US" w:eastAsia="zh-CN"/>
              </w:rPr>
              <w:t>调度</w:t>
            </w:r>
            <w:r>
              <w:rPr>
                <w:rFonts w:hint="eastAsia" w:ascii="宋体" w:hAnsi="宋体" w:eastAsia="宋体" w:cs="宋体"/>
                <w:b w:val="0"/>
                <w:bCs w:val="0"/>
                <w:color w:val="000000"/>
                <w:spacing w:val="0"/>
                <w:kern w:val="0"/>
                <w:sz w:val="21"/>
                <w:szCs w:val="21"/>
                <w:highlight w:val="none"/>
                <w:u w:val="none"/>
              </w:rPr>
              <w:t>派驻（出）机构人员力量，实行“一支队伍管执法”</w:t>
            </w:r>
          </w:p>
        </w:tc>
      </w:tr>
      <w:tr w14:paraId="700402F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ED0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223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按权限对与本级政府履行行政管理职能相关的民事纠纷进行行政调解</w:t>
            </w:r>
          </w:p>
        </w:tc>
      </w:tr>
      <w:tr w14:paraId="006C84D3">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6390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napToGrid w:val="0"/>
                <w:color w:val="000000"/>
                <w:spacing w:val="0"/>
                <w:kern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val="en-US" w:eastAsia="zh-CN" w:bidi="ar"/>
              </w:rPr>
              <w:t>五、乡村振兴（15项）</w:t>
            </w:r>
          </w:p>
        </w:tc>
      </w:tr>
      <w:tr w14:paraId="060AD3E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E5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1EF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lang w:val="en-US" w:eastAsia="zh-CN"/>
              </w:rPr>
              <w:t>落实</w:t>
            </w:r>
            <w:r>
              <w:rPr>
                <w:rFonts w:hint="eastAsia" w:ascii="宋体" w:hAnsi="宋体" w:eastAsia="宋体" w:cs="宋体"/>
                <w:b w:val="0"/>
                <w:bCs w:val="0"/>
                <w:color w:val="000000"/>
                <w:spacing w:val="0"/>
                <w:kern w:val="0"/>
                <w:sz w:val="21"/>
                <w:szCs w:val="21"/>
                <w:highlight w:val="none"/>
                <w:u w:val="none"/>
              </w:rPr>
              <w:t>乡村振兴责任制，贯彻落实上级党委</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000000"/>
                <w:spacing w:val="0"/>
                <w:kern w:val="0"/>
                <w:sz w:val="21"/>
                <w:szCs w:val="21"/>
                <w:highlight w:val="none"/>
                <w:u w:val="none"/>
              </w:rPr>
              <w:t>政府乡村振兴重点工作部署要求，制定</w:t>
            </w:r>
            <w:r>
              <w:rPr>
                <w:rFonts w:hint="eastAsia" w:ascii="宋体" w:hAnsi="宋体" w:eastAsia="宋体" w:cs="宋体"/>
                <w:b w:val="0"/>
                <w:bCs w:val="0"/>
                <w:color w:val="000000"/>
                <w:spacing w:val="0"/>
                <w:kern w:val="0"/>
                <w:sz w:val="21"/>
                <w:szCs w:val="21"/>
                <w:highlight w:val="none"/>
                <w:u w:val="none"/>
                <w:lang w:val="en-US" w:eastAsia="zh-CN"/>
              </w:rPr>
              <w:t>并实施</w:t>
            </w:r>
            <w:r>
              <w:rPr>
                <w:rFonts w:hint="eastAsia" w:ascii="宋体" w:hAnsi="宋体" w:eastAsia="宋体" w:cs="宋体"/>
                <w:b w:val="0"/>
                <w:bCs w:val="0"/>
                <w:color w:val="000000"/>
                <w:spacing w:val="0"/>
                <w:kern w:val="0"/>
                <w:sz w:val="21"/>
                <w:szCs w:val="21"/>
                <w:highlight w:val="none"/>
                <w:u w:val="none"/>
              </w:rPr>
              <w:t>乡村振兴年度工作方案</w:t>
            </w:r>
          </w:p>
        </w:tc>
      </w:tr>
      <w:tr w14:paraId="6653FE47">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64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E9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lang w:val="en-US" w:eastAsia="zh-CN"/>
              </w:rPr>
              <w:t>负责</w:t>
            </w:r>
            <w:r>
              <w:rPr>
                <w:rFonts w:hint="eastAsia" w:ascii="宋体" w:hAnsi="宋体" w:eastAsia="宋体" w:cs="宋体"/>
                <w:b w:val="0"/>
                <w:bCs w:val="0"/>
                <w:color w:val="000000"/>
                <w:spacing w:val="0"/>
                <w:kern w:val="0"/>
                <w:sz w:val="21"/>
                <w:szCs w:val="21"/>
                <w:highlight w:val="none"/>
                <w:u w:val="none"/>
              </w:rPr>
              <w:t>驻村第一书记、工作队工作指导和日常管理，落实省内对口帮扶工作</w:t>
            </w:r>
          </w:p>
        </w:tc>
      </w:tr>
      <w:tr w14:paraId="52F16520">
        <w:tblPrEx>
          <w:tblCellMar>
            <w:top w:w="0" w:type="dxa"/>
            <w:left w:w="108" w:type="dxa"/>
            <w:bottom w:w="0" w:type="dxa"/>
            <w:right w:w="108" w:type="dxa"/>
          </w:tblCellMar>
        </w:tblPrEx>
        <w:trPr>
          <w:cantSplit/>
          <w:trHeight w:val="133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BF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665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000000"/>
                <w:spacing w:val="0"/>
                <w:kern w:val="0"/>
                <w:sz w:val="21"/>
                <w:szCs w:val="21"/>
                <w:highlight w:val="none"/>
                <w:u w:val="none"/>
              </w:rPr>
              <w:t>对纳入防止返贫监测对象开展帮扶救助，综合运用临时救助、低保、医疗等政策，保障基本生活</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000000"/>
                <w:spacing w:val="0"/>
                <w:kern w:val="0"/>
                <w:sz w:val="21"/>
                <w:szCs w:val="21"/>
                <w:highlight w:val="none"/>
                <w:u w:val="none"/>
              </w:rPr>
              <w:t>帮助指导纳入防止返贫监测对象就业创业，根据发展需求，制定“一户一策”帮扶措施，稳定脱贫人口收入</w:t>
            </w:r>
          </w:p>
        </w:tc>
      </w:tr>
      <w:tr w14:paraId="79320CD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3A1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66E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u w:val="none"/>
              </w:rPr>
              <w:t>发展种养大户、家庭农场、农民专业合作社、</w:t>
            </w:r>
            <w:r>
              <w:rPr>
                <w:rFonts w:hint="eastAsia" w:ascii="宋体" w:hAnsi="宋体" w:eastAsia="宋体" w:cs="宋体"/>
                <w:b w:val="0"/>
                <w:bCs w:val="0"/>
                <w:color w:val="000000"/>
                <w:spacing w:val="0"/>
                <w:kern w:val="0"/>
                <w:sz w:val="21"/>
                <w:szCs w:val="21"/>
                <w:u w:val="none"/>
                <w:lang w:val="en-US" w:eastAsia="zh-CN"/>
              </w:rPr>
              <w:t>农业龙头企业</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培育</w:t>
            </w:r>
            <w:r>
              <w:rPr>
                <w:rFonts w:hint="eastAsia" w:ascii="宋体" w:hAnsi="宋体" w:eastAsia="宋体" w:cs="宋体"/>
                <w:b w:val="0"/>
                <w:bCs w:val="0"/>
                <w:color w:val="000000"/>
                <w:spacing w:val="0"/>
                <w:kern w:val="0"/>
                <w:sz w:val="21"/>
                <w:szCs w:val="21"/>
                <w:u w:val="none"/>
              </w:rPr>
              <w:t>其他经营性农业社会化服务组织</w:t>
            </w:r>
          </w:p>
        </w:tc>
      </w:tr>
      <w:tr w14:paraId="461267C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04C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229">
            <w:pPr>
              <w:keepNext w:val="0"/>
              <w:keepLines w:val="0"/>
              <w:pageBreakBefore w:val="0"/>
              <w:widowControl w:val="0"/>
              <w:suppressLineNumbers w:val="0"/>
              <w:kinsoku/>
              <w:wordWrap/>
              <w:overflowPunct w:val="0"/>
              <w:topLinePunct w:val="0"/>
              <w:autoSpaceDE/>
              <w:autoSpaceDN/>
              <w:bidi w:val="0"/>
              <w:adjustRightInd/>
              <w:snapToGrid/>
              <w:spacing w:line="240" w:lineRule="auto"/>
              <w:ind w:left="0"/>
              <w:jc w:val="left"/>
              <w:textAlignment w:val="center"/>
              <w:rPr>
                <w:rFonts w:hint="eastAsia" w:ascii="宋体" w:hAnsi="宋体" w:eastAsia="宋体" w:cs="宋体"/>
                <w:b w:val="0"/>
                <w:bCs w:val="0"/>
                <w:i w:val="0"/>
                <w:iCs w:val="0"/>
                <w:snapToGrid w:val="0"/>
                <w:color w:val="000000"/>
                <w:spacing w:val="0"/>
                <w:kern w:val="2"/>
                <w:sz w:val="21"/>
                <w:szCs w:val="21"/>
                <w:highlight w:val="none"/>
                <w:u w:val="none"/>
                <w:lang w:val="en-US" w:eastAsia="zh-CN" w:bidi="ar-SA"/>
              </w:rPr>
            </w:pPr>
            <w:r>
              <w:rPr>
                <w:rFonts w:hint="eastAsia" w:ascii="宋体" w:hAnsi="宋体" w:eastAsia="宋体" w:cs="宋体"/>
                <w:b w:val="0"/>
                <w:bCs w:val="0"/>
                <w:i w:val="0"/>
                <w:iCs w:val="0"/>
                <w:color w:val="000000"/>
                <w:spacing w:val="0"/>
                <w:kern w:val="0"/>
                <w:sz w:val="21"/>
                <w:szCs w:val="21"/>
                <w:highlight w:val="none"/>
                <w:u w:val="none"/>
                <w:lang w:val="en-US" w:eastAsia="zh-CN" w:bidi="ar"/>
              </w:rPr>
              <w:t>持续加强桃红易地搬迁安置点管理及后续扶持，巩固提升联盟全国红色美丽村庄建设</w:t>
            </w:r>
          </w:p>
        </w:tc>
      </w:tr>
      <w:tr w14:paraId="03F30529">
        <w:tblPrEx>
          <w:tblCellMar>
            <w:top w:w="0" w:type="dxa"/>
            <w:left w:w="108" w:type="dxa"/>
            <w:bottom w:w="0" w:type="dxa"/>
            <w:right w:w="108" w:type="dxa"/>
          </w:tblCellMar>
        </w:tblPrEx>
        <w:trPr>
          <w:cantSplit/>
          <w:trHeight w:val="73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E726">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0AA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67A738F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EDE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E08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壮大村级集体经济，指导村集体管理和盘活集体资产、资源、资金</w:t>
            </w:r>
          </w:p>
        </w:tc>
      </w:tr>
      <w:tr w14:paraId="7C4B5EB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D8D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66D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落实粮食安全党政同责，加强粮食安全宣传，稳定粮油面积和产量</w:t>
            </w:r>
          </w:p>
        </w:tc>
      </w:tr>
      <w:tr w14:paraId="606CDF9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783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BB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发展</w:t>
            </w:r>
            <w:r>
              <w:rPr>
                <w:rFonts w:hint="eastAsia" w:ascii="宋体" w:hAnsi="宋体" w:eastAsia="宋体" w:cs="宋体"/>
                <w:b w:val="0"/>
                <w:bCs w:val="0"/>
                <w:color w:val="000000"/>
                <w:spacing w:val="0"/>
                <w:kern w:val="0"/>
                <w:sz w:val="21"/>
                <w:szCs w:val="21"/>
                <w:highlight w:val="none"/>
                <w:u w:val="none"/>
                <w:lang w:val="en-US" w:eastAsia="zh-CN"/>
              </w:rPr>
              <w:t>畜牧业、</w:t>
            </w:r>
            <w:r>
              <w:rPr>
                <w:rFonts w:hint="eastAsia" w:ascii="宋体" w:hAnsi="宋体" w:eastAsia="宋体" w:cs="宋体"/>
                <w:b w:val="0"/>
                <w:bCs w:val="0"/>
                <w:color w:val="000000"/>
                <w:spacing w:val="0"/>
                <w:kern w:val="0"/>
                <w:sz w:val="21"/>
                <w:szCs w:val="21"/>
                <w:highlight w:val="none"/>
                <w:u w:val="none"/>
              </w:rPr>
              <w:t>水产养殖业和蔬菜种植，丰富城乡居民“菜篮子”</w:t>
            </w:r>
          </w:p>
        </w:tc>
      </w:tr>
      <w:tr w14:paraId="53FFABD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ACE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2A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推广实用农业技术、农业机械，调解农业机械作业质量争议</w:t>
            </w:r>
          </w:p>
        </w:tc>
      </w:tr>
      <w:tr w14:paraId="73B7CFE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CAD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1A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lang w:val="en-US" w:eastAsia="zh-CN"/>
              </w:rPr>
              <w:t>负责农村机电提灌站项目申报，</w:t>
            </w:r>
            <w:r>
              <w:rPr>
                <w:rFonts w:hint="eastAsia" w:ascii="宋体" w:hAnsi="宋体" w:eastAsia="宋体" w:cs="宋体"/>
                <w:b w:val="0"/>
                <w:bCs w:val="0"/>
                <w:color w:val="000000"/>
                <w:spacing w:val="0"/>
                <w:kern w:val="0"/>
                <w:sz w:val="21"/>
                <w:szCs w:val="21"/>
                <w:highlight w:val="none"/>
                <w:u w:val="none"/>
              </w:rPr>
              <w:t>指导村（社区）加强塘、库、堰等小微水利设施和农村机电提灌站管护</w:t>
            </w:r>
          </w:p>
        </w:tc>
      </w:tr>
      <w:tr w14:paraId="59000ED3">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71B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4A1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负责农村饮水工程项目申报、设施管理，开展农村饮用水水源区环境整治</w:t>
            </w:r>
          </w:p>
        </w:tc>
      </w:tr>
      <w:tr w14:paraId="7A69442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340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E55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组织推广光伏等农村清洁能源开发和节约利用，加强农村沼气</w:t>
            </w:r>
            <w:r>
              <w:rPr>
                <w:rFonts w:hint="eastAsia" w:ascii="宋体" w:hAnsi="宋体" w:eastAsia="宋体" w:cs="宋体"/>
                <w:b w:val="0"/>
                <w:bCs w:val="0"/>
                <w:color w:val="000000"/>
                <w:spacing w:val="0"/>
                <w:kern w:val="0"/>
                <w:sz w:val="21"/>
                <w:szCs w:val="21"/>
                <w:highlight w:val="none"/>
                <w:u w:val="none"/>
                <w:lang w:val="en-US" w:eastAsia="zh-CN"/>
              </w:rPr>
              <w:t>使用</w:t>
            </w:r>
            <w:r>
              <w:rPr>
                <w:rFonts w:hint="eastAsia" w:ascii="宋体" w:hAnsi="宋体" w:eastAsia="宋体" w:cs="宋体"/>
                <w:b w:val="0"/>
                <w:bCs w:val="0"/>
                <w:color w:val="000000"/>
                <w:spacing w:val="0"/>
                <w:kern w:val="0"/>
                <w:sz w:val="21"/>
                <w:szCs w:val="21"/>
                <w:highlight w:val="none"/>
                <w:u w:val="none"/>
              </w:rPr>
              <w:t>安全教育</w:t>
            </w:r>
          </w:p>
        </w:tc>
      </w:tr>
      <w:tr w14:paraId="645AF96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CB9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D7D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开展镇域内</w:t>
            </w:r>
            <w:r>
              <w:rPr>
                <w:rFonts w:hint="eastAsia" w:ascii="宋体" w:hAnsi="宋体" w:eastAsia="宋体" w:cs="宋体"/>
                <w:b w:val="0"/>
                <w:bCs w:val="0"/>
                <w:color w:val="000000"/>
                <w:spacing w:val="0"/>
                <w:kern w:val="0"/>
                <w:sz w:val="21"/>
                <w:szCs w:val="21"/>
                <w:highlight w:val="none"/>
                <w:u w:val="none"/>
                <w:lang w:val="en-US" w:eastAsia="zh-CN"/>
              </w:rPr>
              <w:t>恩阳</w:t>
            </w:r>
            <w:r>
              <w:rPr>
                <w:rFonts w:hint="eastAsia" w:ascii="宋体" w:hAnsi="宋体" w:eastAsia="宋体" w:cs="宋体"/>
                <w:b w:val="0"/>
                <w:bCs w:val="0"/>
                <w:color w:val="000000"/>
                <w:spacing w:val="0"/>
                <w:kern w:val="0"/>
                <w:sz w:val="21"/>
                <w:szCs w:val="21"/>
                <w:highlight w:val="none"/>
                <w:u w:val="none"/>
              </w:rPr>
              <w:t>河</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000000"/>
                <w:spacing w:val="0"/>
                <w:kern w:val="0"/>
                <w:sz w:val="21"/>
                <w:szCs w:val="21"/>
                <w:highlight w:val="none"/>
                <w:u w:val="none"/>
                <w:lang w:val="en-US" w:eastAsia="zh-CN"/>
              </w:rPr>
              <w:t>碗厂河、花园河等河流春季禁渔、</w:t>
            </w:r>
            <w:r>
              <w:rPr>
                <w:rFonts w:hint="eastAsia" w:ascii="宋体" w:hAnsi="宋体" w:eastAsia="宋体" w:cs="宋体"/>
                <w:b w:val="0"/>
                <w:bCs w:val="0"/>
                <w:color w:val="000000"/>
                <w:spacing w:val="0"/>
                <w:kern w:val="0"/>
                <w:sz w:val="21"/>
                <w:szCs w:val="21"/>
                <w:highlight w:val="none"/>
                <w:u w:val="none"/>
              </w:rPr>
              <w:t>“十年禁渔”</w:t>
            </w:r>
            <w:r>
              <w:rPr>
                <w:rFonts w:hint="eastAsia" w:ascii="宋体" w:hAnsi="宋体" w:eastAsia="宋体" w:cs="宋体"/>
                <w:b w:val="0"/>
                <w:bCs w:val="0"/>
                <w:color w:val="000000"/>
                <w:spacing w:val="0"/>
                <w:kern w:val="0"/>
                <w:sz w:val="21"/>
                <w:szCs w:val="21"/>
                <w:highlight w:val="none"/>
                <w:u w:val="none"/>
                <w:lang w:val="en-US" w:eastAsia="zh-CN"/>
              </w:rPr>
              <w:t>工作</w:t>
            </w:r>
          </w:p>
        </w:tc>
      </w:tr>
      <w:tr w14:paraId="667A70D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807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EAF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u w:val="none"/>
              </w:rPr>
              <w:t>按权限负责农业领域的行政执法事项</w:t>
            </w:r>
          </w:p>
        </w:tc>
      </w:tr>
      <w:tr w14:paraId="6064F0B3">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64CB9">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六、精神文明建设（3项）</w:t>
            </w:r>
          </w:p>
        </w:tc>
      </w:tr>
      <w:tr w14:paraId="6AAA3682">
        <w:tblPrEx>
          <w:tblCellMar>
            <w:top w:w="0" w:type="dxa"/>
            <w:left w:w="108" w:type="dxa"/>
            <w:bottom w:w="0" w:type="dxa"/>
            <w:right w:w="108" w:type="dxa"/>
          </w:tblCellMar>
        </w:tblPrEx>
        <w:trPr>
          <w:cantSplit/>
          <w:trHeight w:val="74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17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01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培育和践行社会主义核心价值观，选树“好儿媳”“好公婆”等榜样，开展“薄养厚葬”“高价彩礼”“滥办宴席”整治，推进移风易俗，树立文明乡风</w:t>
            </w:r>
          </w:p>
        </w:tc>
      </w:tr>
      <w:tr w14:paraId="4E78D02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4FF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9E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深化新时代文明实践，加强新时代文明实践所（站）阵地建设</w:t>
            </w:r>
            <w:r>
              <w:rPr>
                <w:rFonts w:hint="eastAsia" w:ascii="宋体" w:hAnsi="宋体" w:eastAsia="宋体" w:cs="宋体"/>
                <w:b w:val="0"/>
                <w:bCs w:val="0"/>
                <w:strike w:val="0"/>
                <w:dstrike w:val="0"/>
                <w:color w:val="000000"/>
                <w:spacing w:val="0"/>
                <w:kern w:val="0"/>
                <w:sz w:val="21"/>
                <w:szCs w:val="21"/>
                <w:highlight w:val="none"/>
                <w:u w:val="none"/>
                <w:lang w:val="en-US" w:eastAsia="zh-CN"/>
              </w:rPr>
              <w:t>，</w:t>
            </w:r>
            <w:r>
              <w:rPr>
                <w:rFonts w:hint="eastAsia" w:ascii="宋体" w:hAnsi="宋体" w:eastAsia="宋体" w:cs="宋体"/>
                <w:b w:val="0"/>
                <w:bCs w:val="0"/>
                <w:color w:val="000000"/>
                <w:spacing w:val="0"/>
                <w:kern w:val="0"/>
                <w:sz w:val="21"/>
                <w:szCs w:val="21"/>
                <w:highlight w:val="none"/>
                <w:u w:val="none"/>
                <w:lang w:val="en-US" w:eastAsia="zh-CN"/>
              </w:rPr>
              <w:t>推广</w:t>
            </w:r>
            <w:r>
              <w:rPr>
                <w:rFonts w:hint="eastAsia" w:ascii="宋体" w:hAnsi="宋体" w:eastAsia="宋体" w:cs="宋体"/>
                <w:b w:val="0"/>
                <w:bCs w:val="0"/>
                <w:color w:val="000000"/>
                <w:spacing w:val="0"/>
                <w:kern w:val="0"/>
                <w:sz w:val="21"/>
                <w:szCs w:val="21"/>
                <w:highlight w:val="none"/>
                <w:u w:val="none"/>
              </w:rPr>
              <w:t>文明新风积分运用</w:t>
            </w:r>
            <w:r>
              <w:rPr>
                <w:rFonts w:hint="eastAsia" w:ascii="宋体" w:hAnsi="宋体" w:eastAsia="宋体" w:cs="宋体"/>
                <w:b w:val="0"/>
                <w:bCs w:val="0"/>
                <w:color w:val="000000"/>
                <w:spacing w:val="0"/>
                <w:kern w:val="0"/>
                <w:sz w:val="21"/>
                <w:szCs w:val="21"/>
                <w:highlight w:val="none"/>
                <w:u w:val="none"/>
                <w:lang w:eastAsia="zh-CN"/>
              </w:rPr>
              <w:t>，</w:t>
            </w:r>
            <w:r>
              <w:rPr>
                <w:rFonts w:hint="eastAsia" w:ascii="宋体" w:hAnsi="宋体" w:eastAsia="宋体" w:cs="宋体"/>
                <w:b w:val="0"/>
                <w:bCs w:val="0"/>
                <w:color w:val="auto"/>
                <w:spacing w:val="0"/>
                <w:kern w:val="0"/>
                <w:sz w:val="21"/>
                <w:szCs w:val="21"/>
                <w:highlight w:val="none"/>
                <w:u w:val="none"/>
              </w:rPr>
              <w:t>加强文明村镇建设</w:t>
            </w:r>
          </w:p>
        </w:tc>
      </w:tr>
      <w:tr w14:paraId="6FA8762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50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1B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健全新时代志愿服务体系，</w:t>
            </w:r>
            <w:r>
              <w:rPr>
                <w:rFonts w:hint="eastAsia" w:ascii="宋体" w:hAnsi="宋体" w:eastAsia="宋体" w:cs="宋体"/>
                <w:b w:val="0"/>
                <w:bCs w:val="0"/>
                <w:color w:val="000000"/>
                <w:spacing w:val="0"/>
                <w:kern w:val="0"/>
                <w:sz w:val="21"/>
                <w:szCs w:val="21"/>
                <w:highlight w:val="none"/>
                <w:u w:val="none"/>
                <w:lang w:val="en-US" w:eastAsia="zh-CN"/>
              </w:rPr>
              <w:t>组建</w:t>
            </w:r>
            <w:r>
              <w:rPr>
                <w:rFonts w:hint="eastAsia" w:ascii="宋体" w:hAnsi="宋体" w:eastAsia="宋体" w:cs="宋体"/>
                <w:b w:val="0"/>
                <w:bCs w:val="0"/>
                <w:color w:val="000000"/>
                <w:spacing w:val="0"/>
                <w:kern w:val="0"/>
                <w:sz w:val="21"/>
                <w:szCs w:val="21"/>
                <w:highlight w:val="none"/>
                <w:u w:val="none"/>
              </w:rPr>
              <w:t>志愿服务队伍，</w:t>
            </w:r>
            <w:r>
              <w:rPr>
                <w:rFonts w:hint="eastAsia" w:ascii="宋体" w:hAnsi="宋体" w:eastAsia="宋体" w:cs="宋体"/>
                <w:b w:val="0"/>
                <w:bCs w:val="0"/>
                <w:color w:val="000000"/>
                <w:spacing w:val="0"/>
                <w:kern w:val="0"/>
                <w:sz w:val="21"/>
                <w:szCs w:val="21"/>
                <w:highlight w:val="none"/>
                <w:u w:val="none"/>
                <w:lang w:val="en-US" w:eastAsia="zh-CN"/>
              </w:rPr>
              <w:t>常态化</w:t>
            </w:r>
            <w:r>
              <w:rPr>
                <w:rFonts w:hint="eastAsia" w:ascii="宋体" w:hAnsi="宋体" w:eastAsia="宋体" w:cs="宋体"/>
                <w:b w:val="0"/>
                <w:bCs w:val="0"/>
                <w:color w:val="000000"/>
                <w:spacing w:val="0"/>
                <w:kern w:val="0"/>
                <w:sz w:val="21"/>
                <w:szCs w:val="21"/>
                <w:highlight w:val="none"/>
                <w:u w:val="none"/>
              </w:rPr>
              <w:t>开展志愿服务活动</w:t>
            </w:r>
          </w:p>
        </w:tc>
      </w:tr>
      <w:tr w14:paraId="100F81AF">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4C8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七、社会管理（4项）</w:t>
            </w:r>
          </w:p>
        </w:tc>
      </w:tr>
      <w:tr w14:paraId="18D8D04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C7A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769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深化党建引领基层治理和基层政权建设，实施多元共治，优化多元服务，推进德治、法治、自治、智治融合</w:t>
            </w:r>
          </w:p>
        </w:tc>
      </w:tr>
      <w:tr w14:paraId="636B774D">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52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07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lang w:val="en-US" w:eastAsia="zh-CN"/>
              </w:rPr>
              <w:t>健全社会治理体制机制，推进“织网定格、多网合一”网格化服务管理</w:t>
            </w:r>
          </w:p>
        </w:tc>
      </w:tr>
      <w:tr w14:paraId="43FA78BC">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54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BE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组织、指导、协调本辖区内业主大会的设立和业主委员会选举、换届；开展物业管理活动的指导、协调和监督工作，调解物业服务纠纷</w:t>
            </w:r>
          </w:p>
        </w:tc>
      </w:tr>
      <w:tr w14:paraId="73B20ADB">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6E2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A86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lang w:val="en-US" w:eastAsia="zh-CN"/>
              </w:rPr>
              <w:t>加强与毗邻县区乡镇的交流交往，促进互联互通，推动区域协调发展</w:t>
            </w:r>
          </w:p>
        </w:tc>
      </w:tr>
      <w:tr w14:paraId="3DC8FC53">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C847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八、安全稳定（3项）</w:t>
            </w:r>
          </w:p>
        </w:tc>
      </w:tr>
      <w:tr w14:paraId="19D550D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B6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7AE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坚持和发展新时代“枫桥经验”，健全矛盾纠纷调处机制，成立镇人民调解委员会，统筹派出所、司法所、人民法庭等力量，开展人民调解工作</w:t>
            </w:r>
          </w:p>
        </w:tc>
      </w:tr>
      <w:tr w14:paraId="38E69B92">
        <w:tblPrEx>
          <w:tblCellMar>
            <w:top w:w="0" w:type="dxa"/>
            <w:left w:w="108" w:type="dxa"/>
            <w:bottom w:w="0" w:type="dxa"/>
            <w:right w:w="108" w:type="dxa"/>
          </w:tblCellMar>
        </w:tblPrEx>
        <w:trPr>
          <w:cantSplit/>
          <w:trHeight w:val="107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34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6E1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6936248B">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9791">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553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落实安全生产网格化管理，督促辖区内生产经营单位落实安全生产主体责任</w:t>
            </w:r>
          </w:p>
        </w:tc>
      </w:tr>
      <w:tr w14:paraId="3C193402">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70FE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九、社会保障（4项）</w:t>
            </w:r>
          </w:p>
        </w:tc>
      </w:tr>
      <w:tr w14:paraId="00A866BE">
        <w:tblPrEx>
          <w:tblCellMar>
            <w:top w:w="0" w:type="dxa"/>
            <w:left w:w="108" w:type="dxa"/>
            <w:bottom w:w="0" w:type="dxa"/>
            <w:right w:w="108" w:type="dxa"/>
          </w:tblCellMar>
        </w:tblPrEx>
        <w:trPr>
          <w:cantSplit/>
          <w:trHeight w:val="100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4AE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1BC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园林管护、保洁、保绿、保安、乡村道路维护、交通协管等公益性岗位</w:t>
            </w:r>
          </w:p>
        </w:tc>
      </w:tr>
      <w:tr w14:paraId="5274EC1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EE2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58D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宣传城乡居民基本医疗保险政策，组织城乡居民缴纳保费，负责参保登记、参保信息变更、个人权益查询、异地就医备案</w:t>
            </w:r>
          </w:p>
        </w:tc>
      </w:tr>
      <w:tr w14:paraId="3C2A20C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3B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322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宣传城乡居民养老保险政策，开展参保登记、待遇申领、参保信息维护、参保缴费记录查询、资格认证等工作，上报死亡人员名单</w:t>
            </w:r>
          </w:p>
        </w:tc>
      </w:tr>
      <w:tr w14:paraId="2FE93D51">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08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92D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宣传失地农民养老保障政策，引导失地农民办理养老保险</w:t>
            </w:r>
          </w:p>
        </w:tc>
      </w:tr>
      <w:tr w14:paraId="559B4CE7">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4D394">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十、自然资源（5项）</w:t>
            </w:r>
          </w:p>
        </w:tc>
      </w:tr>
      <w:tr w14:paraId="27920B23">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3B3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3D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落实田长制，开展耕地和永久基本农田保护，遏制耕地“非农化”，管控耕地“非粮化”，整治撂荒地块</w:t>
            </w:r>
          </w:p>
        </w:tc>
      </w:tr>
      <w:tr w14:paraId="5CBC0893">
        <w:tblPrEx>
          <w:tblCellMar>
            <w:top w:w="0" w:type="dxa"/>
            <w:left w:w="108" w:type="dxa"/>
            <w:bottom w:w="0" w:type="dxa"/>
            <w:right w:w="108" w:type="dxa"/>
          </w:tblCellMar>
        </w:tblPrEx>
        <w:trPr>
          <w:cantSplit/>
          <w:trHeight w:val="76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D9F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AFF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落实河（湖）长制，开展河（湖）日常巡查及问题线索上报，协调解决河湖管理保护和治理具体问题，规范除禁采区外的村民生活自用河砂开采及使用</w:t>
            </w:r>
          </w:p>
        </w:tc>
      </w:tr>
      <w:tr w14:paraId="28D664A2">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6BB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FB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落实林长制，保护森林资源，开展全民义务植树活动，加强林地抚育，组织开展日常巡查，对毁坏林木行为进行监管，上报涉林案件线索</w:t>
            </w:r>
          </w:p>
        </w:tc>
      </w:tr>
      <w:tr w14:paraId="0A4A57A6">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3A6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1EC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按权限负责水利方面的行政执法事项</w:t>
            </w:r>
          </w:p>
        </w:tc>
      </w:tr>
      <w:tr w14:paraId="37C0B80C">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15C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E30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按权限负责林业方面的行政执法事项</w:t>
            </w:r>
          </w:p>
        </w:tc>
      </w:tr>
      <w:tr w14:paraId="0F35B39F">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F542">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十一、生态环保（4项）</w:t>
            </w:r>
          </w:p>
        </w:tc>
      </w:tr>
      <w:tr w14:paraId="03A8092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EF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A1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宣传环保政策法规，常态开展生态环境问题排查，整改上级交办的环保问题</w:t>
            </w:r>
          </w:p>
        </w:tc>
      </w:tr>
      <w:tr w14:paraId="0A71D38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92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8B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推动农村厕所革命、农村生活污水治理、农村生活垃圾清运</w:t>
            </w:r>
          </w:p>
        </w:tc>
      </w:tr>
      <w:tr w14:paraId="54F3F6D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CF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17D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检查和制止露天焚烧秸秆行为，开展秸秆综合利用宣传</w:t>
            </w:r>
          </w:p>
        </w:tc>
      </w:tr>
      <w:tr w14:paraId="267620A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9B9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713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按权限负责大气污染防治方面的行政执法事项</w:t>
            </w:r>
          </w:p>
        </w:tc>
      </w:tr>
      <w:tr w14:paraId="0FC510C5">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422B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十二、城乡建设（5项）</w:t>
            </w:r>
          </w:p>
        </w:tc>
      </w:tr>
      <w:tr w14:paraId="1E90015F">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C16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B6F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推广“千村示范、万村整治”工程经验，实施农村人居环境整治提升行动</w:t>
            </w:r>
          </w:p>
        </w:tc>
      </w:tr>
      <w:tr w14:paraId="3731FC88">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8F1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228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负责农村宅基地审批，及时发现并处置未批先建、批小建大、违法占地等行为</w:t>
            </w:r>
          </w:p>
        </w:tc>
      </w:tr>
      <w:tr w14:paraId="3DC9C47E">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8F2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76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负责农村低收入群体危房改造的人员身份信息审核、平台信息录入、公示、过程监管、验收</w:t>
            </w:r>
          </w:p>
        </w:tc>
      </w:tr>
      <w:tr w14:paraId="0C3D5FE4">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22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3E3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按权限负责城乡建设、环境卫生方面的行政执法事项</w:t>
            </w:r>
          </w:p>
        </w:tc>
      </w:tr>
      <w:tr w14:paraId="56E59A39">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E49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6AF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常态化开展城乡环境卫生、经营秩序、车辆停放整治，营造干净整洁、规范有序、宜居舒适的集镇环境</w:t>
            </w:r>
          </w:p>
        </w:tc>
      </w:tr>
      <w:tr w14:paraId="4114E347">
        <w:tblPrEx>
          <w:tblCellMar>
            <w:top w:w="0" w:type="dxa"/>
            <w:left w:w="108" w:type="dxa"/>
            <w:bottom w:w="0" w:type="dxa"/>
            <w:right w:w="108" w:type="dxa"/>
          </w:tblCellMar>
        </w:tblPrEx>
        <w:trPr>
          <w:cantSplit/>
          <w:trHeight w:val="624"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0DE6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val="en-US" w:eastAsia="zh-CN" w:bidi="ar"/>
              </w:rPr>
              <w:t>十三、交通运输（3项）</w:t>
            </w:r>
          </w:p>
        </w:tc>
      </w:tr>
      <w:tr w14:paraId="5CD4ED70">
        <w:tblPrEx>
          <w:tblCellMar>
            <w:top w:w="0" w:type="dxa"/>
            <w:left w:w="108" w:type="dxa"/>
            <w:bottom w:w="0" w:type="dxa"/>
            <w:right w:w="108" w:type="dxa"/>
          </w:tblCellMar>
        </w:tblPrEx>
        <w:trPr>
          <w:cantSplit/>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5C5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AC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落实路长制，负责乡道、村道的规划、建设、养护和村道管理工作</w:t>
            </w:r>
          </w:p>
        </w:tc>
      </w:tr>
      <w:tr w14:paraId="3DC2C92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B4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B3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开展乡村道路灾毁路段和漫水桥安全隐患排查、保通保畅</w:t>
            </w:r>
          </w:p>
        </w:tc>
      </w:tr>
      <w:tr w14:paraId="05995D6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F88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371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按权限负责交通运输领域的行政执法事项</w:t>
            </w:r>
          </w:p>
        </w:tc>
      </w:tr>
      <w:tr w14:paraId="4BB008C5">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BB87F">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val="en-US" w:eastAsia="zh-CN" w:bidi="ar"/>
              </w:rPr>
              <w:t>十四、文化和旅游（4项）</w:t>
            </w:r>
          </w:p>
        </w:tc>
      </w:tr>
      <w:tr w14:paraId="1E28945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6D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091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负责公共文化体育设施的建设、管理，提供公共文化服务，组织开展群众性文化体育活动</w:t>
            </w:r>
          </w:p>
        </w:tc>
      </w:tr>
      <w:tr w14:paraId="32AA52A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F7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03C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加强文物保护政策法规宣传，负责华盖山战斗遗址等文物保护点位的巡查巡护，及时上报问题线索</w:t>
            </w:r>
          </w:p>
        </w:tc>
      </w:tr>
      <w:tr w14:paraId="4712A18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6D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801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开展“傩戏”国家级非物质文化遗产传承和保护，引导开发特色文创产品</w:t>
            </w:r>
          </w:p>
        </w:tc>
      </w:tr>
      <w:tr w14:paraId="246A717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D57">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0AC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按权限负责文化市场领域的行政执法事项</w:t>
            </w:r>
          </w:p>
        </w:tc>
      </w:tr>
      <w:tr w14:paraId="14D55DAF">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8C843">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十五、卫生健康（2项）</w:t>
            </w:r>
          </w:p>
        </w:tc>
      </w:tr>
      <w:tr w14:paraId="74F944C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D26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71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开展卫生健康政策法律法规宣传，提倡优生优育，开展人口信息监测</w:t>
            </w:r>
          </w:p>
        </w:tc>
      </w:tr>
      <w:tr w14:paraId="01E7911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74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B4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开展爱国卫生运动和农村地区“除四害”，举办健康教育活动，普及卫生健康知识</w:t>
            </w:r>
          </w:p>
        </w:tc>
      </w:tr>
      <w:tr w14:paraId="4237847B">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FA6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val="en-US" w:eastAsia="zh-CN" w:bidi="ar"/>
              </w:rPr>
              <w:t>十六、人民武装（2项）</w:t>
            </w:r>
          </w:p>
        </w:tc>
      </w:tr>
      <w:tr w14:paraId="66047EC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09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6D2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开展征兵宣传，组织落实兵役登记、体检等工作</w:t>
            </w:r>
          </w:p>
        </w:tc>
      </w:tr>
      <w:tr w14:paraId="275751B3">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67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3E7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负责民兵管理，组织开展民兵训练、执勤，执行应急任务</w:t>
            </w:r>
          </w:p>
        </w:tc>
      </w:tr>
      <w:tr w14:paraId="08C6E4C3">
        <w:tblPrEx>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8B9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十七、综合政务（8项）</w:t>
            </w:r>
          </w:p>
        </w:tc>
      </w:tr>
      <w:tr w14:paraId="447A26B5">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82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EE5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编制部门预决算，负责资金和政府性债务管理，保障镇级财政平稳运行</w:t>
            </w:r>
          </w:p>
        </w:tc>
      </w:tr>
      <w:tr w14:paraId="548D952A">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EC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12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落实审计反馈问题整改，开展村级财务审计和村（社区）“两委”及集体经济组织负责人任期经济责任审计等内部审计</w:t>
            </w:r>
          </w:p>
        </w:tc>
      </w:tr>
      <w:tr w14:paraId="5C85AAE8">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927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78E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负责政府采购、行政事业性国有资产监督管理</w:t>
            </w:r>
          </w:p>
        </w:tc>
      </w:tr>
      <w:tr w14:paraId="7E46894A">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91C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E7B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构建镇、村（社区）便民服务体系，推进“村能办”</w:t>
            </w:r>
          </w:p>
        </w:tc>
      </w:tr>
      <w:tr w14:paraId="3BFD38DC">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FEB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56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负责文电处理、印章管理、档案管理、机要保密、年鉴镇志编撰、值班值守及后勤保障服务</w:t>
            </w:r>
          </w:p>
        </w:tc>
      </w:tr>
      <w:tr w14:paraId="23D34550">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1C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B5A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负责党委、政府信息公开，指导村（居）“三务”公开</w:t>
            </w:r>
          </w:p>
        </w:tc>
      </w:tr>
      <w:tr w14:paraId="1D7C40C0">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7AF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spacing w:val="0"/>
                <w:sz w:val="21"/>
                <w:szCs w:val="21"/>
                <w:u w:val="none"/>
                <w:lang w:val="en-US" w:eastAsia="zh-CN" w:bidi="ar"/>
              </w:rPr>
            </w:pPr>
            <w:r>
              <w:rPr>
                <w:rFonts w:hint="default" w:ascii="宋体" w:hAnsi="宋体" w:eastAsia="宋体" w:cs="宋体"/>
                <w:b w:val="0"/>
                <w:bCs w:val="0"/>
                <w:snapToGrid w:val="0"/>
                <w:color w:val="000000"/>
                <w:spacing w:val="0"/>
                <w:kern w:val="0"/>
                <w:sz w:val="21"/>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9DD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负责12345政务服务热线办理</w:t>
            </w:r>
          </w:p>
        </w:tc>
      </w:tr>
      <w:tr w14:paraId="0A7285D7">
        <w:tblPrEx>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7B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jc w:val="center"/>
              <w:textAlignment w:val="center"/>
              <w:rPr>
                <w:rFonts w:hint="default" w:ascii="宋体" w:hAnsi="宋体" w:eastAsia="宋体" w:cs="宋体"/>
                <w:b w:val="0"/>
                <w:bCs w:val="0"/>
                <w:spacing w:val="0"/>
                <w:sz w:val="21"/>
                <w:szCs w:val="21"/>
                <w:u w:val="none"/>
                <w:lang w:val="en-US" w:eastAsia="zh-CN" w:bidi="ar"/>
              </w:rPr>
            </w:pPr>
            <w:r>
              <w:rPr>
                <w:rFonts w:hint="eastAsia" w:ascii="宋体" w:hAnsi="宋体" w:eastAsia="宋体" w:cs="宋体"/>
                <w:b w:val="0"/>
                <w:bCs w:val="0"/>
                <w:spacing w:val="0"/>
                <w:sz w:val="21"/>
                <w:szCs w:val="21"/>
                <w:u w:val="none"/>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ECA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规范使用党旗、党徽、国旗、国徽、国歌等</w:t>
            </w:r>
          </w:p>
        </w:tc>
      </w:tr>
    </w:tbl>
    <w:p w14:paraId="6444687F">
      <w:pPr>
        <w:rPr>
          <w:rFonts w:ascii="Times New Roman" w:hAnsi="Times New Roman" w:eastAsia="方正公文小标宋" w:cs="Times New Roman"/>
          <w:b/>
          <w:bCs/>
          <w:u w:val="none"/>
          <w:lang w:eastAsia="zh-CN"/>
        </w:rPr>
      </w:pPr>
      <w:bookmarkStart w:id="4" w:name="_Toc176767294"/>
      <w:bookmarkStart w:id="5" w:name="_Toc172077950"/>
      <w:bookmarkStart w:id="6" w:name="_Toc172077552"/>
      <w:bookmarkStart w:id="7" w:name="_Toc172077417"/>
    </w:p>
    <w:p w14:paraId="3B551537">
      <w:pPr>
        <w:pStyle w:val="9"/>
        <w:rPr>
          <w:b/>
          <w:bCs/>
          <w:u w:val="none"/>
          <w:lang w:eastAsia="zh-CN"/>
        </w:rPr>
      </w:pPr>
    </w:p>
    <w:p w14:paraId="3E0884CB">
      <w:pPr>
        <w:pStyle w:val="2"/>
        <w:spacing w:before="0" w:after="0" w:line="240" w:lineRule="auto"/>
        <w:jc w:val="center"/>
        <w:rPr>
          <w:rFonts w:ascii="Times New Roman" w:hAnsi="Times New Roman" w:eastAsia="方正小标宋_GBK" w:cs="Times New Roman"/>
          <w:b w:val="0"/>
          <w:bCs w:val="0"/>
          <w:color w:val="auto"/>
          <w:u w:val="none"/>
          <w:lang w:eastAsia="zh-CN" w:bidi="ar"/>
        </w:rPr>
      </w:pPr>
      <w:r>
        <w:rPr>
          <w:rFonts w:ascii="Times New Roman" w:hAnsi="Times New Roman" w:eastAsia="方正公文小标宋" w:cs="Times New Roman"/>
          <w:b w:val="0"/>
          <w:bCs w:val="0"/>
          <w:u w:val="none"/>
          <w:lang w:eastAsia="zh-CN"/>
        </w:rPr>
        <w:t>配合</w:t>
      </w:r>
      <w:r>
        <w:rPr>
          <w:rFonts w:hint="eastAsia" w:ascii="Times New Roman" w:hAnsi="Times New Roman" w:eastAsia="方正公文小标宋" w:cs="Times New Roman"/>
          <w:b w:val="0"/>
          <w:bCs w:val="0"/>
          <w:u w:val="none"/>
          <w:lang w:eastAsia="zh-CN"/>
        </w:rPr>
        <w:t>履职事项</w:t>
      </w:r>
      <w:r>
        <w:rPr>
          <w:rFonts w:ascii="Times New Roman" w:hAnsi="Times New Roman" w:eastAsia="方正公文小标宋" w:cs="Times New Roman"/>
          <w:b w:val="0"/>
          <w:bCs w:val="0"/>
          <w:u w:val="none"/>
          <w:lang w:eastAsia="zh-CN"/>
        </w:rPr>
        <w:t>清单</w:t>
      </w:r>
      <w:bookmarkEnd w:id="4"/>
      <w:bookmarkEnd w:id="5"/>
      <w:bookmarkEnd w:id="6"/>
      <w:bookmarkEnd w:id="7"/>
    </w:p>
    <w:tbl>
      <w:tblPr>
        <w:tblStyle w:val="10"/>
        <w:tblW w:w="14833" w:type="dxa"/>
        <w:jc w:val="center"/>
        <w:tblLayout w:type="fixed"/>
        <w:tblCellMar>
          <w:top w:w="0" w:type="dxa"/>
          <w:left w:w="108" w:type="dxa"/>
          <w:bottom w:w="0" w:type="dxa"/>
          <w:right w:w="108" w:type="dxa"/>
        </w:tblCellMar>
      </w:tblPr>
      <w:tblGrid>
        <w:gridCol w:w="716"/>
        <w:gridCol w:w="1450"/>
        <w:gridCol w:w="1634"/>
        <w:gridCol w:w="6416"/>
        <w:gridCol w:w="4617"/>
      </w:tblGrid>
      <w:tr w14:paraId="6266DB4D">
        <w:tblPrEx>
          <w:tblCellMar>
            <w:top w:w="0" w:type="dxa"/>
            <w:left w:w="108" w:type="dxa"/>
            <w:bottom w:w="0" w:type="dxa"/>
            <w:right w:w="108" w:type="dxa"/>
          </w:tblCellMar>
        </w:tblPrEx>
        <w:trPr>
          <w:cantSplit/>
          <w:trHeight w:val="548" w:hRule="atLeast"/>
          <w:tblHeader/>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4BBD">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rPr>
            </w:pPr>
            <w:r>
              <w:rPr>
                <w:rFonts w:hint="eastAsia" w:ascii="黑体" w:hAnsi="黑体" w:eastAsia="黑体" w:cs="黑体"/>
                <w:b w:val="0"/>
                <w:bCs w:val="0"/>
                <w:color w:val="auto"/>
                <w:spacing w:val="0"/>
                <w:sz w:val="22"/>
                <w:szCs w:val="22"/>
                <w:u w:val="none"/>
                <w:lang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9524">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rPr>
            </w:pPr>
            <w:r>
              <w:rPr>
                <w:rFonts w:hint="eastAsia" w:ascii="黑体" w:hAnsi="黑体" w:eastAsia="黑体" w:cs="黑体"/>
                <w:b w:val="0"/>
                <w:bCs w:val="0"/>
                <w:color w:val="auto"/>
                <w:spacing w:val="0"/>
                <w:sz w:val="22"/>
                <w:szCs w:val="22"/>
                <w:u w:val="none"/>
                <w:lang w:bidi="ar"/>
              </w:rPr>
              <w:t>事项名称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358">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rPr>
            </w:pPr>
            <w:r>
              <w:rPr>
                <w:rFonts w:hint="eastAsia" w:ascii="黑体" w:hAnsi="黑体" w:eastAsia="黑体" w:cs="黑体"/>
                <w:b w:val="0"/>
                <w:bCs w:val="0"/>
                <w:color w:val="auto"/>
                <w:spacing w:val="0"/>
                <w:sz w:val="22"/>
                <w:szCs w:val="22"/>
                <w:u w:val="none"/>
                <w:lang w:bidi="ar"/>
              </w:rPr>
              <w:t>对应上级部门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ED15">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rPr>
            </w:pPr>
            <w:r>
              <w:rPr>
                <w:rFonts w:hint="eastAsia" w:ascii="黑体" w:hAnsi="黑体" w:eastAsia="黑体" w:cs="黑体"/>
                <w:b w:val="0"/>
                <w:bCs w:val="0"/>
                <w:color w:val="auto"/>
                <w:spacing w:val="0"/>
                <w:sz w:val="22"/>
                <w:szCs w:val="22"/>
                <w:u w:val="none"/>
                <w:lang w:bidi="ar"/>
              </w:rPr>
              <w:t>上级部门职责</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626A">
            <w:pPr>
              <w:keepNext w:val="0"/>
              <w:keepLines w:val="0"/>
              <w:pageBreakBefore w:val="0"/>
              <w:widowControl w:val="0"/>
              <w:kinsoku/>
              <w:wordWrap/>
              <w:overflowPunct w:val="0"/>
              <w:topLinePunct w:val="0"/>
              <w:bidi w:val="0"/>
              <w:spacing w:line="240" w:lineRule="auto"/>
              <w:ind w:left="0"/>
              <w:jc w:val="center"/>
              <w:textAlignment w:val="center"/>
              <w:rPr>
                <w:rFonts w:hint="eastAsia" w:ascii="黑体" w:hAnsi="黑体" w:eastAsia="黑体" w:cs="黑体"/>
                <w:b w:val="0"/>
                <w:bCs w:val="0"/>
                <w:spacing w:val="0"/>
                <w:sz w:val="22"/>
                <w:szCs w:val="22"/>
                <w:u w:val="none"/>
                <w:lang w:eastAsia="zh-CN"/>
              </w:rPr>
            </w:pPr>
            <w:r>
              <w:rPr>
                <w:rFonts w:hint="eastAsia" w:ascii="黑体" w:hAnsi="黑体" w:eastAsia="黑体" w:cs="黑体"/>
                <w:b w:val="0"/>
                <w:bCs w:val="0"/>
                <w:color w:val="auto"/>
                <w:spacing w:val="0"/>
                <w:sz w:val="22"/>
                <w:szCs w:val="22"/>
                <w:u w:val="none"/>
                <w:lang w:eastAsia="zh-CN" w:bidi="ar"/>
              </w:rPr>
              <w:t>乡镇（街道）配合职责</w:t>
            </w:r>
          </w:p>
        </w:tc>
      </w:tr>
      <w:tr w14:paraId="4643B623">
        <w:tblPrEx>
          <w:tblCellMar>
            <w:top w:w="0" w:type="dxa"/>
            <w:left w:w="108" w:type="dxa"/>
            <w:bottom w:w="0" w:type="dxa"/>
            <w:right w:w="108" w:type="dxa"/>
          </w:tblCellMar>
        </w:tblPrEx>
        <w:trPr>
          <w:cantSplit/>
          <w:trHeight w:val="482"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2279C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color w:val="auto"/>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一、党的建设（4项）</w:t>
            </w:r>
          </w:p>
        </w:tc>
      </w:tr>
      <w:tr w14:paraId="2D3F4269">
        <w:tblPrEx>
          <w:tblCellMar>
            <w:top w:w="0" w:type="dxa"/>
            <w:left w:w="108" w:type="dxa"/>
            <w:bottom w:w="0" w:type="dxa"/>
            <w:right w:w="108" w:type="dxa"/>
          </w:tblCellMar>
        </w:tblPrEx>
        <w:trPr>
          <w:cantSplit/>
          <w:trHeight w:val="301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E7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E3D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乡镇领导班子队伍建设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49F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县委组织部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35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1.负责乡镇领导班子建设和县管干部的教育、培养、选拔、考核、监督等工作；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2.制定乡镇领导班子运行研判方案并组织实施；</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3.负责县管的乡镇领导班子和干部考核工作；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4.开展乡镇领导班子换届人事安排等相关工作；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5.负责县管干部档案材料的收集、鉴别、整理、归档，档案信息化管理等工作；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6.组织开展涉干专项整治工作；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7.牵头实施对县管干部进行的组织处理、提醒、函询、诫勉。</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6A1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1.配合做好县管干部的日常教育管理，对乡镇领导班子和县管干部的调整提出建议；</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2.负责县管干部档案的收集、初审、移交等相关工作；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3.配合做好拟提任（含进一步使用）乡镇科级领导干部和乡镇领导班子换届人选的推荐、考察等工作；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4.配合开展干部违规经商办企业、违规在企业（社团）兼职、违规因私出国（境）等涉干专项整治工作。</w:t>
            </w:r>
          </w:p>
        </w:tc>
      </w:tr>
      <w:tr w14:paraId="4022D4CF">
        <w:tblPrEx>
          <w:tblCellMar>
            <w:top w:w="0" w:type="dxa"/>
            <w:left w:w="108" w:type="dxa"/>
            <w:bottom w:w="0" w:type="dxa"/>
            <w:right w:w="108" w:type="dxa"/>
          </w:tblCellMar>
        </w:tblPrEx>
        <w:trPr>
          <w:cantSplit/>
          <w:trHeight w:val="420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B60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5BE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乡镇人才队伍建设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50F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县委组织部</w:t>
            </w:r>
          </w:p>
          <w:p w14:paraId="34343C9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51AA16E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县委人才工作领导小组成员单位</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4B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县委组织部：</w:t>
            </w:r>
          </w:p>
          <w:p w14:paraId="52F11B5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1.组织开展人才队伍建设相关政策宣传；</w:t>
            </w:r>
          </w:p>
          <w:p w14:paraId="682158F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2.制定人才振兴工作计划，提出年度人才引进工作方案；</w:t>
            </w:r>
          </w:p>
          <w:p w14:paraId="4E76975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3.建立县域人才信息数据库，统筹调配重点领域人才资源；</w:t>
            </w:r>
          </w:p>
          <w:p w14:paraId="3DB0039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4.动态监测人才队伍情况，统筹开展高层次和急需紧缺人才引进；</w:t>
            </w:r>
          </w:p>
          <w:p w14:paraId="5EEECC3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5.出台人才队伍建设激励政策，明确基层岗位津贴、职称评定、提拔使用等保障服务优惠措施；</w:t>
            </w:r>
          </w:p>
          <w:p w14:paraId="60797E3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6.搭建人才交流平台，开展人才交流活动。</w:t>
            </w:r>
          </w:p>
          <w:p w14:paraId="720C07B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29C6B93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1.开展人才资源综合管理服务工作；</w:t>
            </w:r>
          </w:p>
          <w:p w14:paraId="31515C3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2.承担人才引进、人才流动、人才培育相关工作。</w:t>
            </w:r>
          </w:p>
          <w:p w14:paraId="7ED0410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县委人才工作领导小组成员单位：</w:t>
            </w:r>
          </w:p>
          <w:p w14:paraId="46E29A6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1.摸排本行业实用人才信息，建立台账；</w:t>
            </w:r>
          </w:p>
          <w:p w14:paraId="7736656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2.落实乡村人才振兴政策措施，激励人才服务基层一线。</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835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1.开展乡镇人才队伍建设相关政策宣传；</w:t>
            </w:r>
          </w:p>
          <w:p w14:paraId="4998EEE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2.建立人才队伍信息统计台账，动态监测乡镇人才流动情况；</w:t>
            </w:r>
          </w:p>
          <w:p w14:paraId="77D0247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3.摸排人才实际需求，报送高层次和急需紧缺人才引进计划；</w:t>
            </w:r>
          </w:p>
          <w:p w14:paraId="71CA0A5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4.搭建引才用才留才平台，选树人才先进典型；</w:t>
            </w:r>
          </w:p>
          <w:p w14:paraId="0CC9AA2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5.落实人才队伍激励服务政策，配套做好住房保障、产业扶持等激励保障措施；</w:t>
            </w:r>
          </w:p>
          <w:p w14:paraId="315018F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6.组织开展乡镇人才实用技能培训，实施“传帮带”等本土人才培养计划；</w:t>
            </w:r>
          </w:p>
          <w:p w14:paraId="08431D2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7.定期开展人才交流座谈会，收集并反馈人才队伍建设相关意见、建议。</w:t>
            </w:r>
          </w:p>
        </w:tc>
      </w:tr>
      <w:tr w14:paraId="5942EA46">
        <w:tblPrEx>
          <w:tblCellMar>
            <w:top w:w="0" w:type="dxa"/>
            <w:left w:w="108" w:type="dxa"/>
            <w:bottom w:w="0" w:type="dxa"/>
            <w:right w:w="108" w:type="dxa"/>
          </w:tblCellMar>
        </w:tblPrEx>
        <w:trPr>
          <w:cantSplit/>
          <w:trHeight w:val="517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F11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42B5">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社区工作者队伍建设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CAC">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县委组织部</w:t>
            </w:r>
          </w:p>
          <w:p w14:paraId="0F268DAD">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w:t>
            </w:r>
            <w:r>
              <w:rPr>
                <w:rFonts w:hint="eastAsia" w:ascii="宋体" w:hAnsi="宋体" w:eastAsia="宋体" w:cs="宋体"/>
                <w:b w:val="0"/>
                <w:bCs w:val="0"/>
                <w:color w:val="000000"/>
                <w:spacing w:val="-6"/>
                <w:kern w:val="0"/>
                <w:sz w:val="21"/>
                <w:szCs w:val="21"/>
                <w:highlight w:val="none"/>
                <w:u w:val="none"/>
                <w:lang w:val="en-US" w:eastAsia="zh-CN"/>
              </w:rPr>
              <w:t>委社会工作部</w:t>
            </w:r>
          </w:p>
          <w:p w14:paraId="012727E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6F34BB4C">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县财政局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18F4">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县委组织部：</w:t>
            </w:r>
          </w:p>
          <w:p w14:paraId="7245A5DE">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1.统筹协调社区工作者员额核定、人员招聘、培训培养、管理监督、待遇保障、关心激励等工作；</w:t>
            </w:r>
          </w:p>
          <w:p w14:paraId="4A997CD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2.管理社区党组织书记档案；</w:t>
            </w:r>
          </w:p>
          <w:p w14:paraId="786761F6">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3.会同县委社会工作部加强社区工作者队伍培训。</w:t>
            </w:r>
          </w:p>
          <w:p w14:paraId="643DBF7D">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县委社会工作部：</w:t>
            </w:r>
          </w:p>
          <w:p w14:paraId="33DCE00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1.指导推动社区工作者员额核定、招录、考核、管理等工作。</w:t>
            </w:r>
          </w:p>
          <w:p w14:paraId="4BC33D42">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2.负责社区社工站标准化建设；</w:t>
            </w:r>
          </w:p>
          <w:p w14:paraId="231F25A9">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3.完善社区工作者档案管理制度；</w:t>
            </w:r>
          </w:p>
          <w:p w14:paraId="1705C2F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4.建立社区工作者信息台账；</w:t>
            </w:r>
          </w:p>
          <w:p w14:paraId="63B032FA">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 xml:space="preserve">5.鼓励支持社区工作者参加职业技能培训。 </w:t>
            </w:r>
          </w:p>
          <w:p w14:paraId="6889A409">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3AE0443F">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配合做好社区专职工作人员招聘。</w:t>
            </w:r>
          </w:p>
          <w:p w14:paraId="7DAF97AD">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县财政局：</w:t>
            </w:r>
          </w:p>
          <w:p w14:paraId="3CA81AD4">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保障社区工作者待遇。</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6E0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1.统计社区工作者空缺情况，向县委社会工作部报送招录、选任计划；</w:t>
            </w:r>
          </w:p>
          <w:p w14:paraId="44FB6E74">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2.组织与社区专职工作人员签订协议；</w:t>
            </w:r>
          </w:p>
          <w:p w14:paraId="290CE701">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3.负责社区工作者的日常管理并出具考核意见；</w:t>
            </w:r>
          </w:p>
          <w:p w14:paraId="5854E0F6">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4.配合县委社会工作部开展社区社工站标准化建设；</w:t>
            </w:r>
          </w:p>
          <w:p w14:paraId="31C40478">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5.按权限负责社区工作者档案管理；</w:t>
            </w:r>
          </w:p>
          <w:p w14:paraId="1BE3BB1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6.收集上报社区工作者有关信息，协助县委社会工作部建立信息台账。</w:t>
            </w:r>
          </w:p>
        </w:tc>
      </w:tr>
      <w:tr w14:paraId="4D030D7B">
        <w:tblPrEx>
          <w:tblCellMar>
            <w:top w:w="0" w:type="dxa"/>
            <w:left w:w="108" w:type="dxa"/>
            <w:bottom w:w="0" w:type="dxa"/>
            <w:right w:w="108" w:type="dxa"/>
          </w:tblCellMar>
        </w:tblPrEx>
        <w:trPr>
          <w:cantSplit/>
          <w:trHeight w:val="308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A3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FAF">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“三支一扶 ”“西部志愿者 ”队伍建设管理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3C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4B8E66A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团县委</w:t>
            </w:r>
          </w:p>
          <w:p w14:paraId="0CA8C5CC">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县财政局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DEB9">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5C8F6974">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1.负责“三支一扶”人员公开招募、培训教育、年度考核、聘期考核工作；</w:t>
            </w:r>
          </w:p>
          <w:p w14:paraId="62BBD90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2.负责“三支一扶”人员服务期满转岗就业服务工作。</w:t>
            </w:r>
          </w:p>
          <w:p w14:paraId="059178AC">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团县委：</w:t>
            </w:r>
          </w:p>
          <w:p w14:paraId="4F410DE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负责“西部志愿者”招录、管理、考核和转岗推荐等工作。</w:t>
            </w:r>
          </w:p>
          <w:p w14:paraId="6238A8D9">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县财政局：</w:t>
            </w:r>
          </w:p>
          <w:p w14:paraId="4D402185">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统筹保障“三支一扶”人员、“西部志愿者”待遇。</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F9C">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1.申报人员岗位需求；</w:t>
            </w:r>
          </w:p>
          <w:p w14:paraId="1BFAF5D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2.协助相关部门签订“三支一扶”人员、“西部志愿者”协议并备案；</w:t>
            </w:r>
          </w:p>
          <w:p w14:paraId="6103923B">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3.负责“三支一扶”人员、“西部志愿者”的日常管理，落实待遇和福利保障，出具年度考核初步意见。</w:t>
            </w:r>
          </w:p>
        </w:tc>
      </w:tr>
      <w:tr w14:paraId="0774B70E">
        <w:tblPrEx>
          <w:tblCellMar>
            <w:top w:w="0" w:type="dxa"/>
            <w:left w:w="108" w:type="dxa"/>
            <w:bottom w:w="0" w:type="dxa"/>
            <w:right w:w="108" w:type="dxa"/>
          </w:tblCellMar>
        </w:tblPrEx>
        <w:trPr>
          <w:cantSplit/>
          <w:trHeight w:val="59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BC935">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二、经济发展（7项）</w:t>
            </w:r>
          </w:p>
        </w:tc>
      </w:tr>
      <w:tr w14:paraId="614F2469">
        <w:tblPrEx>
          <w:tblCellMar>
            <w:top w:w="0" w:type="dxa"/>
            <w:left w:w="108" w:type="dxa"/>
            <w:bottom w:w="0" w:type="dxa"/>
            <w:right w:w="108" w:type="dxa"/>
          </w:tblCellMar>
        </w:tblPrEx>
        <w:trPr>
          <w:cantSplit/>
          <w:trHeight w:val="420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089C">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89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政策性农业保险工作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AA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县财政局</w:t>
            </w:r>
          </w:p>
          <w:p w14:paraId="171CACC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县农业农村局</w:t>
            </w:r>
          </w:p>
          <w:p w14:paraId="6411D95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县林业局</w:t>
            </w:r>
          </w:p>
          <w:p w14:paraId="6927D21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承保机构</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2B8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县财政局：</w:t>
            </w:r>
          </w:p>
          <w:p w14:paraId="26D8AE2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1.负责政策性农业保险工作，制定实施方案；</w:t>
            </w:r>
          </w:p>
          <w:p w14:paraId="3F625EEE">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 xml:space="preserve">2.负责保费补贴资金安排，协调承保机构开展理赔工作； </w:t>
            </w:r>
          </w:p>
          <w:p w14:paraId="595E6B4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3.组织开展政策性农业保险监督管理、绩效评价。</w:t>
            </w:r>
          </w:p>
          <w:p w14:paraId="09882E6F">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县农业农村局：</w:t>
            </w:r>
          </w:p>
          <w:p w14:paraId="1B31F98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1.组织开展政策性农业（农业方面）保险宣传；</w:t>
            </w:r>
          </w:p>
          <w:p w14:paraId="166E03B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2.负责投保数据审核，协助承保机构展业、承保查勘、定损、理赔、防灾防损等工作。</w:t>
            </w:r>
          </w:p>
          <w:p w14:paraId="242B25C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县林业局：</w:t>
            </w:r>
          </w:p>
          <w:p w14:paraId="2907C91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1.组织开展政策性农业（林业方面）保险宣传；</w:t>
            </w:r>
          </w:p>
          <w:p w14:paraId="7F8459DB">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2.负责投保数据审核，协助承保机构展业、承保查勘、定损、理赔、防灾防损等工作。</w:t>
            </w:r>
          </w:p>
          <w:p w14:paraId="25997715">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承保机构：</w:t>
            </w:r>
          </w:p>
          <w:p w14:paraId="4CAA6C5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负责承保查勘、定损、理赔、防灾防损等业务办理，完善服务体系和服务网络。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C5A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1.开展政策性农业保险宣传；</w:t>
            </w:r>
          </w:p>
          <w:p w14:paraId="586CB54F">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2.引导农户自愿缴纳保费；</w:t>
            </w:r>
          </w:p>
          <w:p w14:paraId="00984B3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3.协助承保机构开展理赔服务。</w:t>
            </w:r>
          </w:p>
        </w:tc>
      </w:tr>
      <w:tr w14:paraId="4AFE166D">
        <w:tblPrEx>
          <w:tblCellMar>
            <w:top w:w="0" w:type="dxa"/>
            <w:left w:w="108" w:type="dxa"/>
            <w:bottom w:w="0" w:type="dxa"/>
            <w:right w:w="108" w:type="dxa"/>
          </w:tblCellMar>
        </w:tblPrEx>
        <w:trPr>
          <w:cantSplit/>
          <w:trHeight w:val="347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EB43">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D86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非镇政府作业主的项目建设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133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县自然资源局</w:t>
            </w:r>
          </w:p>
          <w:p w14:paraId="087CB34B">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县发展和改革局</w:t>
            </w:r>
          </w:p>
          <w:p w14:paraId="3BA61C1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县级行业主管部门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EB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县自然资源局：</w:t>
            </w:r>
          </w:p>
          <w:p w14:paraId="0E3745C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1.组织开展土地（房屋）征收、补偿政策宣传；</w:t>
            </w:r>
          </w:p>
          <w:p w14:paraId="105E5F9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2.牵头开展项目选址等工作；</w:t>
            </w:r>
          </w:p>
          <w:p w14:paraId="2FD4C31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3.负责土地（房屋）征收补偿工作。</w:t>
            </w:r>
          </w:p>
          <w:p w14:paraId="266AF8EB">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县发展和改革局：</w:t>
            </w:r>
          </w:p>
          <w:p w14:paraId="4E7E8D2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1.会同行业主管部门统筹推进全县项目建设工作；</w:t>
            </w:r>
          </w:p>
          <w:p w14:paraId="7ACB1D2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2.调度汇总项目推进情况，会同相关部门研究解决重大项目推进中存在的困难和问题。</w:t>
            </w:r>
          </w:p>
          <w:p w14:paraId="2B5A108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县级行业主管部门：</w:t>
            </w:r>
          </w:p>
          <w:p w14:paraId="588FA397">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w:t>
            </w:r>
            <w:r>
              <w:rPr>
                <w:rFonts w:hint="eastAsia" w:ascii="宋体" w:hAnsi="宋体" w:eastAsia="宋体" w:cs="宋体"/>
                <w:b w:val="0"/>
                <w:bCs w:val="0"/>
                <w:color w:val="000000"/>
                <w:spacing w:val="-6"/>
                <w:kern w:val="0"/>
                <w:sz w:val="21"/>
                <w:szCs w:val="21"/>
                <w:highlight w:val="none"/>
                <w:u w:val="none"/>
                <w:lang w:val="en-US" w:eastAsia="zh-CN"/>
              </w:rPr>
              <w:t>按照行业职责，分别做好项目风险评估、要素保障、行业监管等工作；</w:t>
            </w:r>
          </w:p>
          <w:p w14:paraId="09F8C79C">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2.研究解决项目推进过程中涉及本行业、本领域的困难和问题，督促施工单位整改安全隐患。</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900F">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1.开展土地（房屋）征收、补偿政策宣传；</w:t>
            </w:r>
          </w:p>
          <w:p w14:paraId="6CC526E4">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2.配合县自然资源局做好土地（房屋）征收及征收补偿工作；</w:t>
            </w:r>
          </w:p>
          <w:p w14:paraId="7E52CAF5">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3.配合相关部门开展项目选址、风险评估等工作；</w:t>
            </w:r>
          </w:p>
          <w:p w14:paraId="598F7305">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4.配合推进项目建设，协调解决项目推进中的困难和问题，做好服务保障工作；</w:t>
            </w:r>
          </w:p>
          <w:p w14:paraId="42C6041F">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5.结合日常工作开展项目安全巡查，及时向安全管理部门、行业主管部门报送问题线索，并协助督促整改。</w:t>
            </w:r>
          </w:p>
        </w:tc>
      </w:tr>
      <w:tr w14:paraId="7E1CDE6D">
        <w:tblPrEx>
          <w:tblCellMar>
            <w:top w:w="0" w:type="dxa"/>
            <w:left w:w="108" w:type="dxa"/>
            <w:bottom w:w="0" w:type="dxa"/>
            <w:right w:w="108" w:type="dxa"/>
          </w:tblCellMar>
        </w:tblPrEx>
        <w:trPr>
          <w:cantSplit/>
          <w:trHeight w:val="234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313A">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26B9">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固定资产投资</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BBFD">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县发展和改革局</w:t>
            </w:r>
          </w:p>
          <w:p w14:paraId="593E58B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县统计局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020E">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县发展和改革局：</w:t>
            </w:r>
          </w:p>
          <w:p w14:paraId="028A558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1.指导乡镇和行业部门谋划和储备固定资产投资项目；</w:t>
            </w:r>
          </w:p>
          <w:p w14:paraId="2331D08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2.负责投资项目的审批、核准、备案和节能审查等工作；</w:t>
            </w:r>
          </w:p>
          <w:p w14:paraId="45ED320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3.加强政府投资项目综合管理，完善企业投资项目核准、备案管理。</w:t>
            </w:r>
          </w:p>
          <w:p w14:paraId="0025A0C0">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县统计局：</w:t>
            </w:r>
          </w:p>
          <w:p w14:paraId="2724C7E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负责部门、乡镇和企业项目入库申报的审核工作。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2DE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1.谋划和储备固定资产投资项目；</w:t>
            </w:r>
          </w:p>
          <w:p w14:paraId="625C660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2.做好政府投资项目立项、入库、报数工作；</w:t>
            </w:r>
          </w:p>
          <w:p w14:paraId="268C68E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3.协助辖区企业做好投资项目立项、建设、入库工作。</w:t>
            </w:r>
          </w:p>
        </w:tc>
      </w:tr>
      <w:tr w14:paraId="3CF31ADB">
        <w:tblPrEx>
          <w:tblCellMar>
            <w:top w:w="0" w:type="dxa"/>
            <w:left w:w="108" w:type="dxa"/>
            <w:bottom w:w="0" w:type="dxa"/>
            <w:right w:w="108" w:type="dxa"/>
          </w:tblCellMar>
        </w:tblPrEx>
        <w:trPr>
          <w:cantSplit/>
          <w:trHeight w:val="23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9DC">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520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工业投资</w:t>
            </w:r>
          </w:p>
          <w:p w14:paraId="3530876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（技改投资）</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33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p>
          <w:p w14:paraId="4498F5B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县经济信息化和科学技术局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C2D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1.组织开展工业（技改）投资政策宣传、项目申报工作，落实相关优惠政策；</w:t>
            </w:r>
          </w:p>
          <w:p w14:paraId="5F321705">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2.负责制定工业（技改）投资规划、年度计划和引导目录并组织实施；</w:t>
            </w:r>
          </w:p>
          <w:p w14:paraId="011FB21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3.负责工业（技改）投资项目备案，组织推进有关工业项目建设，调度相关工业项目建设进度。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9A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1.开展工业（技改）投资政策宣传，谋划储备工业（技改）投资项目；</w:t>
            </w:r>
          </w:p>
          <w:p w14:paraId="370FFAA8">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2.引导辖区企业积极开展技改项目申报，协助辖区企业工业（技改）投资项目备案、入库；</w:t>
            </w:r>
          </w:p>
          <w:p w14:paraId="107BC34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3.协助企业推进有关工业项目建设，定期收集项目进度信息并报送情况。</w:t>
            </w:r>
          </w:p>
        </w:tc>
      </w:tr>
      <w:tr w14:paraId="4FA0CF20">
        <w:tblPrEx>
          <w:tblCellMar>
            <w:top w:w="0" w:type="dxa"/>
            <w:left w:w="108" w:type="dxa"/>
            <w:bottom w:w="0" w:type="dxa"/>
            <w:right w:w="108" w:type="dxa"/>
          </w:tblCellMar>
        </w:tblPrEx>
        <w:trPr>
          <w:cantSplit/>
          <w:trHeight w:val="352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D613">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7CD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开展以工代赈工作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5A9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县发展和改革局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BD5C">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1.组织开展以工代赈相关政策宣传；</w:t>
            </w:r>
          </w:p>
          <w:p w14:paraId="09E1587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2.统筹做好全县以工代赈项目及易地搬迁后续扶持等工作；</w:t>
            </w:r>
          </w:p>
          <w:p w14:paraId="20F11C0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3.负责审批乡镇以工代赈项目实施方案，上报争取以工代赈项目资金，监督检查项目建设进度及政策落实情况；</w:t>
            </w:r>
          </w:p>
          <w:p w14:paraId="1D13FCD7">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4.牵头组织以工代赈及推广项目县级验收，指导项目乡镇做好项目档案资料收集整理归档工作；</w:t>
            </w:r>
          </w:p>
          <w:p w14:paraId="1A78175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5.协调县级有关部门指导乡镇开展易地搬迁就业、产业发展、社区治理等后续扶持工作。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36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1.开展以工代赈相关政策宣传，在农业农村基础设施建设领域积极推广以工代赈方式；</w:t>
            </w:r>
          </w:p>
          <w:p w14:paraId="574906A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2.制定以工代赈项目实施方案报县发展和改革局，组织项目村按程序实施；</w:t>
            </w:r>
          </w:p>
          <w:p w14:paraId="05A030D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3.配合监督检查以工代赈政策落实情况；</w:t>
            </w:r>
          </w:p>
          <w:p w14:paraId="6CBC6E1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4.组织项目区内困难群众优先在以工代赈项目中务工就业，增加劳务收入；</w:t>
            </w:r>
          </w:p>
          <w:p w14:paraId="2802F35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5.负责做好以工代赈及推广项目镇村初验工作，配合做好项目县级验收工作；</w:t>
            </w:r>
          </w:p>
          <w:p w14:paraId="01A79315">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6.负责做好易地搬迁就业、产业发展、社区治理等后续扶持工作。</w:t>
            </w:r>
          </w:p>
        </w:tc>
      </w:tr>
      <w:tr w14:paraId="476D0887">
        <w:tblPrEx>
          <w:tblCellMar>
            <w:top w:w="0" w:type="dxa"/>
            <w:left w:w="108" w:type="dxa"/>
            <w:bottom w:w="0" w:type="dxa"/>
            <w:right w:w="108" w:type="dxa"/>
          </w:tblCellMar>
        </w:tblPrEx>
        <w:trPr>
          <w:cantSplit/>
          <w:trHeight w:val="276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9841">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BE2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社会信用体系建设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AD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县发展和改革局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247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1.组织开展社会信用体系建设宣传；</w:t>
            </w:r>
          </w:p>
          <w:p w14:paraId="3803F6BB">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2.负责全县社会信用信息平台运行维护，将部门和乡镇报送的各类信用信息归集至社会信用信息平台；</w:t>
            </w:r>
          </w:p>
          <w:p w14:paraId="5306840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3.加强对信用服务机构的培育、规范和监督管理；</w:t>
            </w:r>
          </w:p>
          <w:p w14:paraId="358F847A">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4.监督检查乡镇政务诚信工作，将政府及其工作人员在履职过程中的违法违规、失信违约信息纳入政务失信记录。</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509B">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1.开展社会信用体系建设宣传，提升居民和企业的信用意识；</w:t>
            </w:r>
          </w:p>
          <w:p w14:paraId="0019F12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2.协助开展辖区各类市场主体及居民的基础信息、信用行为记录等信用信息采集；</w:t>
            </w:r>
          </w:p>
          <w:p w14:paraId="79F4740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3.引导发动辖区企业签订、上报信用承诺书；</w:t>
            </w:r>
          </w:p>
          <w:p w14:paraId="5F6DB11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4.推动镇政府政务诚信建设。</w:t>
            </w:r>
          </w:p>
        </w:tc>
      </w:tr>
      <w:tr w14:paraId="46A91B6C">
        <w:tblPrEx>
          <w:tblCellMar>
            <w:top w:w="0" w:type="dxa"/>
            <w:left w:w="108" w:type="dxa"/>
            <w:bottom w:w="0" w:type="dxa"/>
            <w:right w:w="108" w:type="dxa"/>
          </w:tblCellMar>
        </w:tblPrEx>
        <w:trPr>
          <w:cantSplit/>
          <w:trHeight w:val="545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726">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75C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再生资源回收站点规划、监管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380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县商务和经济合作局</w:t>
            </w:r>
          </w:p>
          <w:p w14:paraId="69BABCF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县公安局</w:t>
            </w:r>
          </w:p>
          <w:p w14:paraId="1C02AF0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县市场监督管理局</w:t>
            </w:r>
          </w:p>
          <w:p w14:paraId="4751EA3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县综合行政执法局</w:t>
            </w:r>
          </w:p>
          <w:p w14:paraId="22A8FC0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旺苍生态环境局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5A3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县商务和经济合作局：</w:t>
            </w:r>
          </w:p>
          <w:p w14:paraId="7020E08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1.负责制定和实施再生资源回收产业政策、回收标准和回收行业发展规划；</w:t>
            </w:r>
          </w:p>
          <w:p w14:paraId="04E620B0">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2.会同相关部门制定再生资源回收网点规划。</w:t>
            </w:r>
          </w:p>
          <w:p w14:paraId="1A49847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县公安局：</w:t>
            </w:r>
          </w:p>
          <w:p w14:paraId="105D893F">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负责再生资源回收行业的治安管理，依法查处收赃、销赃等违法行为，防范和打击利用再生资源回收渠道进行的各类违法犯罪活动。</w:t>
            </w:r>
          </w:p>
          <w:p w14:paraId="5E53B57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县市场监督管理局：</w:t>
            </w:r>
          </w:p>
          <w:p w14:paraId="54A4C1DE">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负责再生资源回收经营者的登记管理和再生资源交易市场的监督管理，依法查处无照经营、擅自变更登记场所等违法行为。</w:t>
            </w:r>
          </w:p>
          <w:p w14:paraId="747AFB3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县综合行政执法局：</w:t>
            </w:r>
          </w:p>
          <w:p w14:paraId="5A790920">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负责核查乡镇上报的再生资源回收站点（企业）环境卫生问题，责令改正，对拒不整改的违法行为予以处罚。</w:t>
            </w:r>
          </w:p>
          <w:p w14:paraId="51F3708E">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旺苍生态环境局：</w:t>
            </w:r>
          </w:p>
          <w:p w14:paraId="06ED26A4">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负责再生资源回收过程中环境污染防治工作实施监督管理，依法对违反污染环境防治法律法规的行为进行处罚。</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9C5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1.对县商务和经济合作局制定的再生资源回收相关政策、回收网点规划提出意见建议；</w:t>
            </w:r>
          </w:p>
          <w:p w14:paraId="57CC1768">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2.对再生资源回收站点登记造册；</w:t>
            </w:r>
          </w:p>
          <w:p w14:paraId="1226CB4F">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3.结合日常工作对再生资源回收站点开展巡查，按权限处置占道堆放行为，督促经营者整改环境卫生问题，对拒不整改的上报县综合行政执法局；对发现或群众举报的收赃、销赃等违法线索，及时上报县公安局；</w:t>
            </w:r>
          </w:p>
          <w:p w14:paraId="48AF350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4.及时制止再生资源回收站点污染环境的行为并上报旺苍生态环境局；</w:t>
            </w:r>
          </w:p>
          <w:p w14:paraId="6C1E798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5.协助做好执法现场秩序维护和信息沟通等工作。</w:t>
            </w:r>
          </w:p>
        </w:tc>
      </w:tr>
      <w:tr w14:paraId="43489EE6">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ADBA0">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三、民生服务（10项）</w:t>
            </w:r>
          </w:p>
        </w:tc>
      </w:tr>
      <w:tr w14:paraId="317675A2">
        <w:tblPrEx>
          <w:tblCellMar>
            <w:top w:w="0" w:type="dxa"/>
            <w:left w:w="108" w:type="dxa"/>
            <w:bottom w:w="0" w:type="dxa"/>
            <w:right w:w="108" w:type="dxa"/>
          </w:tblCellMar>
        </w:tblPrEx>
        <w:trPr>
          <w:cantSplit/>
          <w:trHeight w:val="755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D357">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99B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农民工就业和劳动权益保障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3E0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08AB3EB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县发展和改革局</w:t>
            </w:r>
          </w:p>
          <w:p w14:paraId="3190970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县交通运输局</w:t>
            </w:r>
          </w:p>
          <w:p w14:paraId="73F3FD2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县公安局</w:t>
            </w:r>
          </w:p>
          <w:p w14:paraId="12083DA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县住房和城乡建设局</w:t>
            </w:r>
          </w:p>
          <w:p w14:paraId="5A5B848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县卫生健康局</w:t>
            </w:r>
          </w:p>
          <w:p w14:paraId="36B9D72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县农业农村局</w:t>
            </w:r>
          </w:p>
          <w:p w14:paraId="05A5579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县司法局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7D94">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县人力资源和社会保障局：</w:t>
            </w:r>
          </w:p>
          <w:p w14:paraId="23888C5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1.牵头实施全县服务保障农民工专项行动；</w:t>
            </w:r>
          </w:p>
          <w:p w14:paraId="7C4E197D">
            <w:pPr>
              <w:keepNext w:val="0"/>
              <w:keepLines w:val="0"/>
              <w:pageBreakBefore w:val="0"/>
              <w:widowControl w:val="0"/>
              <w:kinsoku/>
              <w:wordWrap/>
              <w:overflowPunct w:val="0"/>
              <w:topLinePunct w:val="0"/>
              <w:bidi w:val="0"/>
              <w:spacing w:line="240" w:lineRule="auto"/>
              <w:ind w:left="0"/>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w:t>
            </w:r>
            <w:r>
              <w:rPr>
                <w:rFonts w:hint="eastAsia" w:ascii="宋体" w:hAnsi="宋体" w:eastAsia="宋体" w:cs="宋体"/>
                <w:b w:val="0"/>
                <w:bCs w:val="0"/>
                <w:color w:val="auto"/>
                <w:spacing w:val="0"/>
                <w:sz w:val="21"/>
                <w:szCs w:val="21"/>
                <w:highlight w:val="none"/>
                <w:u w:val="none"/>
                <w:lang w:eastAsia="zh-CN" w:bidi="ar"/>
              </w:rPr>
              <w:t>牵头</w:t>
            </w:r>
            <w:r>
              <w:rPr>
                <w:rFonts w:hint="eastAsia" w:ascii="宋体" w:hAnsi="宋体" w:eastAsia="宋体" w:cs="宋体"/>
                <w:b w:val="0"/>
                <w:bCs w:val="0"/>
                <w:color w:val="auto"/>
                <w:spacing w:val="0"/>
                <w:sz w:val="21"/>
                <w:szCs w:val="21"/>
                <w:highlight w:val="none"/>
                <w:u w:val="none"/>
                <w:lang w:val="en-US" w:eastAsia="zh-CN" w:bidi="ar"/>
              </w:rPr>
              <w:t>做好</w:t>
            </w:r>
            <w:r>
              <w:rPr>
                <w:rFonts w:hint="eastAsia" w:ascii="宋体" w:hAnsi="宋体" w:eastAsia="宋体" w:cs="宋体"/>
                <w:b w:val="0"/>
                <w:bCs w:val="0"/>
                <w:color w:val="auto"/>
                <w:spacing w:val="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sz w:val="21"/>
                <w:szCs w:val="21"/>
                <w:highlight w:val="none"/>
                <w:u w:val="none"/>
                <w:lang w:val="en-US" w:eastAsia="zh-CN" w:bidi="ar"/>
              </w:rPr>
              <w:t>等工作</w:t>
            </w:r>
            <w:r>
              <w:rPr>
                <w:rFonts w:hint="eastAsia" w:ascii="宋体" w:hAnsi="宋体" w:eastAsia="宋体" w:cs="宋体"/>
                <w:b w:val="0"/>
                <w:bCs w:val="0"/>
                <w:color w:val="auto"/>
                <w:spacing w:val="0"/>
                <w:sz w:val="21"/>
                <w:szCs w:val="21"/>
                <w:highlight w:val="none"/>
                <w:u w:val="none"/>
                <w:lang w:eastAsia="zh-CN" w:bidi="ar"/>
              </w:rPr>
              <w:t>，</w:t>
            </w:r>
            <w:r>
              <w:rPr>
                <w:rFonts w:hint="eastAsia" w:ascii="宋体" w:hAnsi="宋体" w:eastAsia="宋体" w:cs="宋体"/>
                <w:b w:val="0"/>
                <w:bCs w:val="0"/>
                <w:color w:val="000000"/>
                <w:spacing w:val="0"/>
                <w:kern w:val="0"/>
                <w:sz w:val="21"/>
                <w:szCs w:val="21"/>
                <w:highlight w:val="none"/>
                <w:u w:val="none"/>
                <w:lang w:val="en-US" w:eastAsia="zh-CN"/>
              </w:rPr>
              <w:t>协调解决劳资纠纷，开展农民工劳动争议仲裁、维权；</w:t>
            </w:r>
          </w:p>
          <w:p w14:paraId="0881833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3.开展农民工就业帮扶、就业咨询和岗位推介；</w:t>
            </w:r>
          </w:p>
          <w:p w14:paraId="30B9D1F7">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4.指导乡镇推广运用农民工信息平台；</w:t>
            </w:r>
          </w:p>
          <w:p w14:paraId="6D7213BC">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5.承办劳务专业合作社社员工伤认定业务和劳动能力鉴定受理业务；</w:t>
            </w:r>
          </w:p>
          <w:p w14:paraId="6ED6E055">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6.督促检查相关部门、乡镇落实服务保障农民工相关政策情况。</w:t>
            </w:r>
          </w:p>
          <w:p w14:paraId="5196D9D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县发展和改革局：</w:t>
            </w:r>
          </w:p>
          <w:p w14:paraId="3E6B3EC4">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参与制定促进农民工就业和服务的举措。</w:t>
            </w:r>
          </w:p>
          <w:p w14:paraId="772E723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县交通运输局：</w:t>
            </w:r>
          </w:p>
          <w:p w14:paraId="7872B41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负责交通运输保障和接驳等旅途服务。</w:t>
            </w:r>
          </w:p>
          <w:p w14:paraId="0FE3E79D">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县公安局：</w:t>
            </w:r>
          </w:p>
          <w:p w14:paraId="378CD4A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负责侦办涉及农民工的相关违法犯罪案件，维护农民工合法权益。</w:t>
            </w:r>
          </w:p>
          <w:p w14:paraId="143E252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县住房和城乡建设局：</w:t>
            </w:r>
          </w:p>
          <w:p w14:paraId="206D42B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1.指导、督促建筑施工企业改善农民工工作条件，保障农民工权益；</w:t>
            </w:r>
          </w:p>
          <w:p w14:paraId="722F8142">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2.监督管理建筑企业用工行为，确保农民工工资支付和劳动保护。</w:t>
            </w:r>
          </w:p>
          <w:p w14:paraId="6533471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县卫生健康局：</w:t>
            </w:r>
          </w:p>
          <w:p w14:paraId="6B7B8A8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为农民工提供健康咨询、康养保健、免费体检等人文关怀。</w:t>
            </w:r>
          </w:p>
          <w:p w14:paraId="178E15E8">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县农业农村局：</w:t>
            </w:r>
          </w:p>
          <w:p w14:paraId="6A10D791">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负责对返乡人员提供农业政策解读、项目推介。</w:t>
            </w:r>
          </w:p>
          <w:p w14:paraId="53A34309">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县司法局：</w:t>
            </w:r>
          </w:p>
          <w:p w14:paraId="54F2B23B">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畅通农民工法律援助绿色通道，提供法律援助服务。</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CBC0">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1.动态更新农民工基本信息，向农民工宣传创业、权益保障等政策；</w:t>
            </w:r>
          </w:p>
          <w:p w14:paraId="5B4EF40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2.为农民工提供就业信息、技能培训、回引创业、权益保障、关心关爱等服务；</w:t>
            </w:r>
          </w:p>
          <w:p w14:paraId="55DC4363">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3.宣传推广农民工服务平台，向县人力资源和社会保障局报送劳务信息；</w:t>
            </w:r>
          </w:p>
          <w:p w14:paraId="3A673108">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4.建立劳务专业合作社，动员社员参加工伤保险，建设农民工综合服务站，培育劳务经纪人，为农民工提供就业供需对接服务；</w:t>
            </w:r>
          </w:p>
          <w:p w14:paraId="6C5ED2A6">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5.开展欠薪预警排查，对排查的问题线索、劳资纠纷及时上报县人力资源和社会保障局；</w:t>
            </w:r>
          </w:p>
          <w:p w14:paraId="1E61C3D8">
            <w:pPr>
              <w:keepNext w:val="0"/>
              <w:keepLines w:val="0"/>
              <w:pageBreakBefore w:val="0"/>
              <w:widowControl w:val="0"/>
              <w:kinsoku/>
              <w:wordWrap/>
              <w:overflowPunct w:val="0"/>
              <w:topLinePunct w:val="0"/>
              <w:autoSpaceDE w:val="0"/>
              <w:autoSpaceDN w:val="0"/>
              <w:bidi w:val="0"/>
              <w:adjustRightInd w:val="0"/>
              <w:snapToGrid w:val="0"/>
              <w:spacing w:line="240" w:lineRule="auto"/>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6.协助县人力资源和社会保障局调解农民工劳资纠纷。</w:t>
            </w:r>
          </w:p>
        </w:tc>
      </w:tr>
      <w:tr w14:paraId="0F3CB72C">
        <w:tblPrEx>
          <w:tblCellMar>
            <w:top w:w="0" w:type="dxa"/>
            <w:left w:w="108" w:type="dxa"/>
            <w:bottom w:w="0" w:type="dxa"/>
            <w:right w:w="108" w:type="dxa"/>
          </w:tblCellMar>
        </w:tblPrEx>
        <w:trPr>
          <w:cantSplit/>
          <w:trHeight w:val="350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E7C">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8B8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养老服务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8B1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县民政局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19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1.组织开展老年人权益保障政策宣传；</w:t>
            </w:r>
          </w:p>
          <w:p w14:paraId="57376ED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2.承担特殊困难老年人救助、帮扶、关爱工作，协调推进农村留守老人关爱服务工作；</w:t>
            </w:r>
          </w:p>
          <w:p w14:paraId="37365EF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3.负责审核乡镇集中供养名单，对有集中供养意愿的特困老年人、经济困难失能老年人提供集中供养服务，就近安排到相应供养服务机构集中照顾，提供基本生活和照料护理；</w:t>
            </w:r>
          </w:p>
          <w:p w14:paraId="39B88EE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4.负责80岁以上老人高龄补贴的审批、资金发放、抽查核定工作；</w:t>
            </w:r>
          </w:p>
          <w:p w14:paraId="21E6CDE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5.组织实施适老化改造、助餐点建设、日间照料等养老服务项目，开展居家养老服务；</w:t>
            </w:r>
          </w:p>
          <w:p w14:paraId="29EF02A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6.负责养老服务机构监督管理、安全检查工作。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7E7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1.开展老年人权益保障政策宣传；</w:t>
            </w:r>
          </w:p>
          <w:p w14:paraId="6A35B20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2.协助开展特殊困难老年人救助、帮扶、巡访工作及农村留守老年人关爱服务工作；</w:t>
            </w:r>
          </w:p>
          <w:p w14:paraId="0C3B849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3.开展有集中供养意愿的特困老年人、经济困难失能老年人摸底排查，协助完成评估、集中入住等工作；</w:t>
            </w:r>
          </w:p>
          <w:p w14:paraId="6F1216F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4.负责80岁以上老人高龄补贴申请的受理、初审，开展入户抽查、动态管理等工作；</w:t>
            </w:r>
          </w:p>
          <w:p w14:paraId="6E11AE0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5.参与适老化改造、助餐点建设、日间照料等养老服务项目现场踏勘及协调选址，协助开展居家养老服务；</w:t>
            </w:r>
          </w:p>
          <w:p w14:paraId="68C849E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6.结合日常工作开展养老服务机构安全巡查。</w:t>
            </w:r>
          </w:p>
        </w:tc>
      </w:tr>
      <w:tr w14:paraId="3A601A94">
        <w:tblPrEx>
          <w:tblCellMar>
            <w:top w:w="0" w:type="dxa"/>
            <w:left w:w="108" w:type="dxa"/>
            <w:bottom w:w="0" w:type="dxa"/>
            <w:right w:w="108" w:type="dxa"/>
          </w:tblCellMar>
        </w:tblPrEx>
        <w:trPr>
          <w:cantSplit/>
          <w:trHeight w:val="479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62E5">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69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残疾人服务保障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31A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县残联</w:t>
            </w:r>
          </w:p>
          <w:p w14:paraId="0DE12E6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县民政局</w:t>
            </w:r>
          </w:p>
          <w:p w14:paraId="1C17C6A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县卫生健康局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44A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县残联：</w:t>
            </w:r>
          </w:p>
          <w:p w14:paraId="3E7E65C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1.组织开展残疾人政策法规宣传教育；</w:t>
            </w:r>
          </w:p>
          <w:p w14:paraId="5BF4DED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2.制定残疾人康复工作计划并组织实施；</w:t>
            </w:r>
          </w:p>
          <w:p w14:paraId="10A36C4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3.协助相关部门开展残疾人教育，为残疾人教育提供支持和帮助；</w:t>
            </w:r>
          </w:p>
          <w:p w14:paraId="0601BC8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4.开展残疾人辅具更换工作；</w:t>
            </w:r>
          </w:p>
          <w:p w14:paraId="2CF0426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5.为残疾人就业提供服务，开展残疾人技能培训；</w:t>
            </w:r>
          </w:p>
          <w:p w14:paraId="22B3EB7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6.开展重度残疾人居家托养或日间照料服务；</w:t>
            </w:r>
          </w:p>
          <w:p w14:paraId="46EAFDE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7.组织开展残疾人文化体育活动；</w:t>
            </w:r>
          </w:p>
          <w:p w14:paraId="620E155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8.开展残疾人家庭无障碍改造；</w:t>
            </w:r>
          </w:p>
          <w:p w14:paraId="78B816D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9.负责残疾人证核发管理，残疾补贴认定发放；</w:t>
            </w:r>
          </w:p>
          <w:p w14:paraId="45A8346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10.统筹规划和建设残疾人康复中心、托养中心等福利设施。</w:t>
            </w:r>
          </w:p>
          <w:p w14:paraId="469B00D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县民政局：</w:t>
            </w:r>
          </w:p>
          <w:p w14:paraId="6DF2E94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拟订残疾人福利事业发展规划、措施、标准并组织实施，负责审核、审定发放残疾人“两项补贴”等福利资金。</w:t>
            </w:r>
          </w:p>
          <w:p w14:paraId="3099D88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县卫生健康局：</w:t>
            </w:r>
          </w:p>
          <w:p w14:paraId="3CAFBFB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推进精神障碍残疾人康复工作。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4E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1.开展残疾人政策法规宣传教育；</w:t>
            </w:r>
          </w:p>
          <w:p w14:paraId="732C1D9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2.调查残疾人康复需求，录入“量服”平台；</w:t>
            </w:r>
          </w:p>
          <w:p w14:paraId="0FA516B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3.做好残疾人服务和关心关爱，帮助残疾人申请更换基本辅具；</w:t>
            </w:r>
          </w:p>
          <w:p w14:paraId="4DDD26CD">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4.协助县残联开展残疾人康复就业，组织残疾人参加技能培训，做好公益助残；</w:t>
            </w:r>
          </w:p>
          <w:p w14:paraId="44B156C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5.配合县残联开展重度残疾人居家托养或日间照料服务；</w:t>
            </w:r>
          </w:p>
          <w:p w14:paraId="64F9562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6.组织残疾人参加文化体育活动；</w:t>
            </w:r>
          </w:p>
          <w:p w14:paraId="070A8B6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7.协助县残联做好残疾人家庭无障碍改造；</w:t>
            </w:r>
          </w:p>
          <w:p w14:paraId="2788F6D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8.负责困难残疾人生活补贴、重度残疾人护理补贴的申请受理工作；</w:t>
            </w:r>
          </w:p>
          <w:p w14:paraId="409E74D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9.配合县级相关部门推进精神障碍残疾人康复工作。</w:t>
            </w:r>
          </w:p>
        </w:tc>
      </w:tr>
      <w:tr w14:paraId="41A77324">
        <w:tblPrEx>
          <w:tblCellMar>
            <w:top w:w="0" w:type="dxa"/>
            <w:left w:w="108" w:type="dxa"/>
            <w:bottom w:w="0" w:type="dxa"/>
            <w:right w:w="108" w:type="dxa"/>
          </w:tblCellMar>
        </w:tblPrEx>
        <w:trPr>
          <w:cantSplit/>
          <w:trHeight w:val="198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F49B">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55A1">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流浪乞讨人员救助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15C">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县民政局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C240">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1.宣传落实流浪乞讨人员相关救助政策；</w:t>
            </w:r>
          </w:p>
          <w:p w14:paraId="0D8E118B">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2.为流浪乞讨人员提供食宿、就医等救助；</w:t>
            </w:r>
          </w:p>
          <w:p w14:paraId="1A85A484">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3.协调县公安局等部门开展非辖区户籍流浪乞讨人员返乡工作。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BBE9">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1.核实流浪乞讨人员身份；</w:t>
            </w:r>
          </w:p>
          <w:p w14:paraId="7C38A9F2">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2.对不明身份和非辖区户籍的流浪乞讨人员，及时上报并引导到救助站接受救助；</w:t>
            </w:r>
          </w:p>
          <w:p w14:paraId="619ECF1F">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3.对辖区户籍的流浪乞讨人员开展临时救助；</w:t>
            </w:r>
          </w:p>
          <w:p w14:paraId="0677A0EE">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4.做好返乡流浪乞讨人员回归稳固工作。</w:t>
            </w:r>
          </w:p>
        </w:tc>
      </w:tr>
      <w:tr w14:paraId="26F1B59D">
        <w:tblPrEx>
          <w:tblCellMar>
            <w:top w:w="0" w:type="dxa"/>
            <w:left w:w="108" w:type="dxa"/>
            <w:bottom w:w="0" w:type="dxa"/>
            <w:right w:w="108" w:type="dxa"/>
          </w:tblCellMar>
        </w:tblPrEx>
        <w:trPr>
          <w:cantSplit/>
          <w:trHeight w:val="420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BF84">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478">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殡葬改革及墓地管理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2882">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县民政局</w:t>
            </w:r>
          </w:p>
          <w:p w14:paraId="4D2640EE">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8EF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县民政局：</w:t>
            </w:r>
          </w:p>
          <w:p w14:paraId="5682EA8B">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牵头负责殡葬改革工作，</w:t>
            </w:r>
            <w:r>
              <w:rPr>
                <w:rFonts w:hint="eastAsia" w:ascii="宋体" w:hAnsi="宋体" w:eastAsia="宋体" w:cs="宋体"/>
                <w:b w:val="0"/>
                <w:bCs w:val="0"/>
                <w:color w:val="auto"/>
                <w:spacing w:val="0"/>
                <w:w w:val="100"/>
                <w:kern w:val="0"/>
                <w:sz w:val="21"/>
                <w:szCs w:val="21"/>
                <w:highlight w:val="none"/>
                <w:u w:val="none"/>
                <w:lang w:val="en-US" w:eastAsia="zh-CN"/>
              </w:rPr>
              <w:t>组织开展</w:t>
            </w:r>
            <w:r>
              <w:rPr>
                <w:rFonts w:hint="eastAsia" w:ascii="宋体" w:hAnsi="宋体" w:eastAsia="宋体" w:cs="宋体"/>
                <w:b w:val="0"/>
                <w:bCs w:val="0"/>
                <w:color w:val="auto"/>
                <w:spacing w:val="0"/>
                <w:w w:val="100"/>
                <w:kern w:val="0"/>
                <w:sz w:val="21"/>
                <w:szCs w:val="21"/>
                <w:highlight w:val="none"/>
                <w:u w:val="none"/>
              </w:rPr>
              <w:t>殡葬改革</w:t>
            </w:r>
            <w:r>
              <w:rPr>
                <w:rFonts w:hint="eastAsia" w:ascii="宋体" w:hAnsi="宋体" w:eastAsia="宋体" w:cs="宋体"/>
                <w:b w:val="0"/>
                <w:bCs w:val="0"/>
                <w:color w:val="auto"/>
                <w:spacing w:val="0"/>
                <w:w w:val="100"/>
                <w:kern w:val="0"/>
                <w:sz w:val="21"/>
                <w:szCs w:val="21"/>
                <w:highlight w:val="none"/>
                <w:u w:val="none"/>
                <w:lang w:eastAsia="zh-CN"/>
              </w:rPr>
              <w:t>政策</w:t>
            </w:r>
            <w:r>
              <w:rPr>
                <w:rFonts w:hint="eastAsia" w:ascii="宋体" w:hAnsi="宋体" w:eastAsia="宋体" w:cs="宋体"/>
                <w:b w:val="0"/>
                <w:bCs w:val="0"/>
                <w:color w:val="auto"/>
                <w:spacing w:val="0"/>
                <w:w w:val="100"/>
                <w:kern w:val="0"/>
                <w:sz w:val="21"/>
                <w:szCs w:val="21"/>
                <w:highlight w:val="none"/>
                <w:u w:val="none"/>
              </w:rPr>
              <w:t>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2.拟定全县殡葬管理措施并组织实施；</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3.负责审批惠民殡葬救助补贴申请，发放惠民殡葬救助补贴；</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4.统筹规划</w:t>
            </w:r>
            <w:r>
              <w:rPr>
                <w:rFonts w:hint="eastAsia" w:ascii="宋体" w:hAnsi="宋体" w:eastAsia="宋体" w:cs="宋体"/>
                <w:b w:val="0"/>
                <w:bCs w:val="0"/>
                <w:color w:val="auto"/>
                <w:spacing w:val="0"/>
                <w:w w:val="100"/>
                <w:kern w:val="0"/>
                <w:sz w:val="21"/>
                <w:szCs w:val="21"/>
                <w:highlight w:val="none"/>
                <w:u w:val="none"/>
                <w:lang w:eastAsia="zh-CN"/>
              </w:rPr>
              <w:t>全县</w:t>
            </w:r>
            <w:r>
              <w:rPr>
                <w:rFonts w:hint="eastAsia" w:ascii="宋体" w:hAnsi="宋体" w:eastAsia="宋体" w:cs="宋体"/>
                <w:b w:val="0"/>
                <w:bCs w:val="0"/>
                <w:color w:val="auto"/>
                <w:spacing w:val="0"/>
                <w:w w:val="100"/>
                <w:kern w:val="0"/>
                <w:sz w:val="21"/>
                <w:szCs w:val="21"/>
                <w:highlight w:val="none"/>
                <w:u w:val="none"/>
              </w:rPr>
              <w:t>殡葬设施建设，</w:t>
            </w:r>
            <w:r>
              <w:rPr>
                <w:rFonts w:hint="eastAsia" w:ascii="宋体" w:hAnsi="宋体" w:eastAsia="宋体" w:cs="宋体"/>
                <w:b w:val="0"/>
                <w:bCs w:val="0"/>
                <w:color w:val="auto"/>
                <w:spacing w:val="0"/>
                <w:w w:val="100"/>
                <w:kern w:val="0"/>
                <w:sz w:val="21"/>
                <w:szCs w:val="21"/>
                <w:highlight w:val="none"/>
                <w:u w:val="none"/>
                <w:lang w:eastAsia="zh-CN"/>
              </w:rPr>
              <w:t>负责</w:t>
            </w:r>
            <w:r>
              <w:rPr>
                <w:rFonts w:hint="eastAsia" w:ascii="宋体" w:hAnsi="宋体" w:eastAsia="宋体" w:cs="宋体"/>
                <w:b w:val="0"/>
                <w:bCs w:val="0"/>
                <w:color w:val="auto"/>
                <w:spacing w:val="0"/>
                <w:w w:val="100"/>
                <w:kern w:val="0"/>
                <w:sz w:val="21"/>
                <w:szCs w:val="21"/>
                <w:highlight w:val="none"/>
                <w:u w:val="none"/>
              </w:rPr>
              <w:t>公益性公墓建设</w:t>
            </w:r>
            <w:r>
              <w:rPr>
                <w:rFonts w:hint="eastAsia" w:ascii="宋体" w:hAnsi="宋体" w:eastAsia="宋体" w:cs="宋体"/>
                <w:b w:val="0"/>
                <w:bCs w:val="0"/>
                <w:color w:val="auto"/>
                <w:spacing w:val="0"/>
                <w:w w:val="100"/>
                <w:kern w:val="0"/>
                <w:sz w:val="21"/>
                <w:szCs w:val="21"/>
                <w:highlight w:val="none"/>
                <w:u w:val="none"/>
                <w:lang w:eastAsia="zh-CN"/>
              </w:rPr>
              <w:t>的</w:t>
            </w:r>
            <w:r>
              <w:rPr>
                <w:rFonts w:hint="eastAsia" w:ascii="宋体" w:hAnsi="宋体" w:eastAsia="宋体" w:cs="宋体"/>
                <w:b w:val="0"/>
                <w:bCs w:val="0"/>
                <w:color w:val="auto"/>
                <w:spacing w:val="0"/>
                <w:w w:val="100"/>
                <w:kern w:val="0"/>
                <w:sz w:val="21"/>
                <w:szCs w:val="21"/>
                <w:highlight w:val="none"/>
                <w:u w:val="none"/>
              </w:rPr>
              <w:t>审批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使用</w:t>
            </w:r>
            <w:r>
              <w:rPr>
                <w:rFonts w:hint="eastAsia" w:ascii="宋体" w:hAnsi="宋体" w:eastAsia="宋体" w:cs="宋体"/>
                <w:b w:val="0"/>
                <w:bCs w:val="0"/>
                <w:color w:val="auto"/>
                <w:spacing w:val="0"/>
                <w:w w:val="100"/>
                <w:kern w:val="0"/>
                <w:sz w:val="21"/>
                <w:szCs w:val="21"/>
                <w:highlight w:val="none"/>
                <w:u w:val="none"/>
                <w:lang w:eastAsia="zh-CN"/>
              </w:rPr>
              <w:t>及管理</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5.落实殡葬行业监督管理责任，定期开展监督检查，对违法违规</w:t>
            </w:r>
            <w:r>
              <w:rPr>
                <w:rFonts w:hint="eastAsia" w:ascii="宋体" w:hAnsi="宋体" w:eastAsia="宋体" w:cs="宋体"/>
                <w:b w:val="0"/>
                <w:bCs w:val="0"/>
                <w:color w:val="auto"/>
                <w:spacing w:val="0"/>
                <w:w w:val="100"/>
                <w:kern w:val="0"/>
                <w:sz w:val="21"/>
                <w:szCs w:val="21"/>
                <w:highlight w:val="none"/>
                <w:u w:val="none"/>
                <w:lang w:val="en-US" w:eastAsia="zh-CN"/>
              </w:rPr>
              <w:t>建设墓葬设施的</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行为</w:t>
            </w:r>
            <w:r>
              <w:rPr>
                <w:rFonts w:hint="eastAsia" w:ascii="宋体" w:hAnsi="宋体" w:eastAsia="宋体" w:cs="宋体"/>
                <w:b w:val="0"/>
                <w:bCs w:val="0"/>
                <w:color w:val="auto"/>
                <w:spacing w:val="0"/>
                <w:w w:val="100"/>
                <w:kern w:val="0"/>
                <w:sz w:val="21"/>
                <w:szCs w:val="21"/>
                <w:highlight w:val="none"/>
                <w:u w:val="none"/>
              </w:rPr>
              <w:t>责令限期整改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lang w:val="en-US" w:eastAsia="zh-CN"/>
              </w:rPr>
              <w:t>对拒不整改的，报县综合行政执法局</w:t>
            </w:r>
            <w:r>
              <w:rPr>
                <w:rFonts w:hint="eastAsia" w:ascii="宋体" w:hAnsi="宋体" w:eastAsia="宋体" w:cs="宋体"/>
                <w:b w:val="0"/>
                <w:bCs w:val="0"/>
                <w:color w:val="auto"/>
                <w:spacing w:val="0"/>
                <w:w w:val="100"/>
                <w:kern w:val="0"/>
                <w:sz w:val="21"/>
                <w:szCs w:val="21"/>
                <w:highlight w:val="none"/>
                <w:u w:val="none"/>
              </w:rPr>
              <w:t>。</w:t>
            </w:r>
          </w:p>
          <w:p w14:paraId="75903CDD">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p w14:paraId="340F0175">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负责对违法违规建设墓葬设施的行为进行处罚。</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A602">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1.开展殡葬改革政策宣传；</w:t>
            </w:r>
            <w:r>
              <w:rPr>
                <w:rFonts w:hint="eastAsia" w:ascii="宋体" w:hAnsi="宋体" w:eastAsia="宋体" w:cs="宋体"/>
                <w:b w:val="0"/>
                <w:bCs w:val="0"/>
                <w:color w:val="auto"/>
                <w:spacing w:val="0"/>
                <w:w w:val="100"/>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.指导村（社区）成立红白理事会；</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4.受理公益性墓地建设、公益性公墓使用申请</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w:t>
            </w:r>
            <w:r>
              <w:rPr>
                <w:rFonts w:hint="eastAsia" w:ascii="宋体" w:hAnsi="宋体" w:eastAsia="宋体" w:cs="宋体"/>
                <w:b w:val="0"/>
                <w:bCs w:val="0"/>
                <w:color w:val="auto"/>
                <w:spacing w:val="0"/>
                <w:w w:val="100"/>
                <w:kern w:val="0"/>
                <w:sz w:val="21"/>
                <w:szCs w:val="21"/>
                <w:highlight w:val="none"/>
                <w:u w:val="none"/>
                <w:lang w:val="en-US" w:eastAsia="zh-CN"/>
              </w:rPr>
              <w:t>县民政局</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5.对农村公益性墓地、集中安葬点和零星墓地进行日常管理，及时制止建造活人墓、豪华墓和硬化墓等行为</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并上报县民政局</w:t>
            </w:r>
            <w:r>
              <w:rPr>
                <w:rFonts w:hint="eastAsia" w:ascii="宋体" w:hAnsi="宋体" w:eastAsia="宋体" w:cs="宋体"/>
                <w:b w:val="0"/>
                <w:bCs w:val="0"/>
                <w:color w:val="auto"/>
                <w:spacing w:val="0"/>
                <w:w w:val="100"/>
                <w:kern w:val="0"/>
                <w:sz w:val="21"/>
                <w:szCs w:val="21"/>
                <w:highlight w:val="none"/>
                <w:u w:val="none"/>
                <w:lang w:eastAsia="zh-CN"/>
              </w:rPr>
              <w:t>；</w:t>
            </w:r>
          </w:p>
          <w:p w14:paraId="27D6AB41">
            <w:pPr>
              <w:keepNext w:val="0"/>
              <w:keepLines w:val="0"/>
              <w:pageBreakBefore w:val="0"/>
              <w:widowControl w:val="0"/>
              <w:numPr>
                <w:ilvl w:val="0"/>
                <w:numId w:val="0"/>
              </w:numPr>
              <w:kinsoku/>
              <w:wordWrap/>
              <w:overflowPunct w:val="0"/>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6.配合县综合行政执法局对违法违规建设墓葬设施的行为进行处罚。</w:t>
            </w:r>
          </w:p>
        </w:tc>
      </w:tr>
      <w:tr w14:paraId="77180F72">
        <w:tblPrEx>
          <w:tblCellMar>
            <w:top w:w="0" w:type="dxa"/>
            <w:left w:w="108" w:type="dxa"/>
            <w:bottom w:w="0" w:type="dxa"/>
            <w:right w:w="108" w:type="dxa"/>
          </w:tblCellMar>
        </w:tblPrEx>
        <w:trPr>
          <w:cantSplit/>
          <w:trHeight w:val="205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CEEF">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34A4">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慈善事业和社会捐助</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11C">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县民政局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C8A">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1.开展慈善组织管理与监督、慈善宣传与教育、社会捐助管理与服务工作；</w:t>
            </w:r>
          </w:p>
          <w:p w14:paraId="6AD089B5">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2.与其他政府部门、社会组织、企业等建立慈善事业合作关系；</w:t>
            </w:r>
          </w:p>
          <w:p w14:paraId="789CC370">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3.审核确认慈善救助对象，发放慈善救助资金。</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DDDC">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1.动员本地居民和企业积极参加社会捐助活动，代收、上交、公示捐助资金；</w:t>
            </w:r>
          </w:p>
          <w:p w14:paraId="0E884B62">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2.负责慈善救助对象申请的受理和初审。</w:t>
            </w:r>
          </w:p>
        </w:tc>
      </w:tr>
      <w:tr w14:paraId="76D8362D">
        <w:tblPrEx>
          <w:tblCellMar>
            <w:top w:w="0" w:type="dxa"/>
            <w:left w:w="108" w:type="dxa"/>
            <w:bottom w:w="0" w:type="dxa"/>
            <w:right w:w="108" w:type="dxa"/>
          </w:tblCellMar>
        </w:tblPrEx>
        <w:trPr>
          <w:cantSplit/>
          <w:trHeight w:val="34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9DFA">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6BFE">
            <w:pPr>
              <w:keepNext w:val="0"/>
              <w:keepLines w:val="0"/>
              <w:pageBreakBefore w:val="0"/>
              <w:widowControl w:val="0"/>
              <w:kinsoku/>
              <w:wordWrap/>
              <w:overflowPunct w:val="0"/>
              <w:topLinePunct w:val="0"/>
              <w:bidi w:val="0"/>
              <w:spacing w:line="340" w:lineRule="exact"/>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auto"/>
                <w:spacing w:val="0"/>
                <w:w w:val="100"/>
                <w:kern w:val="0"/>
                <w:sz w:val="21"/>
                <w:szCs w:val="21"/>
                <w:highlight w:val="none"/>
                <w:u w:val="none"/>
              </w:rPr>
              <w:t>社区社会组织管理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DCEA">
            <w:pPr>
              <w:keepNext w:val="0"/>
              <w:keepLines w:val="0"/>
              <w:pageBreakBefore w:val="0"/>
              <w:widowControl w:val="0"/>
              <w:kinsoku/>
              <w:wordWrap/>
              <w:overflowPunct w:val="0"/>
              <w:topLinePunct w:val="0"/>
              <w:bidi w:val="0"/>
              <w:spacing w:line="340" w:lineRule="exact"/>
              <w:ind w:left="0"/>
              <w:jc w:val="left"/>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000000"/>
                <w:spacing w:val="-6"/>
                <w:kern w:val="0"/>
                <w:sz w:val="21"/>
                <w:szCs w:val="21"/>
                <w:highlight w:val="none"/>
                <w:u w:val="none"/>
                <w:lang w:val="en-US" w:eastAsia="zh-CN"/>
              </w:rPr>
              <w:t>县委社会工作部</w:t>
            </w:r>
            <w:r>
              <w:rPr>
                <w:rFonts w:hint="eastAsia" w:ascii="宋体" w:hAnsi="宋体" w:eastAsia="宋体" w:cs="宋体"/>
                <w:b w:val="0"/>
                <w:bCs w:val="0"/>
                <w:color w:val="000000"/>
                <w:spacing w:val="-6"/>
                <w:kern w:val="0"/>
                <w:sz w:val="21"/>
                <w:szCs w:val="21"/>
                <w:highlight w:val="none"/>
                <w:u w:val="none"/>
                <w:lang w:val="en-US" w:eastAsia="zh-CN"/>
              </w:rPr>
              <w:br w:type="textWrapping"/>
            </w:r>
            <w:r>
              <w:rPr>
                <w:rFonts w:hint="eastAsia" w:ascii="宋体" w:hAnsi="宋体" w:eastAsia="宋体" w:cs="宋体"/>
                <w:b w:val="0"/>
                <w:bCs w:val="0"/>
                <w:color w:val="auto"/>
                <w:spacing w:val="0"/>
                <w:w w:val="100"/>
                <w:kern w:val="0"/>
                <w:sz w:val="21"/>
                <w:szCs w:val="21"/>
                <w:highlight w:val="none"/>
                <w:u w:val="none"/>
              </w:rPr>
              <w:t>县民政局</w:t>
            </w:r>
          </w:p>
          <w:p w14:paraId="3D9559A4">
            <w:pPr>
              <w:keepNext w:val="0"/>
              <w:keepLines w:val="0"/>
              <w:pageBreakBefore w:val="0"/>
              <w:widowControl w:val="0"/>
              <w:kinsoku/>
              <w:wordWrap/>
              <w:overflowPunct w:val="0"/>
              <w:topLinePunct w:val="0"/>
              <w:bidi w:val="0"/>
              <w:spacing w:line="340" w:lineRule="exact"/>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县级行业主管部门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B6B5">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strike w:val="0"/>
                <w:dstrike w:val="0"/>
                <w:color w:val="auto"/>
                <w:spacing w:val="0"/>
                <w:w w:val="100"/>
                <w:kern w:val="0"/>
                <w:sz w:val="21"/>
                <w:szCs w:val="21"/>
                <w:highlight w:val="none"/>
                <w:u w:val="none"/>
                <w:lang w:val="en-US" w:eastAsia="zh-CN"/>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县委社会工作部：</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负责指导社区社会组织加强党的建设、参与社会治理工作。</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县民政局：</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1.负责对符合登记条件的社区社会组织进行登记；</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br w:type="textWrapping"/>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2.负责社区社会组织成立、变更、注销和年度检查工作。</w:t>
            </w:r>
          </w:p>
          <w:p w14:paraId="35A1B212">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strike w:val="0"/>
                <w:dstrike w:val="0"/>
                <w:color w:val="auto"/>
                <w:spacing w:val="0"/>
                <w:w w:val="100"/>
                <w:kern w:val="0"/>
                <w:sz w:val="21"/>
                <w:szCs w:val="21"/>
                <w:highlight w:val="none"/>
                <w:u w:val="none"/>
                <w:lang w:val="en-US" w:eastAsia="zh-CN"/>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县级行业主管部门：</w:t>
            </w:r>
          </w:p>
          <w:p w14:paraId="5193977D">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负责本行业领域的社区社会组织管理工作。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478">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lang w:val="en-US" w:eastAsia="zh-CN"/>
              </w:rPr>
              <w:t>1.摸排辖区社区社会组织，对符合登记条件的协助其到县民政局登记，对不符合登记条件的进行备案；</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2.协助行业主管部门对登记的社区社会组织进行监管，配合县民政局开展年度检查；</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3.对备案管理的社区社会组织的日常活动进行指导监管；</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4.指导社区社会组织参与社会治理。</w:t>
            </w:r>
          </w:p>
        </w:tc>
      </w:tr>
      <w:tr w14:paraId="25E35069">
        <w:tblPrEx>
          <w:tblCellMar>
            <w:top w:w="0" w:type="dxa"/>
            <w:left w:w="108" w:type="dxa"/>
            <w:bottom w:w="0" w:type="dxa"/>
            <w:right w:w="108" w:type="dxa"/>
          </w:tblCellMar>
        </w:tblPrEx>
        <w:trPr>
          <w:cantSplit/>
          <w:trHeight w:val="484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4E61">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D63">
            <w:pPr>
              <w:keepNext w:val="0"/>
              <w:keepLines w:val="0"/>
              <w:pageBreakBefore w:val="0"/>
              <w:widowControl w:val="0"/>
              <w:kinsoku/>
              <w:wordWrap/>
              <w:overflowPunct w:val="0"/>
              <w:topLinePunct w:val="0"/>
              <w:bidi w:val="0"/>
              <w:spacing w:line="34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行政区划管理和历史地名保护</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64D1">
            <w:pPr>
              <w:keepNext w:val="0"/>
              <w:keepLines w:val="0"/>
              <w:pageBreakBefore w:val="0"/>
              <w:widowControl w:val="0"/>
              <w:kinsoku/>
              <w:wordWrap/>
              <w:overflowPunct w:val="0"/>
              <w:topLinePunct w:val="0"/>
              <w:bidi w:val="0"/>
              <w:spacing w:line="340" w:lineRule="exact"/>
              <w:ind w:left="0"/>
              <w:jc w:val="left"/>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县民政局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9DC">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1.负责全县行政区划和地名管理工作；</w:t>
            </w:r>
          </w:p>
          <w:p w14:paraId="64989467">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2.负责街路巷等的命名、更名及备案、公告等工作；</w:t>
            </w:r>
          </w:p>
          <w:p w14:paraId="6810E2C6">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3.负责乡镇行政区划的设立、撤销、变更、政府驻地迁移审核报批和备案、公告等工作；</w:t>
            </w:r>
          </w:p>
          <w:p w14:paraId="71C9E769">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4.组织开展县级行政区域界线联合检查，负责行政区域界线的勘定和管理工作，处理行政区域边界争议；</w:t>
            </w:r>
          </w:p>
          <w:p w14:paraId="15A190DD">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5.对损、毁边界界桩或者其他行政区域界线标志物进行处罚；</w:t>
            </w:r>
          </w:p>
          <w:p w14:paraId="7B109660">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6.组织公民、企业和社会组织参与地名文化保护活动。</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109">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1.上报街路巷的命名、更名申请及备案、公告等基础资料；</w:t>
            </w:r>
          </w:p>
          <w:p w14:paraId="00DFA817">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2.配合梳理上报行政区划设立、撤销、变更、政府驻地迁移等相关基础资料；</w:t>
            </w:r>
          </w:p>
          <w:p w14:paraId="41735876">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3.行政区划变更后，配合行政区域界线勘定及审核校对新的行政区划图；</w:t>
            </w:r>
          </w:p>
          <w:p w14:paraId="75ECF2EB">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4.配合开展所涉及的行政区域界线联合检查；</w:t>
            </w:r>
          </w:p>
          <w:p w14:paraId="7CE7F283">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5.参与处理行政区域边界争议；</w:t>
            </w:r>
          </w:p>
          <w:p w14:paraId="17C7A8F7">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6.做好行政区域和界线界桩的管理，对故意损坏或擅自移动界桩等其他破坏行政区域界线标志物的行为及时上报；</w:t>
            </w:r>
          </w:p>
          <w:p w14:paraId="5BFBC799">
            <w:pPr>
              <w:keepNext w:val="0"/>
              <w:keepLines w:val="0"/>
              <w:pageBreakBefore w:val="0"/>
              <w:widowControl w:val="0"/>
              <w:kinsoku/>
              <w:wordWrap/>
              <w:overflowPunct w:val="0"/>
              <w:topLinePunct w:val="0"/>
              <w:autoSpaceDE w:val="0"/>
              <w:autoSpaceDN w:val="0"/>
              <w:bidi w:val="0"/>
              <w:adjustRightInd w:val="0"/>
              <w:snapToGrid w:val="0"/>
              <w:spacing w:line="34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7.引导公民、企业和社会组织参与地名文化保护活动。</w:t>
            </w:r>
          </w:p>
        </w:tc>
      </w:tr>
      <w:tr w14:paraId="48947829">
        <w:tblPrEx>
          <w:tblCellMar>
            <w:top w:w="0" w:type="dxa"/>
            <w:left w:w="108" w:type="dxa"/>
            <w:bottom w:w="0" w:type="dxa"/>
            <w:right w:w="108" w:type="dxa"/>
          </w:tblCellMar>
        </w:tblPrEx>
        <w:trPr>
          <w:cantSplit/>
          <w:trHeight w:val="817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EA72">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F002">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未成年人防溺水工作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6603">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县教育局</w:t>
            </w:r>
          </w:p>
          <w:p w14:paraId="3F1898D7">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县公安局</w:t>
            </w:r>
          </w:p>
          <w:p w14:paraId="6AE836C4">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县应急管理局</w:t>
            </w:r>
          </w:p>
          <w:p w14:paraId="384200EC">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县水利局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9F6">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县教育局：</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1.组织开展未成年人防溺水宣传教育；</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2.负责统筹协调中小学生防溺水工作，指导学校开展防溺水安全宣传教育。</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县公安局：</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负责做好溺亡事故调查工作。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县应急管理局：</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牵头协调专业队伍及时开展溺水救援；组建基层网格化志愿救援力量，并做好培训演练工作。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县水利局：</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1.落实县域水域管理责任，组织防溺水专项检查，开展涉险水域隐患排查；</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2.负责设立防护栏、防护网、警示标语等防护设施，配置救生圈、救生绳、救生杆等救生设备；</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3.落实引水工程和农业项目蓄水池等水域的管理责任。</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9D3">
            <w:pPr>
              <w:keepNext w:val="0"/>
              <w:keepLines w:val="0"/>
              <w:pageBreakBefore w:val="0"/>
              <w:widowControl w:val="0"/>
              <w:kinsoku/>
              <w:wordWrap/>
              <w:overflowPunct w:val="0"/>
              <w:topLinePunct w:val="0"/>
              <w:autoSpaceDE w:val="0"/>
              <w:autoSpaceDN w:val="0"/>
              <w:bidi w:val="0"/>
              <w:adjustRightInd w:val="0"/>
              <w:snapToGrid w:val="0"/>
              <w:spacing w:line="36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1.开展未成年人防溺水宣传教育；</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2.组织力量加强值守和巡防工作；</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3.协助县应急管理局培训网格化志愿救援力量；</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4.配合县水利局在有溺水风险的水域设置安全防护设施、警示标志和救护设备等，并加强巡护；</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5.</w:t>
            </w:r>
            <w:r>
              <w:rPr>
                <w:rFonts w:hint="eastAsia" w:ascii="宋体" w:hAnsi="宋体" w:eastAsia="宋体" w:cs="宋体"/>
                <w:b w:val="0"/>
                <w:bCs w:val="0"/>
                <w:color w:val="000000"/>
                <w:spacing w:val="6"/>
                <w:kern w:val="0"/>
                <w:sz w:val="21"/>
                <w:szCs w:val="21"/>
                <w:highlight w:val="none"/>
                <w:u w:val="none"/>
                <w:lang w:val="en-US" w:eastAsia="zh-CN"/>
              </w:rPr>
              <w:t>结合日常工作开展塘、库、堰、池等水域安全隐患排查，及时核查并整改群众反映的安全隐患；</w:t>
            </w:r>
            <w:r>
              <w:rPr>
                <w:rFonts w:hint="eastAsia" w:ascii="宋体" w:hAnsi="宋体" w:eastAsia="宋体" w:cs="宋体"/>
                <w:b w:val="0"/>
                <w:bCs w:val="0"/>
                <w:color w:val="000000"/>
                <w:spacing w:val="6"/>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6.对群众报告的溺水事故第一时间组织开展救援并上报；</w:t>
            </w:r>
            <w:r>
              <w:rPr>
                <w:rFonts w:hint="eastAsia" w:ascii="宋体" w:hAnsi="宋体" w:eastAsia="宋体" w:cs="宋体"/>
                <w:b w:val="0"/>
                <w:bCs w:val="0"/>
                <w:color w:val="000000"/>
                <w:spacing w:val="0"/>
                <w:kern w:val="0"/>
                <w:sz w:val="21"/>
                <w:szCs w:val="21"/>
                <w:highlight w:val="none"/>
                <w:u w:val="none"/>
                <w:lang w:val="en-US" w:eastAsia="zh-CN"/>
              </w:rPr>
              <w:br w:type="textWrapping"/>
            </w:r>
            <w:r>
              <w:rPr>
                <w:rFonts w:hint="eastAsia" w:ascii="宋体" w:hAnsi="宋体" w:eastAsia="宋体" w:cs="宋体"/>
                <w:b w:val="0"/>
                <w:bCs w:val="0"/>
                <w:color w:val="000000"/>
                <w:spacing w:val="0"/>
                <w:kern w:val="0"/>
                <w:sz w:val="21"/>
                <w:szCs w:val="21"/>
                <w:highlight w:val="none"/>
                <w:u w:val="none"/>
                <w:lang w:val="en-US" w:eastAsia="zh-CN"/>
              </w:rPr>
              <w:t>7.协助县公安局开展事故原因调查，并做好溺水未成年人家属思想安抚及其他善后工作。</w:t>
            </w:r>
          </w:p>
        </w:tc>
      </w:tr>
      <w:tr w14:paraId="2B2F2223">
        <w:tblPrEx>
          <w:tblCellMar>
            <w:top w:w="0" w:type="dxa"/>
            <w:left w:w="108" w:type="dxa"/>
            <w:bottom w:w="0" w:type="dxa"/>
            <w:right w:w="108" w:type="dxa"/>
          </w:tblCellMar>
        </w:tblPrEx>
        <w:trPr>
          <w:cantSplit/>
          <w:trHeight w:val="827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36E">
            <w:pPr>
              <w:keepNext w:val="0"/>
              <w:keepLines w:val="0"/>
              <w:pageBreakBefore w:val="0"/>
              <w:widowControl w:val="0"/>
              <w:numPr>
                <w:ilvl w:val="0"/>
                <w:numId w:val="0"/>
              </w:numPr>
              <w:tabs>
                <w:tab w:val="left" w:pos="0"/>
              </w:tabs>
              <w:kinsoku/>
              <w:wordWrap/>
              <w:overflowPunct w:val="0"/>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D98">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食</w:t>
            </w:r>
            <w:r>
              <w:rPr>
                <w:rFonts w:hint="eastAsia" w:ascii="宋体" w:hAnsi="宋体" w:eastAsia="宋体" w:cs="宋体"/>
                <w:b w:val="0"/>
                <w:bCs w:val="0"/>
                <w:color w:val="000000"/>
                <w:spacing w:val="-6"/>
                <w:kern w:val="0"/>
                <w:sz w:val="21"/>
                <w:szCs w:val="21"/>
                <w:highlight w:val="none"/>
                <w:u w:val="none"/>
                <w:lang w:val="en-US" w:eastAsia="zh-CN"/>
              </w:rPr>
              <w:t>品安全监管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408">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县市场监督管理局</w:t>
            </w:r>
          </w:p>
          <w:p w14:paraId="01686DFF">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8E5">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县市场监督管理局：</w:t>
            </w:r>
          </w:p>
          <w:p w14:paraId="3E61F906">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1.组织开展食品安全法律法规和安全知识宣传培训；</w:t>
            </w:r>
          </w:p>
          <w:p w14:paraId="042F9FFF">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2.负责食品安全监督管理，制定全县食品安全突发事件应急预案，组织开展食品安全应急演练；</w:t>
            </w:r>
          </w:p>
          <w:p w14:paraId="7BFCF02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3.对已备案食品摊贩开展食品安全监督管理工作；</w:t>
            </w:r>
          </w:p>
          <w:p w14:paraId="53B94DE5">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4.负责对乡镇开展农村集体聚餐食品安全管理工作培训，会同县级相关部门调查处置农村集体聚餐食品安全事故；</w:t>
            </w:r>
          </w:p>
          <w:p w14:paraId="0B568213">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5.牵头开展食品安全隐患排查，会同县级相关部门、乡镇开展食品小作坊、小经营店及摊贩的监督管理，及时排查整治食品安全隐患；</w:t>
            </w:r>
          </w:p>
          <w:p w14:paraId="6F15AEB8">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w:t>
            </w:r>
            <w:r>
              <w:rPr>
                <w:rFonts w:hint="eastAsia" w:ascii="宋体" w:hAnsi="宋体" w:eastAsia="宋体" w:cs="宋体"/>
                <w:b w:val="0"/>
                <w:bCs w:val="0"/>
                <w:color w:val="000000"/>
                <w:spacing w:val="6"/>
                <w:kern w:val="0"/>
                <w:sz w:val="21"/>
                <w:szCs w:val="21"/>
                <w:highlight w:val="none"/>
                <w:u w:val="none"/>
                <w:lang w:val="en-US" w:eastAsia="zh-CN"/>
              </w:rPr>
              <w:t>牵头处置食品安全突发事件，开展市场监督管理领域综合行政执法。</w:t>
            </w:r>
          </w:p>
          <w:p w14:paraId="42DBA672">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县级相关部门：</w:t>
            </w:r>
          </w:p>
          <w:p w14:paraId="561B464D">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按照县食品安全委员会成员单位职责分工开展工作。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941A">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1.开展食品安全法律法规和安全知识宣传培训；</w:t>
            </w:r>
          </w:p>
          <w:p w14:paraId="428B74DA">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2.建立完善食品安全工作机制，将食品安全工作纳入基层治理网格化服务管理体系，建立村（社区）食品安全协管员队伍，督促镇、村（社区）包保干部落实食品安全责任，开展食品安全应急演练；</w:t>
            </w:r>
          </w:p>
          <w:p w14:paraId="4A1399D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3.负责审验食品摊贩备案材料、颁发备案证，并将备案信息告知县市场监督管理局；</w:t>
            </w:r>
          </w:p>
          <w:p w14:paraId="28B051A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4.加强农村群体性聚餐活动管理，接到举办农村集体聚餐报告时，向举办者、承办者发放《农村集体聚餐食品安全告知书》，签订《农村集体聚餐食品安全承诺书》；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2AA32527">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5.依法查处食品摊贩未备案等违法违规行为；</w:t>
            </w:r>
          </w:p>
          <w:p w14:paraId="374D6633">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6.</w:t>
            </w:r>
            <w:r>
              <w:rPr>
                <w:rFonts w:hint="eastAsia" w:ascii="宋体" w:hAnsi="宋体" w:eastAsia="宋体" w:cs="宋体"/>
                <w:b w:val="0"/>
                <w:bCs w:val="0"/>
                <w:color w:val="000000"/>
                <w:spacing w:val="6"/>
                <w:kern w:val="0"/>
                <w:sz w:val="21"/>
                <w:szCs w:val="21"/>
                <w:highlight w:val="none"/>
                <w:u w:val="none"/>
                <w:lang w:val="en-US" w:eastAsia="zh-CN"/>
              </w:rPr>
              <w:t>协助县级有关部门做好食品小作坊、小经营店以及摊贩的监督管理工作，及时排查食品安全隐患；</w:t>
            </w:r>
          </w:p>
          <w:p w14:paraId="2D055A40">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left"/>
              <w:textAlignment w:val="baseline"/>
              <w:rPr>
                <w:rFonts w:hint="eastAsia" w:ascii="宋体" w:hAnsi="宋体" w:eastAsia="宋体" w:cs="宋体"/>
                <w:b w:val="0"/>
                <w:bCs w:val="0"/>
                <w:color w:val="000000"/>
                <w:spacing w:val="0"/>
                <w:kern w:val="0"/>
                <w:sz w:val="21"/>
                <w:szCs w:val="21"/>
                <w:highlight w:val="none"/>
                <w:u w:val="none"/>
                <w:lang w:val="en-US" w:eastAsia="zh-CN"/>
              </w:rPr>
            </w:pPr>
            <w:r>
              <w:rPr>
                <w:rFonts w:hint="eastAsia" w:ascii="宋体" w:hAnsi="宋体" w:eastAsia="宋体" w:cs="宋体"/>
                <w:b w:val="0"/>
                <w:bCs w:val="0"/>
                <w:color w:val="000000"/>
                <w:spacing w:val="0"/>
                <w:kern w:val="0"/>
                <w:sz w:val="21"/>
                <w:szCs w:val="21"/>
                <w:highlight w:val="none"/>
                <w:u w:val="none"/>
                <w:lang w:val="en-US" w:eastAsia="zh-CN"/>
              </w:rPr>
              <w:t>7.协助县级有关部门开展食品安全执法和处置突发事件。</w:t>
            </w:r>
          </w:p>
        </w:tc>
      </w:tr>
      <w:tr w14:paraId="2644EDA2">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19FC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四</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乡村振兴</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8</w:t>
            </w:r>
            <w:r>
              <w:rPr>
                <w:rStyle w:val="18"/>
                <w:rFonts w:hint="eastAsia" w:ascii="黑体" w:hAnsi="黑体" w:eastAsia="黑体" w:cs="黑体"/>
                <w:b w:val="0"/>
                <w:bCs w:val="0"/>
                <w:color w:val="auto"/>
                <w:spacing w:val="0"/>
                <w:sz w:val="22"/>
                <w:szCs w:val="22"/>
                <w:u w:val="none"/>
                <w:lang w:eastAsia="zh-CN" w:bidi="ar"/>
              </w:rPr>
              <w:t>项）</w:t>
            </w:r>
          </w:p>
        </w:tc>
      </w:tr>
      <w:tr w14:paraId="4CC4CA4E">
        <w:tblPrEx>
          <w:tblCellMar>
            <w:top w:w="0" w:type="dxa"/>
            <w:left w:w="108" w:type="dxa"/>
            <w:bottom w:w="0" w:type="dxa"/>
            <w:right w:w="108" w:type="dxa"/>
          </w:tblCellMar>
        </w:tblPrEx>
        <w:trPr>
          <w:cantSplit/>
          <w:trHeight w:val="764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1AB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FC4">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6"/>
                <w:kern w:val="0"/>
                <w:sz w:val="21"/>
                <w:szCs w:val="21"/>
                <w:highlight w:val="none"/>
                <w:u w:val="none"/>
                <w:lang w:val="en-US" w:eastAsia="zh-CN"/>
              </w:rPr>
              <w:t>农业防灾减灾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A9AD">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p>
          <w:p w14:paraId="3B747CA8">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县水利局</w:t>
            </w:r>
          </w:p>
          <w:p w14:paraId="622EB811">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县应急管理局</w:t>
            </w:r>
          </w:p>
          <w:p w14:paraId="6377D99C">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县气象局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C27F">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r>
              <w:rPr>
                <w:rFonts w:hint="eastAsia" w:ascii="宋体" w:hAnsi="宋体" w:eastAsia="宋体" w:cs="宋体"/>
                <w:b w:val="0"/>
                <w:bCs w:val="0"/>
                <w:color w:val="000000"/>
                <w:spacing w:val="0"/>
                <w:kern w:val="0"/>
                <w:sz w:val="21"/>
                <w:szCs w:val="21"/>
                <w:u w:val="none"/>
                <w:lang w:eastAsia="zh-CN"/>
              </w:rPr>
              <w:t>：</w:t>
            </w:r>
          </w:p>
          <w:p w14:paraId="35E3A64E">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1.组织</w:t>
            </w:r>
            <w:r>
              <w:rPr>
                <w:rFonts w:hint="eastAsia" w:ascii="宋体" w:hAnsi="宋体" w:eastAsia="宋体" w:cs="宋体"/>
                <w:b w:val="0"/>
                <w:bCs w:val="0"/>
                <w:color w:val="000000"/>
                <w:spacing w:val="0"/>
                <w:kern w:val="0"/>
                <w:sz w:val="21"/>
                <w:szCs w:val="21"/>
                <w:u w:val="none"/>
              </w:rPr>
              <w:t>开展农业灾害防控知识的宣传，指导农民针对不同的农作物在生长发育关键时期采取相应的防灾减灾措施；</w:t>
            </w:r>
          </w:p>
          <w:p w14:paraId="1EFDFD6D">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负责制定全县农业防灾减灾技术方案并指导实施；</w:t>
            </w:r>
          </w:p>
          <w:p w14:paraId="3B16319E">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负责农作物病虫害防治</w:t>
            </w:r>
            <w:r>
              <w:rPr>
                <w:rFonts w:hint="eastAsia" w:ascii="宋体" w:hAnsi="宋体" w:eastAsia="宋体" w:cs="宋体"/>
                <w:b w:val="0"/>
                <w:bCs w:val="0"/>
                <w:color w:val="000000"/>
                <w:spacing w:val="0"/>
                <w:kern w:val="0"/>
                <w:sz w:val="21"/>
                <w:szCs w:val="21"/>
                <w:u w:val="none"/>
                <w:lang w:val="en-US" w:eastAsia="zh-CN"/>
              </w:rPr>
              <w:t>技术指导和</w:t>
            </w:r>
            <w:r>
              <w:rPr>
                <w:rFonts w:hint="eastAsia" w:ascii="宋体" w:hAnsi="宋体" w:eastAsia="宋体" w:cs="宋体"/>
                <w:b w:val="0"/>
                <w:bCs w:val="0"/>
                <w:strike w:val="0"/>
                <w:dstrike w:val="0"/>
                <w:color w:val="000000"/>
                <w:spacing w:val="0"/>
                <w:kern w:val="0"/>
                <w:sz w:val="21"/>
                <w:szCs w:val="21"/>
                <w:u w:val="none"/>
                <w:lang w:val="en-US" w:eastAsia="zh-CN"/>
              </w:rPr>
              <w:t>监督管理</w:t>
            </w:r>
            <w:r>
              <w:rPr>
                <w:rFonts w:hint="eastAsia" w:ascii="宋体" w:hAnsi="宋体" w:eastAsia="宋体" w:cs="宋体"/>
                <w:b w:val="0"/>
                <w:bCs w:val="0"/>
                <w:color w:val="000000"/>
                <w:spacing w:val="0"/>
                <w:kern w:val="0"/>
                <w:sz w:val="21"/>
                <w:szCs w:val="21"/>
                <w:u w:val="none"/>
              </w:rPr>
              <w:t>工作；</w:t>
            </w:r>
          </w:p>
          <w:p w14:paraId="257D420B">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发生农业灾害时，实地核查灾情，评估农业损失，指导乡镇开展抗旱排涝、防冻保苗、抢收抢烘等工作；</w:t>
            </w:r>
          </w:p>
          <w:p w14:paraId="1AFA3E9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0"/>
                <w:kern w:val="0"/>
                <w:sz w:val="21"/>
                <w:szCs w:val="21"/>
                <w:u w:val="none"/>
              </w:rPr>
              <w:t>组织开展灾后农业生产恢复。</w:t>
            </w:r>
          </w:p>
          <w:p w14:paraId="41466C59">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县水利局</w:t>
            </w:r>
            <w:r>
              <w:rPr>
                <w:rFonts w:hint="eastAsia" w:ascii="宋体" w:hAnsi="宋体" w:eastAsia="宋体" w:cs="宋体"/>
                <w:b w:val="0"/>
                <w:bCs w:val="0"/>
                <w:color w:val="000000"/>
                <w:spacing w:val="0"/>
                <w:kern w:val="0"/>
                <w:sz w:val="21"/>
                <w:szCs w:val="21"/>
                <w:u w:val="none"/>
                <w:lang w:eastAsia="zh-CN"/>
              </w:rPr>
              <w:t>：</w:t>
            </w:r>
          </w:p>
          <w:p w14:paraId="10F51355">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负责科学调度水利工程，防御江河洪水；</w:t>
            </w:r>
          </w:p>
          <w:p w14:paraId="77046C6D">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保障农业生产灌溉用水，并在必要时进行应急调水、打井取水。</w:t>
            </w:r>
          </w:p>
          <w:p w14:paraId="6A0FCAC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县应急管理局</w:t>
            </w:r>
            <w:r>
              <w:rPr>
                <w:rFonts w:hint="eastAsia" w:ascii="宋体" w:hAnsi="宋体" w:eastAsia="宋体" w:cs="宋体"/>
                <w:b w:val="0"/>
                <w:bCs w:val="0"/>
                <w:color w:val="000000"/>
                <w:spacing w:val="0"/>
                <w:kern w:val="0"/>
                <w:sz w:val="21"/>
                <w:szCs w:val="21"/>
                <w:u w:val="none"/>
                <w:lang w:eastAsia="zh-CN"/>
              </w:rPr>
              <w:t>：</w:t>
            </w:r>
          </w:p>
          <w:p w14:paraId="53227350">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开展防灾减灾风险评估，核实统计上报灾情；</w:t>
            </w:r>
          </w:p>
          <w:p w14:paraId="47852C00">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2.负责救灾物资的调拨。</w:t>
            </w:r>
          </w:p>
          <w:p w14:paraId="6855486A">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县气象局</w:t>
            </w:r>
            <w:r>
              <w:rPr>
                <w:rFonts w:hint="eastAsia" w:ascii="宋体" w:hAnsi="宋体" w:eastAsia="宋体" w:cs="宋体"/>
                <w:b w:val="0"/>
                <w:bCs w:val="0"/>
                <w:color w:val="000000"/>
                <w:spacing w:val="0"/>
                <w:kern w:val="0"/>
                <w:sz w:val="21"/>
                <w:szCs w:val="21"/>
                <w:u w:val="none"/>
                <w:lang w:eastAsia="zh-CN"/>
              </w:rPr>
              <w:t>：</w:t>
            </w:r>
          </w:p>
          <w:p w14:paraId="60A3B7C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负责灾害性天气的预测预报和预警信息的发布，提供全链条、精细化的气象服务。</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600B">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开展农业灾害防控知识</w:t>
            </w:r>
            <w:r>
              <w:rPr>
                <w:rFonts w:hint="eastAsia" w:ascii="宋体" w:hAnsi="宋体" w:eastAsia="宋体" w:cs="宋体"/>
                <w:b w:val="0"/>
                <w:bCs w:val="0"/>
                <w:color w:val="000000"/>
                <w:spacing w:val="0"/>
                <w:kern w:val="0"/>
                <w:sz w:val="21"/>
                <w:szCs w:val="21"/>
                <w:u w:val="none"/>
                <w:lang w:val="en-US" w:eastAsia="zh-CN"/>
              </w:rPr>
              <w:t>的</w:t>
            </w:r>
            <w:r>
              <w:rPr>
                <w:rFonts w:hint="eastAsia" w:ascii="宋体" w:hAnsi="宋体" w:eastAsia="宋体" w:cs="宋体"/>
                <w:b w:val="0"/>
                <w:bCs w:val="0"/>
                <w:color w:val="000000"/>
                <w:spacing w:val="0"/>
                <w:kern w:val="0"/>
                <w:sz w:val="21"/>
                <w:szCs w:val="21"/>
                <w:u w:val="none"/>
              </w:rPr>
              <w:t>宣传；</w:t>
            </w:r>
          </w:p>
          <w:p w14:paraId="2FA86C91">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修订完善镇本级农业防灾减灾应急预案并开展技术培训和实战演练，加强应急抢险队伍管理，配备必要的物资和装备；</w:t>
            </w:r>
          </w:p>
          <w:p w14:paraId="50CE8D6C">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加强农业防灾减灾应急值班、值守，及时转发天气预警信息；</w:t>
            </w:r>
          </w:p>
          <w:p w14:paraId="404BDB66">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组织群众防范应对短临强降雨、大风、冰雹、低温等灾害；</w:t>
            </w:r>
          </w:p>
          <w:p w14:paraId="26CB97CC">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6"/>
                <w:kern w:val="0"/>
                <w:sz w:val="21"/>
                <w:szCs w:val="21"/>
                <w:u w:val="none"/>
                <w:lang w:val="en-US" w:eastAsia="zh-CN"/>
              </w:rPr>
              <w:t>做好农作物病虫害防治宣传、动员、组织等工作；</w:t>
            </w:r>
          </w:p>
          <w:p w14:paraId="7179AB58">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6.</w:t>
            </w:r>
            <w:r>
              <w:rPr>
                <w:rFonts w:hint="eastAsia" w:ascii="宋体" w:hAnsi="宋体" w:eastAsia="宋体" w:cs="宋体"/>
                <w:b w:val="0"/>
                <w:bCs w:val="0"/>
                <w:color w:val="000000"/>
                <w:spacing w:val="0"/>
                <w:kern w:val="0"/>
                <w:sz w:val="21"/>
                <w:szCs w:val="21"/>
                <w:u w:val="none"/>
              </w:rPr>
              <w:t>发生农业灾害时，开展灾情核查上报，组织群众抗旱排涝、防冻保苗、抢收抢烘等；</w:t>
            </w:r>
          </w:p>
          <w:p w14:paraId="5DE7AA4D">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7.</w:t>
            </w:r>
            <w:r>
              <w:rPr>
                <w:rFonts w:hint="eastAsia" w:ascii="宋体" w:hAnsi="宋体" w:eastAsia="宋体" w:cs="宋体"/>
                <w:b w:val="0"/>
                <w:bCs w:val="0"/>
                <w:color w:val="000000"/>
                <w:spacing w:val="0"/>
                <w:kern w:val="0"/>
                <w:sz w:val="21"/>
                <w:szCs w:val="21"/>
                <w:u w:val="none"/>
              </w:rPr>
              <w:t>及时发放上级下拨的救灾经费和物资；</w:t>
            </w:r>
          </w:p>
          <w:p w14:paraId="1ECFC7F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8.组织开展灾后农业生产恢复。</w:t>
            </w:r>
          </w:p>
        </w:tc>
      </w:tr>
      <w:tr w14:paraId="19356553">
        <w:tblPrEx>
          <w:tblCellMar>
            <w:top w:w="0" w:type="dxa"/>
            <w:left w:w="108" w:type="dxa"/>
            <w:bottom w:w="0" w:type="dxa"/>
            <w:right w:w="108" w:type="dxa"/>
          </w:tblCellMar>
        </w:tblPrEx>
        <w:trPr>
          <w:cantSplit/>
          <w:trHeight w:val="821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506">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CD3C">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6"/>
                <w:kern w:val="0"/>
                <w:sz w:val="21"/>
                <w:szCs w:val="21"/>
                <w:highlight w:val="none"/>
                <w:u w:val="none"/>
                <w:lang w:val="en-US" w:eastAsia="zh-CN"/>
              </w:rPr>
              <w:t>动物疫病防控</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56C">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县农业农村局</w:t>
            </w:r>
          </w:p>
          <w:p w14:paraId="641DFD8C">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县财政局</w:t>
            </w:r>
          </w:p>
          <w:p w14:paraId="2EE5D595">
            <w:pPr>
              <w:keepNext w:val="0"/>
              <w:keepLines w:val="0"/>
              <w:pageBreakBefore w:val="0"/>
              <w:widowControl w:val="0"/>
              <w:kinsoku/>
              <w:wordWrap/>
              <w:overflowPunct w:val="0"/>
              <w:topLinePunct w:val="0"/>
              <w:bidi w:val="0"/>
              <w:spacing w:line="320" w:lineRule="exact"/>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县市场监督管理局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514A">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县农业农村局：</w:t>
            </w:r>
          </w:p>
          <w:p w14:paraId="63AE27AC">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1.组织开展动物防疫防控知识</w:t>
            </w:r>
            <w:r>
              <w:rPr>
                <w:rFonts w:hint="eastAsia" w:ascii="宋体" w:hAnsi="宋体" w:eastAsia="宋体" w:cs="宋体"/>
                <w:b w:val="0"/>
                <w:bCs w:val="0"/>
                <w:color w:val="000000"/>
                <w:spacing w:val="0"/>
                <w:kern w:val="0"/>
                <w:sz w:val="21"/>
                <w:szCs w:val="21"/>
                <w:u w:val="none"/>
                <w:lang w:val="en-US" w:eastAsia="zh-CN"/>
              </w:rPr>
              <w:t>和</w:t>
            </w:r>
            <w:r>
              <w:rPr>
                <w:rFonts w:hint="eastAsia" w:ascii="宋体" w:hAnsi="宋体" w:eastAsia="宋体" w:cs="宋体"/>
                <w:b w:val="0"/>
                <w:bCs w:val="0"/>
                <w:color w:val="000000"/>
                <w:spacing w:val="0"/>
                <w:kern w:val="0"/>
                <w:sz w:val="21"/>
                <w:szCs w:val="21"/>
                <w:u w:val="none"/>
              </w:rPr>
              <w:t>政策宣传；</w:t>
            </w:r>
          </w:p>
          <w:p w14:paraId="2BDC8332">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2.负责全县动物疫病防控工作技术培训，制定全县重大动物疫情应急预案，负责处置重大动物疫情技术指导；</w:t>
            </w:r>
          </w:p>
          <w:p w14:paraId="2E2A61E3">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3.负责全县动物及动物产品检疫和屠宰检疫监督管理工作，做好官方兽医的任命、培训和业务指导；</w:t>
            </w:r>
          </w:p>
          <w:p w14:paraId="79AC7F4C">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.负责动物疫情监测预警，对动物防疫</w:t>
            </w:r>
            <w:r>
              <w:rPr>
                <w:rFonts w:hint="eastAsia" w:ascii="宋体" w:hAnsi="宋体" w:eastAsia="宋体" w:cs="宋体"/>
                <w:b w:val="0"/>
                <w:bCs w:val="0"/>
                <w:color w:val="000000"/>
                <w:spacing w:val="0"/>
                <w:kern w:val="0"/>
                <w:sz w:val="21"/>
                <w:szCs w:val="21"/>
                <w:u w:val="none"/>
                <w:lang w:val="en-US" w:eastAsia="zh-CN"/>
              </w:rPr>
              <w:t>工作</w:t>
            </w:r>
            <w:r>
              <w:rPr>
                <w:rFonts w:hint="eastAsia" w:ascii="宋体" w:hAnsi="宋体" w:eastAsia="宋体" w:cs="宋体"/>
                <w:b w:val="0"/>
                <w:bCs w:val="0"/>
                <w:color w:val="000000"/>
                <w:spacing w:val="0"/>
                <w:kern w:val="0"/>
                <w:sz w:val="21"/>
                <w:szCs w:val="21"/>
                <w:u w:val="none"/>
              </w:rPr>
              <w:t>进行监督管理；</w:t>
            </w:r>
          </w:p>
          <w:p w14:paraId="49CFE639">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0"/>
                <w:kern w:val="0"/>
                <w:sz w:val="21"/>
                <w:szCs w:val="21"/>
                <w:u w:val="none"/>
              </w:rPr>
              <w:t>负责动物疫病及人畜共患病的监测、检测、诊断、流行病学调查、疫情报告、预防控制等技术工作；</w:t>
            </w:r>
          </w:p>
          <w:p w14:paraId="1634D34C">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6.</w:t>
            </w:r>
            <w:r>
              <w:rPr>
                <w:rFonts w:hint="eastAsia" w:ascii="宋体" w:hAnsi="宋体" w:eastAsia="宋体" w:cs="宋体"/>
                <w:b w:val="0"/>
                <w:bCs w:val="0"/>
                <w:color w:val="000000"/>
                <w:spacing w:val="0"/>
                <w:kern w:val="0"/>
                <w:sz w:val="21"/>
                <w:szCs w:val="21"/>
                <w:u w:val="none"/>
              </w:rPr>
              <w:t>负责病死</w:t>
            </w:r>
            <w:r>
              <w:rPr>
                <w:rFonts w:hint="eastAsia" w:ascii="宋体" w:hAnsi="宋体" w:eastAsia="宋体" w:cs="宋体"/>
                <w:b w:val="0"/>
                <w:bCs w:val="0"/>
                <w:color w:val="000000"/>
                <w:spacing w:val="6"/>
                <w:kern w:val="0"/>
                <w:sz w:val="21"/>
                <w:szCs w:val="21"/>
                <w:u w:val="none"/>
                <w:lang w:val="en-US" w:eastAsia="zh-CN"/>
              </w:rPr>
              <w:t>畜禽无害化处理监督管理，指导乡镇规范采样、消毒、开展动物疫情排查、染疫动</w:t>
            </w:r>
            <w:r>
              <w:rPr>
                <w:rFonts w:hint="eastAsia" w:ascii="宋体" w:hAnsi="宋体" w:eastAsia="宋体" w:cs="宋体"/>
                <w:b w:val="0"/>
                <w:bCs w:val="0"/>
                <w:color w:val="000000"/>
                <w:spacing w:val="0"/>
                <w:kern w:val="0"/>
                <w:sz w:val="21"/>
                <w:szCs w:val="21"/>
                <w:u w:val="none"/>
              </w:rPr>
              <w:t>物扑杀现场工作，指导乡镇处置疑似动物疫情；</w:t>
            </w:r>
          </w:p>
          <w:p w14:paraId="0287C8AF">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7.</w:t>
            </w:r>
            <w:r>
              <w:rPr>
                <w:rFonts w:hint="eastAsia" w:ascii="宋体" w:hAnsi="宋体" w:eastAsia="宋体" w:cs="宋体"/>
                <w:b w:val="0"/>
                <w:bCs w:val="0"/>
                <w:color w:val="000000"/>
                <w:spacing w:val="0"/>
                <w:kern w:val="0"/>
                <w:sz w:val="21"/>
                <w:szCs w:val="21"/>
                <w:u w:val="none"/>
              </w:rPr>
              <w:t>负责动物重大疫病应急物资储备，统筹调配；</w:t>
            </w:r>
          </w:p>
          <w:p w14:paraId="131E82E0">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8.</w:t>
            </w:r>
            <w:r>
              <w:rPr>
                <w:rFonts w:hint="eastAsia" w:ascii="宋体" w:hAnsi="宋体" w:eastAsia="宋体" w:cs="宋体"/>
                <w:b w:val="0"/>
                <w:bCs w:val="0"/>
                <w:color w:val="000000"/>
                <w:spacing w:val="0"/>
                <w:kern w:val="0"/>
                <w:sz w:val="21"/>
                <w:szCs w:val="21"/>
                <w:u w:val="none"/>
              </w:rPr>
              <w:t>加强生猪运输车辆备案管理，查处违规调运、非法屠宰等案件；</w:t>
            </w:r>
          </w:p>
          <w:p w14:paraId="7CC98E59">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9</w:t>
            </w:r>
            <w:r>
              <w:rPr>
                <w:rFonts w:hint="eastAsia" w:ascii="宋体" w:hAnsi="宋体" w:eastAsia="宋体" w:cs="宋体"/>
                <w:b w:val="0"/>
                <w:bCs w:val="0"/>
                <w:color w:val="000000"/>
                <w:spacing w:val="0"/>
                <w:kern w:val="0"/>
                <w:sz w:val="21"/>
                <w:szCs w:val="21"/>
                <w:u w:val="none"/>
              </w:rPr>
              <w:t>.负责动物疫病净化、消灭的技术工作，</w:t>
            </w:r>
            <w:r>
              <w:rPr>
                <w:rFonts w:hint="eastAsia" w:ascii="宋体" w:hAnsi="宋体" w:eastAsia="宋体" w:cs="宋体"/>
                <w:b w:val="0"/>
                <w:bCs w:val="0"/>
                <w:color w:val="000000"/>
                <w:spacing w:val="0"/>
                <w:kern w:val="0"/>
                <w:sz w:val="21"/>
                <w:szCs w:val="21"/>
                <w:u w:val="none"/>
                <w:lang w:val="en-US" w:eastAsia="zh-CN"/>
              </w:rPr>
              <w:t>指导、督促乡镇对</w:t>
            </w:r>
            <w:r>
              <w:rPr>
                <w:rFonts w:hint="eastAsia" w:ascii="宋体" w:hAnsi="宋体" w:eastAsia="宋体" w:cs="宋体"/>
                <w:b w:val="0"/>
                <w:bCs w:val="0"/>
                <w:color w:val="000000"/>
                <w:spacing w:val="0"/>
                <w:kern w:val="0"/>
                <w:sz w:val="21"/>
                <w:szCs w:val="21"/>
                <w:u w:val="none"/>
              </w:rPr>
              <w:t>江河、湖泊、水库等水域发现的死亡畜禽</w:t>
            </w:r>
            <w:r>
              <w:rPr>
                <w:rFonts w:hint="eastAsia" w:ascii="宋体" w:hAnsi="宋体" w:eastAsia="宋体" w:cs="宋体"/>
                <w:b w:val="0"/>
                <w:bCs w:val="0"/>
                <w:color w:val="000000"/>
                <w:spacing w:val="0"/>
                <w:kern w:val="0"/>
                <w:sz w:val="21"/>
                <w:szCs w:val="21"/>
                <w:u w:val="none"/>
                <w:lang w:val="en-US" w:eastAsia="zh-CN"/>
              </w:rPr>
              <w:t>进行收集、处置、溯源</w:t>
            </w:r>
            <w:r>
              <w:rPr>
                <w:rFonts w:hint="eastAsia" w:ascii="宋体" w:hAnsi="宋体" w:eastAsia="宋体" w:cs="宋体"/>
                <w:b w:val="0"/>
                <w:bCs w:val="0"/>
                <w:color w:val="000000"/>
                <w:spacing w:val="0"/>
                <w:kern w:val="0"/>
                <w:sz w:val="21"/>
                <w:szCs w:val="21"/>
                <w:u w:val="none"/>
              </w:rPr>
              <w:t>；</w:t>
            </w:r>
          </w:p>
          <w:p w14:paraId="6B9267A9">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10</w:t>
            </w:r>
            <w:r>
              <w:rPr>
                <w:rFonts w:hint="eastAsia" w:ascii="宋体" w:hAnsi="宋体" w:eastAsia="宋体" w:cs="宋体"/>
                <w:b w:val="0"/>
                <w:bCs w:val="0"/>
                <w:color w:val="000000"/>
                <w:spacing w:val="0"/>
                <w:kern w:val="0"/>
                <w:sz w:val="21"/>
                <w:szCs w:val="21"/>
                <w:u w:val="none"/>
              </w:rPr>
              <w:t>.负责畜禽应激反应补贴、扑杀补贴、无害化处理补贴等审核。</w:t>
            </w:r>
          </w:p>
          <w:p w14:paraId="04742AE2">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县财政局：</w:t>
            </w:r>
          </w:p>
          <w:p w14:paraId="1D113BF5">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保障动物防疫工作及</w:t>
            </w:r>
            <w:r>
              <w:rPr>
                <w:rFonts w:hint="eastAsia" w:ascii="宋体" w:hAnsi="宋体" w:eastAsia="宋体" w:cs="宋体"/>
                <w:b w:val="0"/>
                <w:bCs w:val="0"/>
                <w:strike w:val="0"/>
                <w:dstrike w:val="0"/>
                <w:color w:val="000000"/>
                <w:spacing w:val="0"/>
                <w:kern w:val="0"/>
                <w:sz w:val="21"/>
                <w:szCs w:val="21"/>
                <w:u w:val="none"/>
                <w:lang w:val="en-US" w:eastAsia="zh-CN"/>
              </w:rPr>
              <w:t>重大动物疫病</w:t>
            </w:r>
            <w:r>
              <w:rPr>
                <w:rFonts w:hint="eastAsia" w:ascii="宋体" w:hAnsi="宋体" w:eastAsia="宋体" w:cs="宋体"/>
                <w:b w:val="0"/>
                <w:bCs w:val="0"/>
                <w:color w:val="000000"/>
                <w:spacing w:val="0"/>
                <w:kern w:val="0"/>
                <w:sz w:val="21"/>
                <w:szCs w:val="21"/>
                <w:u w:val="none"/>
              </w:rPr>
              <w:t>应急管理</w:t>
            </w:r>
            <w:r>
              <w:rPr>
                <w:rFonts w:hint="eastAsia" w:ascii="宋体" w:hAnsi="宋体" w:eastAsia="宋体" w:cs="宋体"/>
                <w:b w:val="0"/>
                <w:bCs w:val="0"/>
                <w:strike w:val="0"/>
                <w:dstrike w:val="0"/>
                <w:color w:val="000000"/>
                <w:spacing w:val="0"/>
                <w:kern w:val="0"/>
                <w:sz w:val="21"/>
                <w:szCs w:val="21"/>
                <w:u w:val="none"/>
                <w:lang w:val="en-US" w:eastAsia="zh-CN"/>
              </w:rPr>
              <w:t>的相关</w:t>
            </w:r>
            <w:r>
              <w:rPr>
                <w:rFonts w:hint="eastAsia" w:ascii="宋体" w:hAnsi="宋体" w:eastAsia="宋体" w:cs="宋体"/>
                <w:b w:val="0"/>
                <w:bCs w:val="0"/>
                <w:color w:val="000000"/>
                <w:spacing w:val="0"/>
                <w:kern w:val="0"/>
                <w:sz w:val="21"/>
                <w:szCs w:val="21"/>
                <w:u w:val="none"/>
              </w:rPr>
              <w:t>经费。</w:t>
            </w:r>
          </w:p>
          <w:p w14:paraId="56056E29">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县市场监督管理局：</w:t>
            </w:r>
          </w:p>
          <w:p w14:paraId="5565B5C0">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1.查处</w:t>
            </w:r>
            <w:r>
              <w:rPr>
                <w:rFonts w:hint="eastAsia" w:ascii="宋体" w:hAnsi="宋体" w:eastAsia="宋体" w:cs="宋体"/>
                <w:b w:val="0"/>
                <w:bCs w:val="0"/>
                <w:strike w:val="0"/>
                <w:dstrike w:val="0"/>
                <w:color w:val="000000"/>
                <w:spacing w:val="0"/>
                <w:kern w:val="0"/>
                <w:sz w:val="21"/>
                <w:szCs w:val="21"/>
                <w:u w:val="none"/>
                <w:lang w:val="en-US" w:eastAsia="zh-CN"/>
              </w:rPr>
              <w:t>畜禽肉制品</w:t>
            </w:r>
            <w:r>
              <w:rPr>
                <w:rFonts w:hint="eastAsia" w:ascii="宋体" w:hAnsi="宋体" w:eastAsia="宋体" w:cs="宋体"/>
                <w:b w:val="0"/>
                <w:bCs w:val="0"/>
                <w:color w:val="000000"/>
                <w:spacing w:val="0"/>
                <w:kern w:val="0"/>
                <w:sz w:val="21"/>
                <w:szCs w:val="21"/>
                <w:u w:val="none"/>
              </w:rPr>
              <w:t>交易环节违法违规行为；</w:t>
            </w:r>
          </w:p>
          <w:p w14:paraId="3A126C13">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2.开展肉食品冷库、冷链排查。</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BB5">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1.开展动物防疫防控知识</w:t>
            </w:r>
            <w:r>
              <w:rPr>
                <w:rFonts w:hint="eastAsia" w:ascii="宋体" w:hAnsi="宋体" w:eastAsia="宋体" w:cs="宋体"/>
                <w:b w:val="0"/>
                <w:bCs w:val="0"/>
                <w:color w:val="000000"/>
                <w:spacing w:val="0"/>
                <w:kern w:val="0"/>
                <w:sz w:val="21"/>
                <w:szCs w:val="21"/>
                <w:u w:val="none"/>
                <w:lang w:val="en-US" w:eastAsia="zh-CN"/>
              </w:rPr>
              <w:t>和</w:t>
            </w:r>
            <w:r>
              <w:rPr>
                <w:rFonts w:hint="eastAsia" w:ascii="宋体" w:hAnsi="宋体" w:eastAsia="宋体" w:cs="宋体"/>
                <w:b w:val="0"/>
                <w:bCs w:val="0"/>
                <w:color w:val="000000"/>
                <w:spacing w:val="0"/>
                <w:kern w:val="0"/>
                <w:sz w:val="21"/>
                <w:szCs w:val="21"/>
                <w:u w:val="none"/>
              </w:rPr>
              <w:t>政策宣传；</w:t>
            </w:r>
          </w:p>
          <w:p w14:paraId="32195CD5">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2.组织</w:t>
            </w:r>
            <w:r>
              <w:rPr>
                <w:rFonts w:hint="eastAsia" w:ascii="宋体" w:hAnsi="宋体" w:eastAsia="宋体" w:cs="宋体"/>
                <w:b w:val="0"/>
                <w:bCs w:val="0"/>
                <w:color w:val="000000"/>
                <w:spacing w:val="0"/>
                <w:kern w:val="0"/>
                <w:sz w:val="21"/>
                <w:szCs w:val="21"/>
                <w:u w:val="none"/>
                <w:lang w:val="en-US" w:eastAsia="zh-CN"/>
              </w:rPr>
              <w:t>开展</w:t>
            </w:r>
            <w:r>
              <w:rPr>
                <w:rFonts w:hint="eastAsia" w:ascii="宋体" w:hAnsi="宋体" w:eastAsia="宋体" w:cs="宋体"/>
                <w:b w:val="0"/>
                <w:bCs w:val="0"/>
                <w:color w:val="000000"/>
                <w:spacing w:val="0"/>
                <w:kern w:val="0"/>
                <w:sz w:val="21"/>
                <w:szCs w:val="21"/>
                <w:u w:val="none"/>
              </w:rPr>
              <w:t>动物重大疫病强制免疫</w:t>
            </w:r>
            <w:r>
              <w:rPr>
                <w:rFonts w:hint="eastAsia" w:ascii="宋体" w:hAnsi="宋体" w:eastAsia="宋体" w:cs="宋体"/>
                <w:b w:val="0"/>
                <w:bCs w:val="0"/>
                <w:color w:val="000000"/>
                <w:spacing w:val="0"/>
                <w:kern w:val="0"/>
                <w:sz w:val="21"/>
                <w:szCs w:val="21"/>
                <w:u w:val="none"/>
                <w:lang w:val="en-US" w:eastAsia="zh-CN"/>
              </w:rPr>
              <w:t>工作</w:t>
            </w:r>
            <w:r>
              <w:rPr>
                <w:rFonts w:hint="eastAsia" w:ascii="宋体" w:hAnsi="宋体" w:eastAsia="宋体" w:cs="宋体"/>
                <w:b w:val="0"/>
                <w:bCs w:val="0"/>
                <w:color w:val="000000"/>
                <w:spacing w:val="0"/>
                <w:kern w:val="0"/>
                <w:sz w:val="21"/>
                <w:szCs w:val="21"/>
                <w:u w:val="none"/>
              </w:rPr>
              <w:t>；</w:t>
            </w:r>
          </w:p>
          <w:p w14:paraId="39081D31">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3.加强对官方兽医的日常管理，督促官方兽医对动物、动物产品实施现场检疫，检疫合格的，出具检疫证明、加施检疫标志，并对检疫结论负责；</w:t>
            </w:r>
          </w:p>
          <w:p w14:paraId="20A2F99F">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.开展动物疫情排查，发现疑似病例及时上报县农业农村局，规范采样送样、消毒并督促养殖户对病死畜禽进行无害化处理，开展染疫动物扑杀、消毒等现场工作；</w:t>
            </w:r>
          </w:p>
          <w:p w14:paraId="49684192">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0"/>
                <w:kern w:val="0"/>
                <w:sz w:val="21"/>
                <w:szCs w:val="21"/>
                <w:u w:val="none"/>
              </w:rPr>
              <w:t>.发现江河、湖泊、水库等水域内的死亡畜禽，及时上报县农业农村局，组织收集、处理并溯源农村地区发现的死亡畜禽；</w:t>
            </w:r>
          </w:p>
          <w:p w14:paraId="651D8860">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6</w:t>
            </w:r>
            <w:r>
              <w:rPr>
                <w:rFonts w:hint="eastAsia" w:ascii="宋体" w:hAnsi="宋体" w:eastAsia="宋体" w:cs="宋体"/>
                <w:b w:val="0"/>
                <w:bCs w:val="0"/>
                <w:color w:val="000000"/>
                <w:spacing w:val="0"/>
                <w:kern w:val="0"/>
                <w:sz w:val="21"/>
                <w:szCs w:val="21"/>
                <w:u w:val="none"/>
              </w:rPr>
              <w:t>.配合落实动物重大疫病应急物资储备的日常管理；</w:t>
            </w:r>
          </w:p>
          <w:p w14:paraId="12A326D6">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7</w:t>
            </w:r>
            <w:r>
              <w:rPr>
                <w:rFonts w:hint="eastAsia" w:ascii="宋体" w:hAnsi="宋体" w:eastAsia="宋体" w:cs="宋体"/>
                <w:b w:val="0"/>
                <w:bCs w:val="0"/>
                <w:color w:val="000000"/>
                <w:spacing w:val="0"/>
                <w:kern w:val="0"/>
                <w:sz w:val="21"/>
                <w:szCs w:val="21"/>
                <w:u w:val="none"/>
              </w:rPr>
              <w:t>.发现违规调运畜禽、非法屠宰等</w:t>
            </w:r>
            <w:r>
              <w:rPr>
                <w:rFonts w:hint="eastAsia" w:ascii="宋体" w:hAnsi="宋体" w:eastAsia="宋体" w:cs="宋体"/>
                <w:b w:val="0"/>
                <w:bCs w:val="0"/>
                <w:color w:val="000000"/>
                <w:spacing w:val="0"/>
                <w:kern w:val="0"/>
                <w:sz w:val="21"/>
                <w:szCs w:val="21"/>
                <w:u w:val="none"/>
                <w:lang w:val="en-US" w:eastAsia="zh-CN"/>
              </w:rPr>
              <w:t>线索</w:t>
            </w:r>
            <w:r>
              <w:rPr>
                <w:rFonts w:hint="eastAsia" w:ascii="宋体" w:hAnsi="宋体" w:eastAsia="宋体" w:cs="宋体"/>
                <w:b w:val="0"/>
                <w:bCs w:val="0"/>
                <w:color w:val="000000"/>
                <w:spacing w:val="0"/>
                <w:kern w:val="0"/>
                <w:sz w:val="21"/>
                <w:szCs w:val="21"/>
                <w:u w:val="none"/>
              </w:rPr>
              <w:t>，及时上报县农业农村局；</w:t>
            </w:r>
          </w:p>
          <w:p w14:paraId="7AAF22EA">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8</w:t>
            </w:r>
            <w:r>
              <w:rPr>
                <w:rFonts w:hint="eastAsia" w:ascii="宋体" w:hAnsi="宋体" w:eastAsia="宋体" w:cs="宋体"/>
                <w:b w:val="0"/>
                <w:bCs w:val="0"/>
                <w:color w:val="000000"/>
                <w:spacing w:val="0"/>
                <w:kern w:val="0"/>
                <w:sz w:val="21"/>
                <w:szCs w:val="21"/>
                <w:u w:val="none"/>
              </w:rPr>
              <w:t>.负责应激反应补贴、扑杀补贴、无害化处理补贴的申报和初审。</w:t>
            </w:r>
          </w:p>
        </w:tc>
      </w:tr>
      <w:tr w14:paraId="081DA2CF">
        <w:tblPrEx>
          <w:tblCellMar>
            <w:top w:w="0" w:type="dxa"/>
            <w:left w:w="108" w:type="dxa"/>
            <w:bottom w:w="0" w:type="dxa"/>
            <w:right w:w="108" w:type="dxa"/>
          </w:tblCellMar>
        </w:tblPrEx>
        <w:trPr>
          <w:cantSplit/>
          <w:trHeight w:val="483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201">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8A4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高标准农田建设和管理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0DE">
            <w:pPr>
              <w:keepNext w:val="0"/>
              <w:keepLines w:val="0"/>
              <w:pageBreakBefore w:val="0"/>
              <w:widowControl w:val="0"/>
              <w:kinsoku/>
              <w:wordWrap/>
              <w:overflowPunct w:val="0"/>
              <w:topLinePunct w:val="0"/>
              <w:autoSpaceDE w:val="0"/>
              <w:autoSpaceDN w:val="0"/>
              <w:bidi w:val="0"/>
              <w:adjustRightInd w:val="0"/>
              <w:snapToGrid w:val="0"/>
              <w:spacing w:line="240" w:lineRule="auto"/>
              <w:ind w:left="0" w:firstLine="0"/>
              <w:jc w:val="center"/>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县农业农村局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9D2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.组织开展高标准农田有关法律法规和政策宣传；</w:t>
            </w:r>
          </w:p>
          <w:p w14:paraId="63B45B8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.负责全县高标准农田建设总体规划、年度规划、项目储备、项目申报和审批，以及项目组织实施、</w:t>
            </w:r>
            <w:r>
              <w:rPr>
                <w:rFonts w:hint="eastAsia" w:ascii="宋体" w:hAnsi="宋体" w:eastAsia="宋体" w:cs="宋体"/>
                <w:b w:val="0"/>
                <w:bCs w:val="0"/>
                <w:color w:val="000000"/>
                <w:spacing w:val="0"/>
                <w:kern w:val="0"/>
                <w:sz w:val="21"/>
                <w:szCs w:val="21"/>
                <w:u w:val="none"/>
                <w:lang w:val="en-US" w:eastAsia="zh-CN"/>
              </w:rPr>
              <w:t>初步验收</w:t>
            </w:r>
            <w:r>
              <w:rPr>
                <w:rFonts w:hint="eastAsia" w:ascii="宋体" w:hAnsi="宋体" w:eastAsia="宋体" w:cs="宋体"/>
                <w:b w:val="0"/>
                <w:bCs w:val="0"/>
                <w:color w:val="000000"/>
                <w:spacing w:val="0"/>
                <w:kern w:val="0"/>
                <w:sz w:val="21"/>
                <w:szCs w:val="21"/>
                <w:u w:val="none"/>
              </w:rPr>
              <w:t>等；</w:t>
            </w:r>
          </w:p>
          <w:p w14:paraId="7C93C73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.处理高标准农田建设实施过程中的问题，依法依规</w:t>
            </w:r>
            <w:r>
              <w:rPr>
                <w:rFonts w:hint="eastAsia" w:ascii="宋体" w:hAnsi="宋体" w:eastAsia="宋体" w:cs="宋体"/>
                <w:b w:val="0"/>
                <w:bCs w:val="0"/>
                <w:color w:val="000000"/>
                <w:spacing w:val="0"/>
                <w:kern w:val="0"/>
                <w:sz w:val="21"/>
                <w:szCs w:val="21"/>
                <w:u w:val="none"/>
                <w:lang w:val="en-US" w:eastAsia="zh-CN"/>
              </w:rPr>
              <w:t>处理</w:t>
            </w:r>
            <w:r>
              <w:rPr>
                <w:rFonts w:hint="eastAsia" w:ascii="宋体" w:hAnsi="宋体" w:eastAsia="宋体" w:cs="宋体"/>
                <w:b w:val="0"/>
                <w:bCs w:val="0"/>
                <w:color w:val="000000"/>
                <w:spacing w:val="0"/>
                <w:kern w:val="0"/>
                <w:sz w:val="21"/>
                <w:szCs w:val="21"/>
                <w:u w:val="none"/>
              </w:rPr>
              <w:t>项目建设过程中强揽工程、非法阻工等</w:t>
            </w:r>
            <w:r>
              <w:rPr>
                <w:rFonts w:hint="eastAsia" w:ascii="宋体" w:hAnsi="宋体" w:eastAsia="宋体" w:cs="宋体"/>
                <w:b w:val="0"/>
                <w:bCs w:val="0"/>
                <w:color w:val="000000"/>
                <w:spacing w:val="0"/>
                <w:kern w:val="0"/>
                <w:sz w:val="21"/>
                <w:szCs w:val="21"/>
                <w:u w:val="none"/>
                <w:lang w:val="en-US" w:eastAsia="zh-CN"/>
              </w:rPr>
              <w:t>行为</w:t>
            </w:r>
            <w:r>
              <w:rPr>
                <w:rFonts w:hint="eastAsia" w:ascii="宋体" w:hAnsi="宋体" w:eastAsia="宋体" w:cs="宋体"/>
                <w:b w:val="0"/>
                <w:bCs w:val="0"/>
                <w:color w:val="000000"/>
                <w:spacing w:val="0"/>
                <w:kern w:val="0"/>
                <w:sz w:val="21"/>
                <w:szCs w:val="21"/>
                <w:u w:val="none"/>
              </w:rPr>
              <w:t>；</w:t>
            </w:r>
          </w:p>
          <w:p w14:paraId="00BCF3C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.建立健全高标准农田建设质量管理体系、制度和标准，负责项目的监督管理</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strike w:val="0"/>
                <w:dstrike w:val="0"/>
                <w:color w:val="000000"/>
                <w:spacing w:val="0"/>
                <w:kern w:val="0"/>
                <w:sz w:val="21"/>
                <w:szCs w:val="21"/>
                <w:u w:val="none"/>
                <w:lang w:val="en-US" w:eastAsia="zh-CN"/>
              </w:rPr>
              <w:t>加强工程质量监管</w:t>
            </w:r>
            <w:r>
              <w:rPr>
                <w:rFonts w:hint="eastAsia" w:ascii="宋体" w:hAnsi="宋体" w:eastAsia="宋体" w:cs="宋体"/>
                <w:b w:val="0"/>
                <w:bCs w:val="0"/>
                <w:color w:val="000000"/>
                <w:spacing w:val="0"/>
                <w:kern w:val="0"/>
                <w:sz w:val="21"/>
                <w:szCs w:val="21"/>
                <w:u w:val="none"/>
              </w:rPr>
              <w:t>；</w:t>
            </w:r>
          </w:p>
          <w:p w14:paraId="0FEB943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5.</w:t>
            </w:r>
            <w:r>
              <w:rPr>
                <w:rFonts w:hint="eastAsia" w:ascii="宋体" w:hAnsi="宋体" w:eastAsia="宋体" w:cs="宋体"/>
                <w:b w:val="0"/>
                <w:bCs w:val="0"/>
                <w:color w:val="000000"/>
                <w:spacing w:val="0"/>
                <w:kern w:val="0"/>
                <w:sz w:val="21"/>
                <w:szCs w:val="21"/>
                <w:u w:val="none"/>
                <w:lang w:val="en-US" w:eastAsia="zh-CN"/>
              </w:rPr>
              <w:t>督促项目业主（法人）移交验收合格后的高标准农田建设基础设施，设立公示牌，将高标准农田的位置、范围向社会公告，并及时处置乡镇上报问题；</w:t>
            </w:r>
          </w:p>
          <w:p w14:paraId="4CF9B6A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6</w:t>
            </w:r>
            <w:r>
              <w:rPr>
                <w:rFonts w:hint="eastAsia" w:ascii="宋体" w:hAnsi="宋体" w:eastAsia="宋体" w:cs="宋体"/>
                <w:b w:val="0"/>
                <w:bCs w:val="0"/>
                <w:color w:val="000000"/>
                <w:spacing w:val="0"/>
                <w:kern w:val="0"/>
                <w:sz w:val="21"/>
                <w:szCs w:val="21"/>
                <w:u w:val="none"/>
              </w:rPr>
              <w:t>.加强耕地质量调查和监测评价，动态监测高标准农田污染和地力变化状况。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85A2">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1.开展高标准农田有关法律法规和政策宣传，引导群众积极支持配合项目建设；</w:t>
            </w:r>
          </w:p>
          <w:p w14:paraId="2409E692">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.协助高标准农田建设项目规划、实施，开展初步验收</w:t>
            </w:r>
            <w:r>
              <w:rPr>
                <w:rFonts w:hint="eastAsia" w:ascii="宋体" w:hAnsi="宋体" w:eastAsia="宋体" w:cs="宋体"/>
                <w:b w:val="0"/>
                <w:bCs w:val="0"/>
                <w:color w:val="000000"/>
                <w:spacing w:val="0"/>
                <w:kern w:val="0"/>
                <w:sz w:val="21"/>
                <w:szCs w:val="21"/>
                <w:u w:val="none"/>
                <w:lang w:eastAsia="zh-CN"/>
              </w:rPr>
              <w:t>；</w:t>
            </w:r>
          </w:p>
          <w:p w14:paraId="3E7214C9">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3.作为项目实施业主单位时，协助做好项目规划设计，牵头做好参建单位招标、施工建设以及竣工自验等工作；</w:t>
            </w:r>
          </w:p>
          <w:p w14:paraId="72DBC5E1">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.协助处理高标准农田建设实施过程中强揽工程、非法阻工等</w:t>
            </w:r>
            <w:r>
              <w:rPr>
                <w:rFonts w:hint="eastAsia" w:ascii="宋体" w:hAnsi="宋体" w:eastAsia="宋体" w:cs="宋体"/>
                <w:b w:val="0"/>
                <w:bCs w:val="0"/>
                <w:color w:val="000000"/>
                <w:spacing w:val="0"/>
                <w:kern w:val="0"/>
                <w:sz w:val="21"/>
                <w:szCs w:val="21"/>
                <w:u w:val="none"/>
                <w:lang w:val="en-US" w:eastAsia="zh-CN"/>
              </w:rPr>
              <w:t>行为</w:t>
            </w:r>
            <w:r>
              <w:rPr>
                <w:rFonts w:hint="eastAsia" w:ascii="宋体" w:hAnsi="宋体" w:eastAsia="宋体" w:cs="宋体"/>
                <w:b w:val="0"/>
                <w:bCs w:val="0"/>
                <w:color w:val="000000"/>
                <w:spacing w:val="0"/>
                <w:kern w:val="0"/>
                <w:sz w:val="21"/>
                <w:szCs w:val="21"/>
                <w:u w:val="none"/>
              </w:rPr>
              <w:t>，化解项目实施过程中的矛盾纠纷；</w:t>
            </w:r>
          </w:p>
          <w:p w14:paraId="46F9B5CF">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0"/>
                <w:kern w:val="0"/>
                <w:sz w:val="21"/>
                <w:szCs w:val="21"/>
                <w:u w:val="none"/>
              </w:rPr>
              <w:t>.落实日常管护主体责任，接收验收合格</w:t>
            </w:r>
            <w:r>
              <w:rPr>
                <w:rFonts w:hint="eastAsia" w:ascii="宋体" w:hAnsi="宋体" w:eastAsia="宋体" w:cs="宋体"/>
                <w:b w:val="0"/>
                <w:bCs w:val="0"/>
                <w:color w:val="000000"/>
                <w:spacing w:val="0"/>
                <w:kern w:val="0"/>
                <w:sz w:val="21"/>
                <w:szCs w:val="21"/>
                <w:u w:val="none"/>
                <w:lang w:val="en-US" w:eastAsia="zh-CN"/>
              </w:rPr>
              <w:t>后</w:t>
            </w:r>
            <w:r>
              <w:rPr>
                <w:rFonts w:hint="eastAsia" w:ascii="宋体" w:hAnsi="宋体" w:eastAsia="宋体" w:cs="宋体"/>
                <w:b w:val="0"/>
                <w:bCs w:val="0"/>
                <w:color w:val="000000"/>
                <w:spacing w:val="0"/>
                <w:kern w:val="0"/>
                <w:sz w:val="21"/>
                <w:szCs w:val="21"/>
                <w:u w:val="none"/>
              </w:rPr>
              <w:t>的高标准</w:t>
            </w:r>
            <w:r>
              <w:rPr>
                <w:rFonts w:hint="eastAsia" w:ascii="宋体" w:hAnsi="宋体" w:eastAsia="宋体" w:cs="宋体"/>
                <w:b w:val="0"/>
                <w:bCs w:val="0"/>
                <w:color w:val="000000"/>
                <w:spacing w:val="6"/>
                <w:kern w:val="0"/>
                <w:sz w:val="21"/>
                <w:szCs w:val="21"/>
                <w:u w:val="none"/>
              </w:rPr>
              <w:t>农田及配套设施，负责</w:t>
            </w:r>
            <w:r>
              <w:rPr>
                <w:rFonts w:hint="eastAsia" w:ascii="宋体" w:hAnsi="宋体" w:eastAsia="宋体" w:cs="宋体"/>
                <w:b w:val="0"/>
                <w:bCs w:val="0"/>
                <w:color w:val="000000"/>
                <w:spacing w:val="6"/>
                <w:kern w:val="0"/>
                <w:sz w:val="21"/>
                <w:szCs w:val="21"/>
                <w:u w:val="none"/>
                <w:lang w:val="en-US" w:eastAsia="zh-CN"/>
              </w:rPr>
              <w:t>耕地流转主体</w:t>
            </w:r>
            <w:r>
              <w:rPr>
                <w:rFonts w:hint="eastAsia" w:ascii="宋体" w:hAnsi="宋体" w:eastAsia="宋体" w:cs="宋体"/>
                <w:b w:val="0"/>
                <w:bCs w:val="0"/>
                <w:color w:val="000000"/>
                <w:spacing w:val="6"/>
                <w:kern w:val="0"/>
                <w:sz w:val="21"/>
                <w:szCs w:val="21"/>
                <w:u w:val="none"/>
              </w:rPr>
              <w:t>引进、产业发展等工作，做好日常管护巡查工作，发现能够处理的问题</w:t>
            </w:r>
            <w:r>
              <w:rPr>
                <w:rFonts w:hint="eastAsia" w:ascii="宋体" w:hAnsi="宋体" w:eastAsia="宋体" w:cs="宋体"/>
                <w:b w:val="0"/>
                <w:bCs w:val="0"/>
                <w:color w:val="000000"/>
                <w:spacing w:val="0"/>
                <w:kern w:val="0"/>
                <w:sz w:val="21"/>
                <w:szCs w:val="21"/>
                <w:u w:val="none"/>
              </w:rPr>
              <w:t>及时处置，不能处理的立即上报；</w:t>
            </w:r>
          </w:p>
          <w:p w14:paraId="1FE7FF3D">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6</w:t>
            </w:r>
            <w:r>
              <w:rPr>
                <w:rFonts w:hint="eastAsia" w:ascii="宋体" w:hAnsi="宋体" w:eastAsia="宋体" w:cs="宋体"/>
                <w:b w:val="0"/>
                <w:bCs w:val="0"/>
                <w:color w:val="000000"/>
                <w:spacing w:val="0"/>
                <w:kern w:val="0"/>
                <w:sz w:val="21"/>
                <w:szCs w:val="21"/>
                <w:u w:val="none"/>
              </w:rPr>
              <w:t>.协助开展耕地质量调查和监测评价，动态监测高标准农田污染和地力变化状况。</w:t>
            </w:r>
          </w:p>
        </w:tc>
      </w:tr>
      <w:tr w14:paraId="65C7AA3D">
        <w:tblPrEx>
          <w:tblCellMar>
            <w:top w:w="0" w:type="dxa"/>
            <w:left w:w="108" w:type="dxa"/>
            <w:bottom w:w="0" w:type="dxa"/>
            <w:right w:w="108" w:type="dxa"/>
          </w:tblCellMar>
        </w:tblPrEx>
        <w:trPr>
          <w:cantSplit/>
          <w:trHeight w:val="336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EC1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8A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农产品品牌创建与培育保护</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3C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p>
          <w:p w14:paraId="2405596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FF0000"/>
                <w:spacing w:val="0"/>
                <w:kern w:val="0"/>
                <w:sz w:val="21"/>
                <w:szCs w:val="21"/>
                <w:u w:val="none"/>
              </w:rPr>
              <w:t>县</w:t>
            </w:r>
            <w:r>
              <w:rPr>
                <w:rFonts w:hint="eastAsia" w:ascii="宋体" w:hAnsi="宋体" w:eastAsia="宋体" w:cs="宋体"/>
                <w:b w:val="0"/>
                <w:bCs w:val="0"/>
                <w:color w:val="000000"/>
                <w:spacing w:val="0"/>
                <w:kern w:val="0"/>
                <w:sz w:val="21"/>
                <w:szCs w:val="21"/>
                <w:u w:val="none"/>
              </w:rPr>
              <w:t>市场监督管理局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CD8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p>
          <w:p w14:paraId="1E51B6F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w:t>
            </w:r>
            <w:r>
              <w:rPr>
                <w:rFonts w:hint="eastAsia" w:ascii="宋体" w:hAnsi="宋体" w:eastAsia="宋体" w:cs="宋体"/>
                <w:b w:val="0"/>
                <w:bCs w:val="0"/>
                <w:color w:val="000000"/>
                <w:spacing w:val="0"/>
                <w:kern w:val="0"/>
                <w:sz w:val="21"/>
                <w:szCs w:val="21"/>
                <w:u w:val="none"/>
              </w:rPr>
              <w:t>农产品品牌建设政策宣传</w:t>
            </w:r>
            <w:r>
              <w:rPr>
                <w:rFonts w:hint="eastAsia" w:ascii="宋体" w:hAnsi="宋体" w:eastAsia="宋体" w:cs="宋体"/>
                <w:b w:val="0"/>
                <w:bCs w:val="0"/>
                <w:color w:val="000000"/>
                <w:spacing w:val="0"/>
                <w:kern w:val="0"/>
                <w:sz w:val="21"/>
                <w:szCs w:val="21"/>
                <w:u w:val="none"/>
                <w:lang w:eastAsia="zh-CN"/>
              </w:rPr>
              <w:t>；</w:t>
            </w:r>
          </w:p>
          <w:p w14:paraId="7A7F638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负责农产品品牌的</w:t>
            </w:r>
            <w:r>
              <w:rPr>
                <w:rFonts w:hint="eastAsia" w:ascii="宋体" w:hAnsi="宋体" w:eastAsia="宋体" w:cs="宋体"/>
                <w:b w:val="0"/>
                <w:bCs w:val="0"/>
                <w:color w:val="000000"/>
                <w:spacing w:val="0"/>
                <w:kern w:val="0"/>
                <w:sz w:val="21"/>
                <w:szCs w:val="21"/>
                <w:u w:val="none"/>
                <w:lang w:val="en-US" w:eastAsia="zh-CN"/>
              </w:rPr>
              <w:t>创建规划</w:t>
            </w:r>
            <w:r>
              <w:rPr>
                <w:rFonts w:hint="eastAsia" w:ascii="宋体" w:hAnsi="宋体" w:eastAsia="宋体" w:cs="宋体"/>
                <w:b w:val="0"/>
                <w:bCs w:val="0"/>
                <w:color w:val="000000"/>
                <w:spacing w:val="0"/>
                <w:kern w:val="0"/>
                <w:sz w:val="21"/>
                <w:szCs w:val="21"/>
                <w:u w:val="none"/>
              </w:rPr>
              <w:t>、培育、推广；</w:t>
            </w:r>
          </w:p>
          <w:p w14:paraId="794BDC6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加强农产品品牌监管保护；</w:t>
            </w:r>
          </w:p>
          <w:p w14:paraId="4ADD8E8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6"/>
                <w:kern w:val="0"/>
                <w:sz w:val="21"/>
                <w:szCs w:val="21"/>
                <w:u w:val="none"/>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6"/>
                <w:kern w:val="0"/>
                <w:sz w:val="21"/>
                <w:szCs w:val="21"/>
                <w:u w:val="none"/>
                <w:lang w:val="en-US" w:eastAsia="zh-CN"/>
              </w:rPr>
              <w:t>.</w:t>
            </w:r>
            <w:r>
              <w:rPr>
                <w:rFonts w:hint="eastAsia" w:ascii="宋体" w:hAnsi="宋体" w:eastAsia="宋体" w:cs="宋体"/>
                <w:b w:val="0"/>
                <w:bCs w:val="0"/>
                <w:color w:val="000000"/>
                <w:spacing w:val="6"/>
                <w:kern w:val="0"/>
                <w:sz w:val="21"/>
                <w:szCs w:val="21"/>
                <w:u w:val="none"/>
              </w:rPr>
              <w:t>做好品牌农产品</w:t>
            </w:r>
            <w:r>
              <w:rPr>
                <w:rFonts w:hint="eastAsia" w:ascii="宋体" w:hAnsi="宋体" w:eastAsia="宋体" w:cs="宋体"/>
                <w:b w:val="0"/>
                <w:bCs w:val="0"/>
                <w:strike w:val="0"/>
                <w:dstrike w:val="0"/>
                <w:color w:val="000000"/>
                <w:spacing w:val="6"/>
                <w:kern w:val="0"/>
                <w:sz w:val="21"/>
                <w:szCs w:val="21"/>
                <w:u w:val="none"/>
                <w:lang w:val="en-US" w:eastAsia="zh-CN"/>
              </w:rPr>
              <w:t>进入批发、零售市场或生产加工企业前</w:t>
            </w:r>
            <w:r>
              <w:rPr>
                <w:rFonts w:hint="eastAsia" w:ascii="宋体" w:hAnsi="宋体" w:eastAsia="宋体" w:cs="宋体"/>
                <w:b w:val="0"/>
                <w:bCs w:val="0"/>
                <w:color w:val="000000"/>
                <w:spacing w:val="6"/>
                <w:kern w:val="0"/>
                <w:sz w:val="21"/>
                <w:szCs w:val="21"/>
                <w:u w:val="none"/>
              </w:rPr>
              <w:t>的质量监管。</w:t>
            </w:r>
          </w:p>
          <w:p w14:paraId="14E5DF5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县市场监督管理局：</w:t>
            </w:r>
          </w:p>
          <w:p w14:paraId="7E138DE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负责指导相关农产品生产经营者开展商标注册、地理标志保护产品申报；</w:t>
            </w:r>
          </w:p>
          <w:p w14:paraId="009507A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2.负责市场销售环节农产品商标、地理标志保护产品和专用标志的监管和执法工作。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609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1.开展农产品品牌建设政策宣传；</w:t>
            </w:r>
          </w:p>
          <w:p w14:paraId="382D690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2.协助开展农产品品牌培育、申报；</w:t>
            </w:r>
          </w:p>
          <w:p w14:paraId="2F7E719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3.协助做好品牌农产品在生产环节的质量监管，防范农产品早采早摘和违规使用农业投入品；</w:t>
            </w:r>
          </w:p>
          <w:p w14:paraId="65BE711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4.收集仿冒、以次充好等损害农产品品牌形象的行为并及时上报县市场监管局。</w:t>
            </w:r>
          </w:p>
        </w:tc>
      </w:tr>
      <w:tr w14:paraId="5F51E970">
        <w:tblPrEx>
          <w:tblCellMar>
            <w:top w:w="0" w:type="dxa"/>
            <w:left w:w="108" w:type="dxa"/>
            <w:bottom w:w="0" w:type="dxa"/>
            <w:right w:w="108" w:type="dxa"/>
          </w:tblCellMar>
        </w:tblPrEx>
        <w:trPr>
          <w:cantSplit/>
          <w:trHeight w:val="825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E10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ACDC">
            <w:pPr>
              <w:keepNext w:val="0"/>
              <w:keepLines w:val="0"/>
              <w:pageBreakBefore w:val="0"/>
              <w:widowControl w:val="0"/>
              <w:kinsoku/>
              <w:wordWrap/>
              <w:overflowPunct w:val="0"/>
              <w:topLinePunct w:val="0"/>
              <w:bidi w:val="0"/>
              <w:spacing w:line="240" w:lineRule="auto"/>
              <w:ind w:left="0"/>
              <w:jc w:val="both"/>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农产品质量</w:t>
            </w:r>
            <w:r>
              <w:rPr>
                <w:rFonts w:hint="eastAsia" w:ascii="宋体" w:hAnsi="宋体" w:eastAsia="宋体" w:cs="宋体"/>
                <w:b w:val="0"/>
                <w:bCs w:val="0"/>
                <w:color w:val="000000"/>
                <w:spacing w:val="-6"/>
                <w:kern w:val="0"/>
                <w:sz w:val="21"/>
                <w:szCs w:val="21"/>
                <w:highlight w:val="none"/>
                <w:u w:val="none"/>
                <w:lang w:val="en-US" w:eastAsia="zh-CN"/>
              </w:rPr>
              <w:t>安全监督管理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24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p>
          <w:p w14:paraId="0B283B6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县市场监督管理局</w:t>
            </w:r>
          </w:p>
          <w:p w14:paraId="0F8581EC">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1B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县农业农村局：</w:t>
            </w:r>
          </w:p>
          <w:p w14:paraId="789E14E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w:t>
            </w:r>
            <w:r>
              <w:rPr>
                <w:rFonts w:hint="eastAsia" w:ascii="宋体" w:hAnsi="宋体" w:eastAsia="宋体" w:cs="宋体"/>
                <w:b w:val="0"/>
                <w:bCs w:val="0"/>
                <w:color w:val="000000"/>
                <w:spacing w:val="6"/>
                <w:kern w:val="0"/>
                <w:sz w:val="21"/>
                <w:szCs w:val="21"/>
                <w:u w:val="none"/>
                <w:lang w:val="en-US" w:eastAsia="zh-CN"/>
              </w:rPr>
              <w:t>组织</w:t>
            </w:r>
            <w:r>
              <w:rPr>
                <w:rFonts w:hint="eastAsia" w:ascii="宋体" w:hAnsi="宋体" w:eastAsia="宋体" w:cs="宋体"/>
                <w:b w:val="0"/>
                <w:bCs w:val="0"/>
                <w:color w:val="000000"/>
                <w:spacing w:val="6"/>
                <w:kern w:val="0"/>
                <w:sz w:val="21"/>
                <w:szCs w:val="21"/>
                <w:u w:val="none"/>
              </w:rPr>
              <w:t>开展农产品质量安全相关知识、政策、法律法规宣传</w:t>
            </w:r>
            <w:r>
              <w:rPr>
                <w:rFonts w:hint="eastAsia" w:ascii="宋体" w:hAnsi="宋体" w:eastAsia="宋体" w:cs="宋体"/>
                <w:b w:val="0"/>
                <w:bCs w:val="0"/>
                <w:color w:val="000000"/>
                <w:spacing w:val="6"/>
                <w:kern w:val="0"/>
                <w:sz w:val="21"/>
                <w:szCs w:val="21"/>
                <w:u w:val="none"/>
                <w:lang w:eastAsia="zh-CN"/>
              </w:rPr>
              <w:t>、</w:t>
            </w:r>
            <w:r>
              <w:rPr>
                <w:rFonts w:hint="eastAsia" w:ascii="宋体" w:hAnsi="宋体" w:eastAsia="宋体" w:cs="宋体"/>
                <w:b w:val="0"/>
                <w:bCs w:val="0"/>
                <w:color w:val="000000"/>
                <w:spacing w:val="6"/>
                <w:kern w:val="0"/>
                <w:sz w:val="21"/>
                <w:szCs w:val="21"/>
                <w:u w:val="none"/>
              </w:rPr>
              <w:t>技能培训；</w:t>
            </w:r>
          </w:p>
          <w:p w14:paraId="47A0B21F">
            <w:pPr>
              <w:keepNext w:val="0"/>
              <w:keepLines w:val="0"/>
              <w:pageBreakBefore w:val="0"/>
              <w:widowControl w:val="0"/>
              <w:kinsoku/>
              <w:wordWrap/>
              <w:overflowPunct w:val="0"/>
              <w:topLinePunct w:val="0"/>
              <w:bidi w:val="0"/>
              <w:spacing w:line="240" w:lineRule="auto"/>
              <w:ind w:left="0"/>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.加强对农业投入品使用的监督管理，建立健全农业投入品的安全使用制度，</w:t>
            </w:r>
            <w:r>
              <w:rPr>
                <w:rFonts w:hint="eastAsia" w:ascii="宋体" w:hAnsi="宋体" w:eastAsia="宋体" w:cs="宋体"/>
                <w:b w:val="0"/>
                <w:bCs w:val="0"/>
                <w:color w:val="auto"/>
                <w:spacing w:val="0"/>
                <w:sz w:val="21"/>
                <w:szCs w:val="21"/>
                <w:highlight w:val="none"/>
                <w:u w:val="none"/>
                <w:lang w:eastAsia="zh-CN" w:bidi="ar"/>
              </w:rPr>
              <w:t>普及农业投入品</w:t>
            </w:r>
            <w:r>
              <w:rPr>
                <w:rFonts w:hint="eastAsia" w:ascii="宋体" w:hAnsi="宋体" w:eastAsia="宋体" w:cs="宋体"/>
                <w:b w:val="0"/>
                <w:bCs w:val="0"/>
                <w:color w:val="auto"/>
                <w:spacing w:val="0"/>
                <w:sz w:val="21"/>
                <w:szCs w:val="21"/>
                <w:highlight w:val="none"/>
                <w:u w:val="none"/>
                <w:lang w:val="en-US" w:eastAsia="zh-CN" w:bidi="ar"/>
              </w:rPr>
              <w:t>涉及</w:t>
            </w:r>
            <w:r>
              <w:rPr>
                <w:rFonts w:hint="eastAsia" w:ascii="宋体" w:hAnsi="宋体" w:eastAsia="宋体" w:cs="宋体"/>
                <w:b w:val="0"/>
                <w:bCs w:val="0"/>
                <w:color w:val="auto"/>
                <w:spacing w:val="0"/>
                <w:sz w:val="21"/>
                <w:szCs w:val="21"/>
                <w:highlight w:val="none"/>
                <w:u w:val="none"/>
                <w:lang w:eastAsia="zh-CN" w:bidi="ar"/>
              </w:rPr>
              <w:t>安全、环保</w:t>
            </w:r>
            <w:r>
              <w:rPr>
                <w:rFonts w:hint="eastAsia" w:ascii="宋体" w:hAnsi="宋体" w:eastAsia="宋体" w:cs="宋体"/>
                <w:b w:val="0"/>
                <w:bCs w:val="0"/>
                <w:color w:val="auto"/>
                <w:spacing w:val="0"/>
                <w:sz w:val="21"/>
                <w:szCs w:val="21"/>
                <w:highlight w:val="none"/>
                <w:u w:val="none"/>
                <w:lang w:val="en-US" w:eastAsia="zh-CN" w:bidi="ar"/>
              </w:rPr>
              <w:t>方面</w:t>
            </w:r>
            <w:r>
              <w:rPr>
                <w:rFonts w:hint="eastAsia" w:ascii="宋体" w:hAnsi="宋体" w:eastAsia="宋体" w:cs="宋体"/>
                <w:b w:val="0"/>
                <w:bCs w:val="0"/>
                <w:color w:val="auto"/>
                <w:spacing w:val="0"/>
                <w:sz w:val="21"/>
                <w:szCs w:val="21"/>
                <w:highlight w:val="none"/>
                <w:u w:val="none"/>
                <w:lang w:eastAsia="zh-CN" w:bidi="ar"/>
              </w:rPr>
              <w:t>知识；</w:t>
            </w:r>
          </w:p>
          <w:p w14:paraId="5F19039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.负责农产品</w:t>
            </w:r>
            <w:r>
              <w:rPr>
                <w:rFonts w:hint="eastAsia" w:ascii="宋体" w:hAnsi="宋体" w:eastAsia="宋体" w:cs="宋体"/>
                <w:b w:val="0"/>
                <w:bCs w:val="0"/>
                <w:strike w:val="0"/>
                <w:dstrike w:val="0"/>
                <w:color w:val="000000"/>
                <w:spacing w:val="0"/>
                <w:kern w:val="0"/>
                <w:sz w:val="21"/>
                <w:szCs w:val="21"/>
                <w:u w:val="none"/>
                <w:lang w:val="en-US" w:eastAsia="zh-CN"/>
              </w:rPr>
              <w:t>进入批发、零售市场或生产加工企业前的</w:t>
            </w:r>
            <w:r>
              <w:rPr>
                <w:rFonts w:hint="eastAsia" w:ascii="宋体" w:hAnsi="宋体" w:eastAsia="宋体" w:cs="宋体"/>
                <w:b w:val="0"/>
                <w:bCs w:val="0"/>
                <w:color w:val="000000"/>
                <w:spacing w:val="0"/>
                <w:kern w:val="0"/>
                <w:sz w:val="21"/>
                <w:szCs w:val="21"/>
                <w:u w:val="none"/>
              </w:rPr>
              <w:t>质量安全监督管理；</w:t>
            </w:r>
          </w:p>
          <w:p w14:paraId="001030B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4.开展农产品质量安全监督抽查检测、风险监测和风险评估；</w:t>
            </w:r>
          </w:p>
          <w:p w14:paraId="74C4203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5.负责农产品质量安全标准的组织实施，开展产地准出和质量追溯等工作；</w:t>
            </w:r>
          </w:p>
          <w:p w14:paraId="6F802CB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6.制定本行政区域内的农产品质量安全突发事件应急预案，处置农产品质量安全突发事件，接收处理乡镇报送的农产品质量安全信息；</w:t>
            </w:r>
          </w:p>
          <w:p w14:paraId="57F043D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7.牵头建立健全农产品质量安全全程监督管理协作机制；</w:t>
            </w:r>
          </w:p>
          <w:p w14:paraId="5509E37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8.负责开展兽用抗菌药减量化行动；</w:t>
            </w:r>
          </w:p>
          <w:p w14:paraId="6BCD3F1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9.对绿色食品生产及绿色食品标志使用的监督检查（不含监督抽查）。</w:t>
            </w:r>
          </w:p>
          <w:p w14:paraId="005C939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县市场监督管理局：</w:t>
            </w:r>
          </w:p>
          <w:p w14:paraId="0D3FC02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w:t>
            </w:r>
            <w:r>
              <w:rPr>
                <w:rFonts w:hint="eastAsia" w:ascii="宋体" w:hAnsi="宋体" w:eastAsia="宋体" w:cs="宋体"/>
                <w:b w:val="0"/>
                <w:bCs w:val="0"/>
                <w:strike w:val="0"/>
                <w:dstrike w:val="0"/>
                <w:color w:val="000000"/>
                <w:spacing w:val="0"/>
                <w:kern w:val="0"/>
                <w:sz w:val="21"/>
                <w:szCs w:val="21"/>
                <w:u w:val="none"/>
                <w:lang w:val="en-US" w:eastAsia="zh-CN"/>
              </w:rPr>
              <w:t>负责</w:t>
            </w:r>
            <w:r>
              <w:rPr>
                <w:rFonts w:hint="eastAsia" w:ascii="宋体" w:hAnsi="宋体" w:eastAsia="宋体" w:cs="宋体"/>
                <w:b w:val="0"/>
                <w:bCs w:val="0"/>
                <w:color w:val="000000"/>
                <w:spacing w:val="0"/>
                <w:kern w:val="0"/>
                <w:sz w:val="21"/>
                <w:szCs w:val="21"/>
                <w:u w:val="none"/>
              </w:rPr>
              <w:t>农产品进入批发、零售市场或者生产加工企业后的</w:t>
            </w:r>
            <w:r>
              <w:rPr>
                <w:rFonts w:hint="eastAsia" w:ascii="宋体" w:hAnsi="宋体" w:eastAsia="宋体" w:cs="宋体"/>
                <w:b w:val="0"/>
                <w:bCs w:val="0"/>
                <w:strike w:val="0"/>
                <w:dstrike w:val="0"/>
                <w:color w:val="000000"/>
                <w:spacing w:val="0"/>
                <w:kern w:val="0"/>
                <w:sz w:val="21"/>
                <w:szCs w:val="21"/>
                <w:u w:val="none"/>
                <w:lang w:val="en-US" w:eastAsia="zh-CN"/>
              </w:rPr>
              <w:t>质量安全</w:t>
            </w:r>
            <w:r>
              <w:rPr>
                <w:rFonts w:hint="eastAsia" w:ascii="宋体" w:hAnsi="宋体" w:eastAsia="宋体" w:cs="宋体"/>
                <w:b w:val="0"/>
                <w:bCs w:val="0"/>
                <w:color w:val="000000"/>
                <w:spacing w:val="0"/>
                <w:kern w:val="0"/>
                <w:sz w:val="21"/>
                <w:szCs w:val="21"/>
                <w:u w:val="none"/>
              </w:rPr>
              <w:t>监督</w:t>
            </w:r>
            <w:r>
              <w:rPr>
                <w:rFonts w:hint="eastAsia" w:ascii="宋体" w:hAnsi="宋体" w:eastAsia="宋体" w:cs="宋体"/>
                <w:b w:val="0"/>
                <w:bCs w:val="0"/>
                <w:strike w:val="0"/>
                <w:dstrike w:val="0"/>
                <w:color w:val="000000"/>
                <w:spacing w:val="0"/>
                <w:kern w:val="0"/>
                <w:sz w:val="21"/>
                <w:szCs w:val="21"/>
                <w:u w:val="none"/>
                <w:lang w:val="en-US" w:eastAsia="zh-CN"/>
              </w:rPr>
              <w:t>管理</w:t>
            </w:r>
            <w:r>
              <w:rPr>
                <w:rFonts w:hint="eastAsia" w:ascii="宋体" w:hAnsi="宋体" w:eastAsia="宋体" w:cs="宋体"/>
                <w:b w:val="0"/>
                <w:bCs w:val="0"/>
                <w:color w:val="000000"/>
                <w:spacing w:val="0"/>
                <w:kern w:val="0"/>
                <w:sz w:val="21"/>
                <w:szCs w:val="21"/>
                <w:u w:val="none"/>
              </w:rPr>
              <w:t>；</w:t>
            </w:r>
          </w:p>
          <w:p w14:paraId="1C83B1B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2.及时核实并向县农业农村局通报农</w:t>
            </w:r>
            <w:r>
              <w:rPr>
                <w:rFonts w:hint="eastAsia" w:ascii="宋体" w:hAnsi="宋体" w:eastAsia="宋体" w:cs="宋体"/>
                <w:b w:val="0"/>
                <w:bCs w:val="0"/>
                <w:color w:val="000000"/>
                <w:spacing w:val="0"/>
                <w:kern w:val="0"/>
                <w:sz w:val="21"/>
                <w:szCs w:val="21"/>
                <w:u w:val="none"/>
                <w:lang w:eastAsia="zh-CN"/>
              </w:rPr>
              <w:t>产品质量</w:t>
            </w:r>
            <w:r>
              <w:rPr>
                <w:rFonts w:hint="eastAsia" w:ascii="宋体" w:hAnsi="宋体" w:eastAsia="宋体" w:cs="宋体"/>
                <w:b w:val="0"/>
                <w:bCs w:val="0"/>
                <w:color w:val="000000"/>
                <w:spacing w:val="0"/>
                <w:kern w:val="0"/>
                <w:sz w:val="21"/>
                <w:szCs w:val="21"/>
                <w:u w:val="none"/>
              </w:rPr>
              <w:t>安全风险信息。</w:t>
            </w:r>
          </w:p>
          <w:p w14:paraId="0FDA809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县级相关部门</w:t>
            </w:r>
            <w:r>
              <w:rPr>
                <w:rFonts w:hint="eastAsia" w:ascii="宋体" w:hAnsi="宋体" w:eastAsia="宋体" w:cs="宋体"/>
                <w:b w:val="0"/>
                <w:bCs w:val="0"/>
                <w:color w:val="000000"/>
                <w:spacing w:val="0"/>
                <w:kern w:val="0"/>
                <w:sz w:val="21"/>
                <w:szCs w:val="21"/>
                <w:u w:val="none"/>
                <w:lang w:eastAsia="zh-CN"/>
              </w:rPr>
              <w:t>：</w:t>
            </w:r>
          </w:p>
          <w:p w14:paraId="259F72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承担职责范围内的农产品质量安全监管工作。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04C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1.开展农产品质量安全相关知识、政策、法律法规宣传；</w:t>
            </w:r>
          </w:p>
          <w:p w14:paraId="41C7A86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协助</w:t>
            </w:r>
            <w:r>
              <w:rPr>
                <w:rFonts w:hint="eastAsia" w:ascii="宋体" w:hAnsi="宋体" w:eastAsia="宋体" w:cs="宋体"/>
                <w:b w:val="0"/>
                <w:bCs w:val="0"/>
                <w:color w:val="000000"/>
                <w:spacing w:val="0"/>
                <w:kern w:val="0"/>
                <w:sz w:val="21"/>
                <w:szCs w:val="21"/>
                <w:u w:val="none"/>
                <w:lang w:val="en-US" w:eastAsia="zh-CN"/>
              </w:rPr>
              <w:t>县农业农村局</w:t>
            </w:r>
            <w:r>
              <w:rPr>
                <w:rFonts w:hint="eastAsia" w:ascii="宋体" w:hAnsi="宋体" w:eastAsia="宋体" w:cs="宋体"/>
                <w:b w:val="0"/>
                <w:bCs w:val="0"/>
                <w:color w:val="000000"/>
                <w:spacing w:val="0"/>
                <w:kern w:val="0"/>
                <w:sz w:val="21"/>
                <w:szCs w:val="21"/>
                <w:u w:val="none"/>
              </w:rPr>
              <w:t>做好农产品质量追溯、农业投入品等农产品质量安全监督管理工作；</w:t>
            </w:r>
          </w:p>
          <w:p w14:paraId="27C2566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3.负责农产品快速检测，协助县农业农村局进行农产品抽样监测；</w:t>
            </w:r>
          </w:p>
          <w:p w14:paraId="58D1311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4.收集农产品质量安全相关信息并及时</w:t>
            </w:r>
            <w:r>
              <w:rPr>
                <w:rFonts w:hint="eastAsia" w:ascii="宋体" w:hAnsi="宋体" w:eastAsia="宋体" w:cs="宋体"/>
                <w:b w:val="0"/>
                <w:bCs w:val="0"/>
                <w:color w:val="000000"/>
                <w:spacing w:val="0"/>
                <w:kern w:val="0"/>
                <w:sz w:val="21"/>
                <w:szCs w:val="21"/>
                <w:u w:val="none"/>
                <w:lang w:val="en-US" w:eastAsia="zh-CN"/>
              </w:rPr>
              <w:t>上报</w:t>
            </w:r>
            <w:r>
              <w:rPr>
                <w:rFonts w:hint="eastAsia" w:ascii="宋体" w:hAnsi="宋体" w:eastAsia="宋体" w:cs="宋体"/>
                <w:b w:val="0"/>
                <w:bCs w:val="0"/>
                <w:color w:val="000000"/>
                <w:spacing w:val="0"/>
                <w:kern w:val="0"/>
                <w:sz w:val="21"/>
                <w:szCs w:val="21"/>
                <w:u w:val="none"/>
              </w:rPr>
              <w:t>县农业农村局；</w:t>
            </w:r>
          </w:p>
          <w:p w14:paraId="27983DA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5.修订完善农产品质量安全突发事件应急预案，按权限处理农产品质量安全突发事件。</w:t>
            </w:r>
          </w:p>
        </w:tc>
      </w:tr>
      <w:tr w14:paraId="5EFB20C9">
        <w:tblPrEx>
          <w:tblCellMar>
            <w:top w:w="0" w:type="dxa"/>
            <w:left w:w="108" w:type="dxa"/>
            <w:bottom w:w="0" w:type="dxa"/>
            <w:right w:w="108" w:type="dxa"/>
          </w:tblCellMar>
        </w:tblPrEx>
        <w:trPr>
          <w:cantSplit/>
          <w:trHeight w:val="343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AF69">
            <w:pPr>
              <w:keepNext w:val="0"/>
              <w:keepLines w:val="0"/>
              <w:pageBreakBefore w:val="0"/>
              <w:widowControl w:val="0"/>
              <w:numPr>
                <w:ilvl w:val="0"/>
                <w:numId w:val="0"/>
              </w:numPr>
              <w:tabs>
                <w:tab w:val="left" w:pos="0"/>
              </w:tabs>
              <w:kinsoku/>
              <w:wordWrap/>
              <w:overflowPunct w:val="0"/>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8931">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兑付惠农补贴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A4BE">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县农业农村局</w:t>
            </w:r>
          </w:p>
          <w:p w14:paraId="180805DD">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县财政局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2E3">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县农业农村局：</w:t>
            </w:r>
          </w:p>
          <w:p w14:paraId="380E9AA0">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.组织开展惠农补贴相关政策宣传；</w:t>
            </w:r>
          </w:p>
          <w:p w14:paraId="6A2AA91F">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.制定惠农补贴实施方案；</w:t>
            </w:r>
          </w:p>
          <w:p w14:paraId="2A88F772">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3.审核惠农补贴申报资料，并开展信息录入、公示、资金兑付，整理归档补贴资料；</w:t>
            </w:r>
          </w:p>
          <w:p w14:paraId="5607A9D9">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.核实并处置违规申领惠农补贴的行为。</w:t>
            </w:r>
          </w:p>
          <w:p w14:paraId="399CD352">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县财政局：</w:t>
            </w:r>
          </w:p>
          <w:p w14:paraId="0D5ADB5E">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1.负责资金筹集拨付；</w:t>
            </w:r>
          </w:p>
          <w:p w14:paraId="0D28E7DF">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2.加强补贴资金管理，确保专款专用。</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967C">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1.开展惠农补贴相关政策宣传；</w:t>
            </w:r>
          </w:p>
          <w:p w14:paraId="7EAA469B">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2.组织农户进行申报，负责惠农补贴事项核实、公示、上报、“一卡通”录入等工作；</w:t>
            </w:r>
          </w:p>
          <w:p w14:paraId="411ACF4C">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3.建立补贴事项台账并公示；</w:t>
            </w:r>
          </w:p>
          <w:p w14:paraId="03A5E0F4">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4.上报违规申领惠农补贴的线索。</w:t>
            </w:r>
          </w:p>
        </w:tc>
      </w:tr>
      <w:tr w14:paraId="13CFA55A">
        <w:tblPrEx>
          <w:tblCellMar>
            <w:top w:w="0" w:type="dxa"/>
            <w:left w:w="108" w:type="dxa"/>
            <w:bottom w:w="0" w:type="dxa"/>
            <w:right w:w="108" w:type="dxa"/>
          </w:tblCellMar>
        </w:tblPrEx>
        <w:trPr>
          <w:cantSplit/>
          <w:trHeight w:val="473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6231">
            <w:pPr>
              <w:keepNext w:val="0"/>
              <w:keepLines w:val="0"/>
              <w:pageBreakBefore w:val="0"/>
              <w:widowControl w:val="0"/>
              <w:numPr>
                <w:ilvl w:val="0"/>
                <w:numId w:val="0"/>
              </w:numPr>
              <w:tabs>
                <w:tab w:val="left" w:pos="0"/>
              </w:tabs>
              <w:kinsoku/>
              <w:wordWrap/>
              <w:overflowPunct w:val="0"/>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4C4D">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“大棚房”问题清理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E8B">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03A5F433">
            <w:pPr>
              <w:keepNext w:val="0"/>
              <w:keepLines w:val="0"/>
              <w:pageBreakBefore w:val="0"/>
              <w:widowControl w:val="0"/>
              <w:kinsoku/>
              <w:wordWrap/>
              <w:overflowPunct w:val="0"/>
              <w:topLinePunct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县自然资源局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FF52">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20F5E3F9">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1.组织开展“大棚房”问题整治政策宣传，</w:t>
            </w:r>
          </w:p>
          <w:p w14:paraId="53B7ADC0">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2.联合县自然资源局不定期开展“大棚房”问题排查；</w:t>
            </w:r>
          </w:p>
          <w:p w14:paraId="3E2D3642">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3.联合县自然资源局对排查清理发现及乡镇上报的“大棚房”违法违规问题，建立问题台账；</w:t>
            </w:r>
          </w:p>
          <w:p w14:paraId="7E285F46">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4.协助县自然资源局对违法违规占用耕地建设的“大棚房”进行处理。</w:t>
            </w:r>
          </w:p>
          <w:p w14:paraId="36AD4E48">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49C56005">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1.对设施用地及时完成上图入库，定期公开设施农业用地备案信息和设施农业台账信息；</w:t>
            </w:r>
          </w:p>
          <w:p w14:paraId="6655A0C7">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2.建立举报制度，设立举报电话、信箱，畅通举报渠道；</w:t>
            </w:r>
          </w:p>
          <w:p w14:paraId="629552A4">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3.对发现的“大棚房”问题进行核实和处理；</w:t>
            </w:r>
          </w:p>
          <w:p w14:paraId="10CF4C37">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2"/>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4.联合县农业农村局对完成整改的“大棚房”问题开展“回头看”，防止反弹。</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5A30">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1.开展“大棚房”问题整治政策宣传，公布举报电话、信箱；</w:t>
            </w:r>
          </w:p>
          <w:p w14:paraId="6F8C178E">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2.结合日常工作开展排查，对发现的“大棚房”问题，上报县农业农村局、县自然资源局，并督促相关责任人及时整改；</w:t>
            </w:r>
          </w:p>
          <w:p w14:paraId="117C9D1A">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6"/>
                <w:kern w:val="0"/>
                <w:sz w:val="21"/>
                <w:szCs w:val="21"/>
                <w:u w:val="none"/>
                <w:lang w:val="en-US" w:eastAsia="zh-CN"/>
              </w:rPr>
              <w:t>协助上级部门查处违法违规建设“大棚房”行为；</w:t>
            </w:r>
          </w:p>
          <w:p w14:paraId="147F4C98">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4.做好设施农业用地退出管理，督促责任人复垦复耕；</w:t>
            </w:r>
          </w:p>
          <w:p w14:paraId="5F6BE78B">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5.配合县自然资源局、县农业农村局开展“大棚房”问题整改回头看。</w:t>
            </w:r>
          </w:p>
        </w:tc>
      </w:tr>
      <w:tr w14:paraId="4B218AE0">
        <w:tblPrEx>
          <w:tblCellMar>
            <w:top w:w="0" w:type="dxa"/>
            <w:left w:w="108" w:type="dxa"/>
            <w:bottom w:w="0" w:type="dxa"/>
            <w:right w:w="108" w:type="dxa"/>
          </w:tblCellMar>
        </w:tblPrEx>
        <w:trPr>
          <w:cantSplit/>
          <w:trHeight w:val="38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6BD">
            <w:pPr>
              <w:keepNext w:val="0"/>
              <w:keepLines w:val="0"/>
              <w:pageBreakBefore w:val="0"/>
              <w:widowControl w:val="0"/>
              <w:numPr>
                <w:ilvl w:val="0"/>
                <w:numId w:val="0"/>
              </w:numPr>
              <w:tabs>
                <w:tab w:val="left" w:pos="0"/>
              </w:tabs>
              <w:kinsoku/>
              <w:wordWrap/>
              <w:overflowPunct w:val="0"/>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E180">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落实脱贫人口小额信贷、跨区域务工交通补贴、雨露计划等惠民政策</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CE00">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p>
          <w:p w14:paraId="681F37BB">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县人力资源和社会保障局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07F">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5519EF0A">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1.组织开展各项惠民政策宣传，加强补贴资金管理，落实专款专用；</w:t>
            </w:r>
          </w:p>
          <w:p w14:paraId="2AED7E4D">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2.向银行提供和登记脱贫人口监测对象名单，协助贷款银行做好脱贫人口小额信贷准入关，协助开展贷款使用监督等工作；</w:t>
            </w:r>
          </w:p>
          <w:p w14:paraId="38663B28">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3.录入脱贫人口小额信贷数据，做好贷款统计监测和分析工作；</w:t>
            </w:r>
          </w:p>
          <w:p w14:paraId="0C984D19">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4.审核风险代偿和财政贴息资料；</w:t>
            </w:r>
          </w:p>
          <w:p w14:paraId="65A9CA0A">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5.审核乡镇上报的雨露计划学生信息，并兑付资金。</w:t>
            </w:r>
          </w:p>
          <w:p w14:paraId="418939C2">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县人力资源和社会保障局：</w:t>
            </w:r>
          </w:p>
          <w:p w14:paraId="40C638FF">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1.组织开展脱贫人口跨区域务工就业交通补助政策宣传；</w:t>
            </w:r>
          </w:p>
          <w:p w14:paraId="4C18DBDB">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2.审核乡镇上报的脱贫人口跨区域务工就业交通补助名单。</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231">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1.开展各项惠民政策宣传；</w:t>
            </w:r>
          </w:p>
          <w:p w14:paraId="02C285AD">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2.审核脱贫人口小额信贷申请并推荐给贷款银行；</w:t>
            </w:r>
          </w:p>
          <w:p w14:paraId="7D9171C4">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3.协助贷款银行催收贷款本息，参与贷款银行对脱贫人口小额信贷风险代偿核实（死亡核实）工作；</w:t>
            </w:r>
          </w:p>
          <w:p w14:paraId="488A2A4D">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4.核实脱贫人口小额信贷财政贴息资料，并录入“一卡通”平台；</w:t>
            </w:r>
          </w:p>
          <w:p w14:paraId="50506C8B">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lang w:val="en-US" w:eastAsia="zh-CN"/>
              </w:rPr>
              <w:t>5.核实脱贫人口跨区域务工就业交通补助、雨露计划申请相关资料，对符合补助条件的对象进行公示，并录入“一卡通”平台。</w:t>
            </w:r>
          </w:p>
        </w:tc>
      </w:tr>
      <w:tr w14:paraId="5025A07E">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F22EC">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五</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安全稳定</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1</w:t>
            </w:r>
            <w:r>
              <w:rPr>
                <w:rStyle w:val="18"/>
                <w:rFonts w:hint="eastAsia" w:ascii="黑体" w:hAnsi="黑体" w:eastAsia="黑体" w:cs="黑体"/>
                <w:b w:val="0"/>
                <w:bCs w:val="0"/>
                <w:color w:val="auto"/>
                <w:spacing w:val="0"/>
                <w:sz w:val="22"/>
                <w:szCs w:val="22"/>
                <w:u w:val="none"/>
                <w:lang w:eastAsia="zh-CN" w:bidi="ar"/>
              </w:rPr>
              <w:t>项）</w:t>
            </w:r>
          </w:p>
        </w:tc>
      </w:tr>
      <w:tr w14:paraId="4641F9D9">
        <w:tblPrEx>
          <w:tblCellMar>
            <w:top w:w="0" w:type="dxa"/>
            <w:left w:w="108" w:type="dxa"/>
            <w:bottom w:w="0" w:type="dxa"/>
            <w:right w:w="108" w:type="dxa"/>
          </w:tblCellMar>
        </w:tblPrEx>
        <w:trPr>
          <w:cantSplit/>
          <w:trHeight w:val="364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D227">
            <w:pPr>
              <w:keepNext w:val="0"/>
              <w:keepLines w:val="0"/>
              <w:pageBreakBefore w:val="0"/>
              <w:widowControl w:val="0"/>
              <w:numPr>
                <w:ilvl w:val="0"/>
                <w:numId w:val="0"/>
              </w:numPr>
              <w:tabs>
                <w:tab w:val="left" w:pos="0"/>
              </w:tabs>
              <w:kinsoku/>
              <w:wordWrap/>
              <w:overflowPunct w:val="0"/>
              <w:topLinePunct w:val="0"/>
              <w:autoSpaceDE/>
              <w:autoSpaceDN/>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4"/>
                <w:szCs w:val="24"/>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C93">
            <w:pPr>
              <w:keepNext w:val="0"/>
              <w:keepLines w:val="0"/>
              <w:pageBreakBefore w:val="0"/>
              <w:widowControl w:val="0"/>
              <w:kinsoku/>
              <w:wordWrap/>
              <w:overflowPunct w:val="0"/>
              <w:topLinePunct w:val="0"/>
              <w:bidi w:val="0"/>
              <w:spacing w:line="300" w:lineRule="exact"/>
              <w:ind w:left="0"/>
              <w:jc w:val="left"/>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铁路护路联防</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286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县委政法委</w:t>
            </w:r>
          </w:p>
          <w:p w14:paraId="43E5C49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县公安局</w:t>
            </w:r>
          </w:p>
          <w:p w14:paraId="33BB48B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县交通运输局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2FA6">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县委政法委：</w:t>
            </w:r>
          </w:p>
          <w:p w14:paraId="6559B901">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w:t>
            </w:r>
            <w:r>
              <w:rPr>
                <w:rFonts w:hint="eastAsia" w:ascii="宋体" w:hAnsi="宋体" w:eastAsia="宋体" w:cs="宋体"/>
                <w:b w:val="0"/>
                <w:bCs w:val="0"/>
                <w:color w:val="000000"/>
                <w:spacing w:val="0"/>
                <w:kern w:val="0"/>
                <w:sz w:val="21"/>
                <w:szCs w:val="21"/>
                <w:u w:val="none"/>
                <w:lang w:val="en-US" w:eastAsia="zh-CN"/>
              </w:rPr>
              <w:t>组织开展</w:t>
            </w:r>
            <w:r>
              <w:rPr>
                <w:rFonts w:hint="eastAsia" w:ascii="宋体" w:hAnsi="宋体" w:eastAsia="宋体" w:cs="宋体"/>
                <w:b w:val="0"/>
                <w:bCs w:val="0"/>
                <w:color w:val="000000"/>
                <w:spacing w:val="0"/>
                <w:kern w:val="0"/>
                <w:sz w:val="21"/>
                <w:szCs w:val="21"/>
                <w:u w:val="none"/>
              </w:rPr>
              <w:t>铁路护路安全知识和法律法规宣传</w:t>
            </w:r>
            <w:r>
              <w:rPr>
                <w:rFonts w:hint="eastAsia" w:ascii="宋体" w:hAnsi="宋体" w:eastAsia="宋体" w:cs="宋体"/>
                <w:b w:val="0"/>
                <w:bCs w:val="0"/>
                <w:color w:val="000000"/>
                <w:spacing w:val="0"/>
                <w:kern w:val="0"/>
                <w:sz w:val="21"/>
                <w:szCs w:val="21"/>
                <w:u w:val="none"/>
                <w:lang w:eastAsia="zh-CN"/>
              </w:rPr>
              <w:t>；</w:t>
            </w:r>
          </w:p>
          <w:p w14:paraId="7C0D7405">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牵头负责铁路沿线外部环境安全稳定工作；</w:t>
            </w:r>
          </w:p>
          <w:p w14:paraId="4B15D183">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 xml:space="preserve">.加强护路联防队伍管理，开展业务知识培训学习和考核。                                                                                </w:t>
            </w:r>
          </w:p>
          <w:p w14:paraId="0D1531BA">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县公安局：</w:t>
            </w:r>
          </w:p>
          <w:p w14:paraId="4D41B168">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协同铁路公安机关共同维护全县铁路沿线的治安秩序。</w:t>
            </w:r>
          </w:p>
          <w:p w14:paraId="34CEA7CA">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县交通运输局</w:t>
            </w:r>
            <w:r>
              <w:rPr>
                <w:rFonts w:hint="eastAsia" w:ascii="宋体" w:hAnsi="宋体" w:eastAsia="宋体" w:cs="宋体"/>
                <w:b w:val="0"/>
                <w:bCs w:val="0"/>
                <w:color w:val="000000"/>
                <w:spacing w:val="0"/>
                <w:kern w:val="0"/>
                <w:sz w:val="21"/>
                <w:szCs w:val="21"/>
                <w:u w:val="none"/>
                <w:lang w:eastAsia="zh-CN"/>
              </w:rPr>
              <w:t>：</w:t>
            </w:r>
          </w:p>
          <w:p w14:paraId="6CDCCDC5">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1.履行对接乡镇铁路护路联防工作职责并强化督促落实；</w:t>
            </w:r>
          </w:p>
          <w:p w14:paraId="4F9FE878">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2.落实铁路沿线安全环境治理“双段长”制工作。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944A">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1.开展铁路护路安全知识和法律法规宣传；</w:t>
            </w:r>
          </w:p>
          <w:p w14:paraId="4DF8B3FE">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2.督促护路队员开展铁路沿线日常巡护；</w:t>
            </w:r>
          </w:p>
          <w:p w14:paraId="66CB9082">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6"/>
                <w:kern w:val="0"/>
                <w:sz w:val="21"/>
                <w:szCs w:val="21"/>
                <w:u w:val="none"/>
                <w:lang w:eastAsia="zh-CN"/>
              </w:rPr>
            </w:pPr>
            <w:r>
              <w:rPr>
                <w:rFonts w:hint="eastAsia" w:ascii="宋体" w:hAnsi="宋体" w:eastAsia="宋体" w:cs="宋体"/>
                <w:b w:val="0"/>
                <w:bCs w:val="0"/>
                <w:color w:val="000000"/>
                <w:spacing w:val="0"/>
                <w:kern w:val="0"/>
                <w:sz w:val="21"/>
                <w:szCs w:val="21"/>
                <w:u w:val="none"/>
              </w:rPr>
              <w:t>3.</w:t>
            </w:r>
            <w:r>
              <w:rPr>
                <w:rFonts w:hint="eastAsia" w:ascii="宋体" w:hAnsi="宋体" w:eastAsia="宋体" w:cs="宋体"/>
                <w:b w:val="0"/>
                <w:bCs w:val="0"/>
                <w:color w:val="000000"/>
                <w:spacing w:val="6"/>
                <w:kern w:val="0"/>
                <w:sz w:val="21"/>
                <w:szCs w:val="21"/>
                <w:u w:val="none"/>
              </w:rPr>
              <w:t>开展铁路周边安全隐患排查、及时上报相关线索；</w:t>
            </w:r>
          </w:p>
          <w:p w14:paraId="1130AE53">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4.协调化解涉铁路矛盾纠纷，防范和制止危害铁路安全的行为；</w:t>
            </w:r>
          </w:p>
          <w:p w14:paraId="19146AD7">
            <w:pPr>
              <w:keepNext w:val="0"/>
              <w:keepLines w:val="0"/>
              <w:pageBreakBefore w:val="0"/>
              <w:widowControl w:val="0"/>
              <w:kinsoku/>
              <w:wordWrap/>
              <w:overflowPunct w:val="0"/>
              <w:topLinePunct w:val="0"/>
              <w:autoSpaceDE w:val="0"/>
              <w:autoSpaceDN w:val="0"/>
              <w:bidi w:val="0"/>
              <w:adjustRightInd w:val="0"/>
              <w:snapToGrid w:val="0"/>
              <w:spacing w:line="300" w:lineRule="exact"/>
              <w:ind w:left="0"/>
              <w:jc w:val="left"/>
              <w:textAlignment w:val="baseline"/>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5.协助对铁路周边环境进行整治。</w:t>
            </w:r>
          </w:p>
        </w:tc>
      </w:tr>
      <w:tr w14:paraId="442BC755">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D78F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六、自然资源（12项）</w:t>
            </w:r>
          </w:p>
        </w:tc>
      </w:tr>
      <w:tr w14:paraId="4C99D035">
        <w:tblPrEx>
          <w:tblCellMar>
            <w:top w:w="0" w:type="dxa"/>
            <w:left w:w="108" w:type="dxa"/>
            <w:bottom w:w="0" w:type="dxa"/>
            <w:right w:w="108" w:type="dxa"/>
          </w:tblCellMar>
        </w:tblPrEx>
        <w:trPr>
          <w:cantSplit/>
          <w:trHeight w:val="400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9780">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19B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古树名木管理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DD0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县林业局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5C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1.组织开展古树名木保护知识宣传；</w:t>
            </w:r>
          </w:p>
          <w:p w14:paraId="2935651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2.负责制定古树名木保护方案并组织实施；</w:t>
            </w:r>
          </w:p>
          <w:p w14:paraId="3B96415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3.开展古树名木资源监测调查，对古树实施动态管理；</w:t>
            </w:r>
          </w:p>
          <w:p w14:paraId="37242F7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4.负责古树名木资源普查，开展核实认定、登记造册、统一编号、挂牌等工作；</w:t>
            </w:r>
          </w:p>
          <w:p w14:paraId="5C53BAD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5.定期组织专业技术人员或者通过购买服务的方式对古树名木开展专业养护；</w:t>
            </w:r>
          </w:p>
          <w:p w14:paraId="794FC74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6.对接收到的古树名木遭受侵害、生长异常情况，组织人员进行现场调查开展抢救复壮工作；</w:t>
            </w:r>
          </w:p>
          <w:p w14:paraId="2286859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7.督促各乡镇落实古树名木离任交接制度；</w:t>
            </w:r>
          </w:p>
          <w:p w14:paraId="101AA92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8.对破坏古树名木及保护设施的违法线索进行核实调查，依法处置。</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8F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1.开展古树名木保护知识宣传；</w:t>
            </w:r>
          </w:p>
          <w:p w14:paraId="23B6D6F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2.配合开展古树名木资源普查、调查、挂牌，登记造册并上报；</w:t>
            </w:r>
          </w:p>
          <w:p w14:paraId="6B439C7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3.确定养护人员并签订养护责任书，开展日常巡护，发现古树名木生长异常或受到损害的，及时上报，配合开展古树名木抢救复壮工作；</w:t>
            </w:r>
          </w:p>
          <w:p w14:paraId="7A1BC72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4.落实古树名木离任交接制度；</w:t>
            </w:r>
          </w:p>
          <w:p w14:paraId="5BFDB3A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5.及时上报破坏古树名木及保护设施的违法线索，配合开展违法行为调查处置。</w:t>
            </w:r>
          </w:p>
        </w:tc>
      </w:tr>
      <w:tr w14:paraId="6EAF91AE">
        <w:tblPrEx>
          <w:tblCellMar>
            <w:top w:w="0" w:type="dxa"/>
            <w:left w:w="108" w:type="dxa"/>
            <w:bottom w:w="0" w:type="dxa"/>
            <w:right w:w="108" w:type="dxa"/>
          </w:tblCellMar>
        </w:tblPrEx>
        <w:trPr>
          <w:cantSplit/>
          <w:trHeight w:val="356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D2B7">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10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古（老）茶树</w:t>
            </w:r>
            <w:r>
              <w:rPr>
                <w:rFonts w:hint="eastAsia" w:ascii="宋体" w:hAnsi="宋体" w:eastAsia="宋体" w:cs="宋体"/>
                <w:b w:val="0"/>
                <w:bCs w:val="0"/>
                <w:color w:val="000000"/>
                <w:spacing w:val="-6"/>
                <w:kern w:val="0"/>
                <w:sz w:val="21"/>
                <w:szCs w:val="21"/>
                <w:highlight w:val="none"/>
                <w:u w:val="none"/>
                <w:lang w:val="en-US" w:eastAsia="zh-CN"/>
              </w:rPr>
              <w:t>保护开发利</w:t>
            </w:r>
            <w:r>
              <w:rPr>
                <w:rFonts w:hint="eastAsia" w:ascii="宋体" w:hAnsi="宋体" w:eastAsia="宋体" w:cs="宋体"/>
                <w:b w:val="0"/>
                <w:bCs w:val="0"/>
                <w:color w:val="000000"/>
                <w:spacing w:val="0"/>
                <w:kern w:val="0"/>
                <w:sz w:val="21"/>
                <w:szCs w:val="21"/>
                <w:u w:val="none"/>
                <w:lang w:val="en-US" w:eastAsia="zh-CN"/>
              </w:rPr>
              <w:t>用</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D98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390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1.组织开展古（老）茶树、野生茶原生境知识培训和保护政策宣传；</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2.组织开展古（老）茶树、野生茶资源普查、鉴定、评价和开发利用；</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3.编制古（老）茶树、野生茶资源保护规划；</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4.划定古（老）茶树、野生茶原生境保护范围；</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5.实施古（老）茶树、野生茶原生境保护项目；</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6.指导乡镇开展日常管护。</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85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1.开展古（老）茶树、野生茶原生境知识普及和保护政策宣传；</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2.开展古（老）茶树、野生茶资源普查、鉴定、评价和开发利用；</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6"/>
                <w:kern w:val="0"/>
                <w:sz w:val="21"/>
                <w:szCs w:val="21"/>
                <w:u w:val="none"/>
                <w:lang w:val="en-US" w:eastAsia="zh-CN"/>
              </w:rPr>
              <w:t>协助划定古（老）茶树、野生茶原生境保护范围；</w:t>
            </w:r>
            <w:r>
              <w:rPr>
                <w:rFonts w:hint="eastAsia" w:ascii="宋体" w:hAnsi="宋体" w:eastAsia="宋体" w:cs="宋体"/>
                <w:b w:val="0"/>
                <w:bCs w:val="0"/>
                <w:color w:val="000000"/>
                <w:spacing w:val="6"/>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4.负责古（老）茶树、野生茶的日常管护；</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6"/>
                <w:kern w:val="0"/>
                <w:sz w:val="21"/>
                <w:szCs w:val="21"/>
                <w:u w:val="none"/>
                <w:lang w:val="en-US" w:eastAsia="zh-CN"/>
              </w:rPr>
              <w:t>协助实施古（老）茶树、野生茶原生境保护项目。</w:t>
            </w:r>
          </w:p>
        </w:tc>
      </w:tr>
      <w:tr w14:paraId="3EAB1542">
        <w:tblPrEx>
          <w:tblCellMar>
            <w:top w:w="0" w:type="dxa"/>
            <w:left w:w="108" w:type="dxa"/>
            <w:bottom w:w="0" w:type="dxa"/>
            <w:right w:w="108" w:type="dxa"/>
          </w:tblCellMar>
        </w:tblPrEx>
        <w:trPr>
          <w:cantSplit/>
          <w:trHeight w:val="80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EA3">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D44">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野生动物保护</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A529">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县林业局</w:t>
            </w:r>
          </w:p>
          <w:p w14:paraId="032D875B">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县农业农村局</w:t>
            </w:r>
          </w:p>
          <w:p w14:paraId="0C9292E5">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县市场监督管理局</w:t>
            </w:r>
          </w:p>
          <w:p w14:paraId="71919B41">
            <w:pPr>
              <w:keepNext w:val="0"/>
              <w:keepLines w:val="0"/>
              <w:pageBreakBefore w:val="0"/>
              <w:widowControl w:val="0"/>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县公安局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518E">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县林业局：</w:t>
            </w:r>
          </w:p>
          <w:p w14:paraId="1EBFE89B">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开展陆生野生动物保护法律法规宣传；</w:t>
            </w:r>
          </w:p>
          <w:p w14:paraId="0984D1A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2.定期组织对陆生野生动物及其栖息地状况进行调查、监测和评估，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陆生野生动物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52FAE17E">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3.组织开展陆生野生动物救助工作；</w:t>
            </w:r>
          </w:p>
          <w:p w14:paraId="59D8804E">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4.</w:t>
            </w:r>
            <w:r>
              <w:rPr>
                <w:rFonts w:hint="eastAsia" w:ascii="宋体" w:hAnsi="宋体" w:eastAsia="宋体" w:cs="宋体"/>
                <w:b w:val="0"/>
                <w:bCs w:val="0"/>
                <w:color w:val="auto"/>
                <w:spacing w:val="0"/>
                <w:w w:val="100"/>
                <w:kern w:val="0"/>
                <w:sz w:val="21"/>
                <w:szCs w:val="21"/>
                <w:highlight w:val="none"/>
                <w:u w:val="none"/>
                <w:lang w:eastAsia="zh-CN"/>
              </w:rPr>
              <w:t>核实</w:t>
            </w:r>
            <w:r>
              <w:rPr>
                <w:rFonts w:hint="eastAsia" w:ascii="宋体" w:hAnsi="宋体" w:eastAsia="宋体" w:cs="宋体"/>
                <w:b w:val="0"/>
                <w:bCs w:val="0"/>
                <w:color w:val="auto"/>
                <w:spacing w:val="0"/>
                <w:w w:val="100"/>
                <w:kern w:val="0"/>
                <w:sz w:val="21"/>
                <w:szCs w:val="21"/>
                <w:highlight w:val="none"/>
                <w:u w:val="none"/>
              </w:rPr>
              <w:t>野生动物损毁庄稼</w:t>
            </w:r>
            <w:r>
              <w:rPr>
                <w:rFonts w:hint="eastAsia" w:ascii="宋体" w:hAnsi="宋体" w:eastAsia="宋体" w:cs="宋体"/>
                <w:b w:val="0"/>
                <w:bCs w:val="0"/>
                <w:color w:val="auto"/>
                <w:spacing w:val="0"/>
                <w:w w:val="100"/>
                <w:kern w:val="0"/>
                <w:sz w:val="21"/>
                <w:szCs w:val="21"/>
                <w:highlight w:val="none"/>
                <w:u w:val="none"/>
                <w:lang w:eastAsia="zh-CN"/>
              </w:rPr>
              <w:t>情况，并进行</w:t>
            </w:r>
            <w:r>
              <w:rPr>
                <w:rFonts w:hint="eastAsia" w:ascii="宋体" w:hAnsi="宋体" w:eastAsia="宋体" w:cs="宋体"/>
                <w:b w:val="0"/>
                <w:bCs w:val="0"/>
                <w:color w:val="auto"/>
                <w:spacing w:val="0"/>
                <w:w w:val="100"/>
                <w:kern w:val="0"/>
                <w:sz w:val="21"/>
                <w:szCs w:val="21"/>
                <w:highlight w:val="none"/>
                <w:u w:val="none"/>
              </w:rPr>
              <w:t>赔偿。</w:t>
            </w:r>
          </w:p>
          <w:p w14:paraId="04452767">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县农业农村局：</w:t>
            </w:r>
          </w:p>
          <w:p w14:paraId="7641A522">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w:t>
            </w:r>
            <w:r>
              <w:rPr>
                <w:rFonts w:hint="eastAsia" w:ascii="宋体" w:hAnsi="宋体" w:eastAsia="宋体" w:cs="宋体"/>
                <w:b w:val="0"/>
                <w:bCs w:val="0"/>
                <w:color w:val="auto"/>
                <w:spacing w:val="0"/>
                <w:w w:val="100"/>
                <w:kern w:val="0"/>
                <w:sz w:val="21"/>
                <w:szCs w:val="21"/>
                <w:highlight w:val="none"/>
                <w:u w:val="none"/>
                <w:lang w:val="en-US" w:eastAsia="zh-CN"/>
              </w:rPr>
              <w:t>组织</w:t>
            </w:r>
            <w:r>
              <w:rPr>
                <w:rFonts w:hint="eastAsia" w:ascii="宋体" w:hAnsi="宋体" w:eastAsia="宋体" w:cs="宋体"/>
                <w:b w:val="0"/>
                <w:bCs w:val="0"/>
                <w:color w:val="auto"/>
                <w:spacing w:val="0"/>
                <w:w w:val="100"/>
                <w:kern w:val="0"/>
                <w:sz w:val="21"/>
                <w:szCs w:val="21"/>
                <w:highlight w:val="none"/>
                <w:u w:val="none"/>
              </w:rPr>
              <w:t>开展水生野生动物保护法律法规宣传；</w:t>
            </w:r>
          </w:p>
          <w:p w14:paraId="4BC4C89A">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2.定期组织对水生野生动物及其栖息地状况进行调查、监测和评估，</w:t>
            </w:r>
            <w:r>
              <w:rPr>
                <w:rFonts w:hint="eastAsia" w:ascii="宋体" w:hAnsi="宋体" w:eastAsia="宋体" w:cs="宋体"/>
                <w:b w:val="0"/>
                <w:bCs w:val="0"/>
                <w:color w:val="auto"/>
                <w:spacing w:val="0"/>
                <w:w w:val="100"/>
                <w:kern w:val="0"/>
                <w:sz w:val="21"/>
                <w:szCs w:val="21"/>
                <w:highlight w:val="none"/>
                <w:u w:val="none"/>
                <w:lang w:eastAsia="zh-CN"/>
              </w:rPr>
              <w:t>核实并</w:t>
            </w:r>
            <w:r>
              <w:rPr>
                <w:rFonts w:hint="eastAsia" w:ascii="宋体" w:hAnsi="宋体" w:eastAsia="宋体" w:cs="宋体"/>
                <w:b w:val="0"/>
                <w:bCs w:val="0"/>
                <w:color w:val="auto"/>
                <w:spacing w:val="0"/>
                <w:w w:val="100"/>
                <w:kern w:val="0"/>
                <w:sz w:val="21"/>
                <w:szCs w:val="21"/>
                <w:highlight w:val="none"/>
                <w:u w:val="none"/>
              </w:rPr>
              <w:t>查处</w:t>
            </w:r>
            <w:r>
              <w:rPr>
                <w:rFonts w:hint="eastAsia" w:ascii="宋体" w:hAnsi="宋体" w:eastAsia="宋体" w:cs="宋体"/>
                <w:b w:val="0"/>
                <w:bCs w:val="0"/>
                <w:color w:val="auto"/>
                <w:spacing w:val="0"/>
                <w:w w:val="100"/>
                <w:kern w:val="0"/>
                <w:sz w:val="21"/>
                <w:szCs w:val="21"/>
                <w:highlight w:val="none"/>
                <w:u w:val="none"/>
                <w:lang w:eastAsia="zh-CN"/>
              </w:rPr>
              <w:t>涉及</w:t>
            </w:r>
            <w:r>
              <w:rPr>
                <w:rFonts w:hint="eastAsia" w:ascii="宋体" w:hAnsi="宋体" w:eastAsia="宋体" w:cs="宋体"/>
                <w:b w:val="0"/>
                <w:bCs w:val="0"/>
                <w:color w:val="auto"/>
                <w:spacing w:val="0"/>
                <w:w w:val="100"/>
                <w:kern w:val="0"/>
                <w:sz w:val="21"/>
                <w:szCs w:val="21"/>
                <w:highlight w:val="none"/>
                <w:u w:val="none"/>
              </w:rPr>
              <w:t>水生野生动物</w:t>
            </w:r>
            <w:r>
              <w:rPr>
                <w:rFonts w:hint="eastAsia" w:ascii="宋体" w:hAnsi="宋体" w:eastAsia="宋体" w:cs="宋体"/>
                <w:b w:val="0"/>
                <w:bCs w:val="0"/>
                <w:color w:val="auto"/>
                <w:spacing w:val="0"/>
                <w:w w:val="100"/>
                <w:kern w:val="0"/>
                <w:sz w:val="21"/>
                <w:szCs w:val="21"/>
                <w:highlight w:val="none"/>
                <w:u w:val="none"/>
                <w:lang w:val="en-US" w:eastAsia="zh-CN"/>
              </w:rPr>
              <w:t>保护的</w:t>
            </w:r>
            <w:r>
              <w:rPr>
                <w:rFonts w:hint="eastAsia" w:ascii="宋体" w:hAnsi="宋体" w:eastAsia="宋体" w:cs="宋体"/>
                <w:b w:val="0"/>
                <w:bCs w:val="0"/>
                <w:color w:val="auto"/>
                <w:spacing w:val="0"/>
                <w:w w:val="100"/>
                <w:kern w:val="0"/>
                <w:sz w:val="21"/>
                <w:szCs w:val="21"/>
                <w:highlight w:val="none"/>
                <w:u w:val="none"/>
              </w:rPr>
              <w:t>违法</w:t>
            </w:r>
            <w:r>
              <w:rPr>
                <w:rFonts w:hint="eastAsia" w:ascii="宋体" w:hAnsi="宋体" w:eastAsia="宋体" w:cs="宋体"/>
                <w:b w:val="0"/>
                <w:bCs w:val="0"/>
                <w:color w:val="auto"/>
                <w:spacing w:val="0"/>
                <w:w w:val="100"/>
                <w:kern w:val="0"/>
                <w:sz w:val="21"/>
                <w:szCs w:val="21"/>
                <w:highlight w:val="none"/>
                <w:u w:val="none"/>
                <w:lang w:eastAsia="zh-CN"/>
              </w:rPr>
              <w:t>行为</w:t>
            </w:r>
            <w:r>
              <w:rPr>
                <w:rFonts w:hint="eastAsia" w:ascii="宋体" w:hAnsi="宋体" w:eastAsia="宋体" w:cs="宋体"/>
                <w:b w:val="0"/>
                <w:bCs w:val="0"/>
                <w:color w:val="auto"/>
                <w:spacing w:val="0"/>
                <w:w w:val="100"/>
                <w:kern w:val="0"/>
                <w:sz w:val="21"/>
                <w:szCs w:val="21"/>
                <w:highlight w:val="none"/>
                <w:u w:val="none"/>
              </w:rPr>
              <w:t>；</w:t>
            </w:r>
          </w:p>
          <w:p w14:paraId="5BFD88DD">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3.组织开展水生野生动物救助工作。</w:t>
            </w:r>
          </w:p>
          <w:p w14:paraId="6A728DBF">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县市场监督管理局：</w:t>
            </w:r>
          </w:p>
          <w:p w14:paraId="2CC2813C">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auto"/>
                <w:spacing w:val="0"/>
                <w:w w:val="100"/>
                <w:kern w:val="0"/>
                <w:sz w:val="21"/>
                <w:szCs w:val="21"/>
                <w:highlight w:val="none"/>
                <w:u w:val="none"/>
              </w:rPr>
              <w:t>负责对商品交易市场、网络交易平台等进行监管，查处非法买卖野生动物及其制品的行为；</w:t>
            </w:r>
          </w:p>
          <w:p w14:paraId="67D359B4">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加强对餐饮服务场所的检查，对经营野生动物及其制品的行为进行查处。</w:t>
            </w:r>
          </w:p>
          <w:p w14:paraId="66D1F6FE">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县公安局：</w:t>
            </w:r>
          </w:p>
          <w:p w14:paraId="69072B49">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1.依法受理有关部门移送的野生动物保护方面违法线索，侦办涉及野生动物保护方面的刑事案件；</w:t>
            </w:r>
          </w:p>
          <w:p w14:paraId="08CC18FF">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2.开展联合执法行动，打击非法猎捕、运输、交易野生动物等行为。</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509B">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1.开展野生动物保护法律法规宣传；</w:t>
            </w:r>
          </w:p>
          <w:p w14:paraId="2F1E0CA9">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2.</w:t>
            </w:r>
            <w:r>
              <w:rPr>
                <w:rFonts w:hint="eastAsia" w:ascii="宋体" w:hAnsi="宋体" w:eastAsia="宋体" w:cs="宋体"/>
                <w:b w:val="0"/>
                <w:bCs w:val="0"/>
                <w:color w:val="auto"/>
                <w:spacing w:val="0"/>
                <w:w w:val="100"/>
                <w:kern w:val="0"/>
                <w:sz w:val="21"/>
                <w:szCs w:val="21"/>
                <w:highlight w:val="none"/>
                <w:u w:val="none"/>
                <w:lang w:val="en-US" w:eastAsia="zh-CN"/>
              </w:rPr>
              <w:t>结合日常工作</w:t>
            </w:r>
            <w:r>
              <w:rPr>
                <w:rFonts w:hint="eastAsia" w:ascii="宋体" w:hAnsi="宋体" w:eastAsia="宋体" w:cs="宋体"/>
                <w:b w:val="0"/>
                <w:bCs w:val="0"/>
                <w:color w:val="auto"/>
                <w:spacing w:val="0"/>
                <w:w w:val="100"/>
                <w:kern w:val="0"/>
                <w:sz w:val="21"/>
                <w:szCs w:val="21"/>
                <w:highlight w:val="none"/>
                <w:u w:val="none"/>
              </w:rPr>
              <w:t>开展巡查，对违法猎捕、捕捞、运输、交易以及破坏野生动物栖息地的行为进行制止并上报县级相关部门；</w:t>
            </w:r>
          </w:p>
          <w:p w14:paraId="6B562AA9">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auto"/>
                <w:spacing w:val="0"/>
                <w:w w:val="100"/>
                <w:kern w:val="0"/>
                <w:sz w:val="21"/>
                <w:szCs w:val="21"/>
                <w:highlight w:val="none"/>
                <w:u w:val="none"/>
              </w:rPr>
              <w:t>3.协助县级相关部门开展野生动物救助工作；</w:t>
            </w:r>
          </w:p>
          <w:p w14:paraId="554BD707">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0"/>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rPr>
              <w:t>4.协助开展野生动物损毁庄稼的赔偿初验工作。</w:t>
            </w:r>
          </w:p>
        </w:tc>
      </w:tr>
      <w:tr w14:paraId="429F4C06">
        <w:tblPrEx>
          <w:tblCellMar>
            <w:top w:w="0" w:type="dxa"/>
            <w:left w:w="108" w:type="dxa"/>
            <w:bottom w:w="0" w:type="dxa"/>
            <w:right w:w="108" w:type="dxa"/>
          </w:tblCellMar>
        </w:tblPrEx>
        <w:trPr>
          <w:cantSplit/>
          <w:trHeight w:val="308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8C0B">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F5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退耕还林工程及天然林管理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C24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县林业局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1AE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1.组织开展退耕还林、天然林保护等相关政策宣传；</w:t>
            </w:r>
          </w:p>
          <w:p w14:paraId="6655649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2.制定退耕还林工程实施方案，并组织实施；</w:t>
            </w:r>
          </w:p>
          <w:p w14:paraId="61FA90E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3.指导乡镇开展退耕还林成效自查，审核乡镇上报的补偿信息，兑付补偿资金；</w:t>
            </w:r>
          </w:p>
          <w:p w14:paraId="49E3F97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4.编制全县天然林保护规划，组织开展天然林保护“落界小班”（根据下发的图斑确定现场界限）工作；</w:t>
            </w:r>
          </w:p>
          <w:p w14:paraId="436AD7D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5.组织开展天然林保护巡护，及时处置乡镇上报的破坏天然林资源的行为。</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D6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1.开展退耕还林、天然林保护等相关政策宣传；</w:t>
            </w:r>
          </w:p>
          <w:p w14:paraId="264E9E4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2.协助实施退耕还林工程；</w:t>
            </w:r>
          </w:p>
          <w:p w14:paraId="0CD5210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3.开展退耕还林成效自查，核实补偿信息并进行公示、录入“一卡通”平台；</w:t>
            </w:r>
          </w:p>
          <w:p w14:paraId="047E001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4.落实天然林保护规划，开展天然林保护“落界小班”（根据下发的图斑确定现场界限）工作；</w:t>
            </w:r>
          </w:p>
          <w:p w14:paraId="5796730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5.协助开展划定的天然林保护责任区巡护，制止破坏天然林资源的行为并上报。</w:t>
            </w:r>
          </w:p>
        </w:tc>
      </w:tr>
      <w:tr w14:paraId="0125E375">
        <w:tblPrEx>
          <w:tblCellMar>
            <w:top w:w="0" w:type="dxa"/>
            <w:left w:w="108" w:type="dxa"/>
            <w:bottom w:w="0" w:type="dxa"/>
            <w:right w:w="108" w:type="dxa"/>
          </w:tblCellMar>
        </w:tblPrEx>
        <w:trPr>
          <w:cantSplit/>
          <w:trHeight w:val="507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6D4F">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5A1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设施农业用地管理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ED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p>
          <w:p w14:paraId="295921F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县自然资源局</w:t>
            </w:r>
          </w:p>
          <w:p w14:paraId="2847624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县农业农村局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B72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 xml:space="preserve">县自然资源局：  </w:t>
            </w:r>
          </w:p>
          <w:p w14:paraId="30BADA0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1.引导设施农业用地选址和节约集约利用土地，落实使用永久基本农田补划工作；</w:t>
            </w:r>
          </w:p>
          <w:p w14:paraId="7BDC5D5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核查设施</w:t>
            </w:r>
            <w:r>
              <w:rPr>
                <w:rFonts w:hint="eastAsia" w:ascii="宋体" w:hAnsi="宋体" w:eastAsia="宋体" w:cs="宋体"/>
                <w:b w:val="0"/>
                <w:bCs w:val="0"/>
                <w:color w:val="000000"/>
                <w:spacing w:val="0"/>
                <w:kern w:val="0"/>
                <w:sz w:val="21"/>
                <w:szCs w:val="21"/>
                <w:u w:val="none"/>
                <w:lang w:val="en-US" w:eastAsia="zh-CN"/>
              </w:rPr>
              <w:t>农业</w:t>
            </w:r>
            <w:r>
              <w:rPr>
                <w:rFonts w:hint="eastAsia" w:ascii="宋体" w:hAnsi="宋体" w:eastAsia="宋体" w:cs="宋体"/>
                <w:b w:val="0"/>
                <w:bCs w:val="0"/>
                <w:color w:val="000000"/>
                <w:spacing w:val="0"/>
                <w:kern w:val="0"/>
                <w:sz w:val="21"/>
                <w:szCs w:val="21"/>
                <w:u w:val="none"/>
              </w:rPr>
              <w:t xml:space="preserve">用地是否符合国土空间规划，是否占用永久基本农田、生态保护红线等限制性区域；  </w:t>
            </w:r>
          </w:p>
          <w:p w14:paraId="101B21E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.对乡镇提交的</w:t>
            </w:r>
            <w:r>
              <w:rPr>
                <w:rFonts w:hint="eastAsia" w:ascii="宋体" w:hAnsi="宋体" w:eastAsia="宋体" w:cs="宋体"/>
                <w:b w:val="0"/>
                <w:bCs w:val="0"/>
                <w:color w:val="000000"/>
                <w:spacing w:val="0"/>
                <w:kern w:val="0"/>
                <w:sz w:val="21"/>
                <w:szCs w:val="21"/>
                <w:u w:val="none"/>
                <w:lang w:val="en-US" w:eastAsia="zh-CN"/>
              </w:rPr>
              <w:t>设施农业用地</w:t>
            </w:r>
            <w:r>
              <w:rPr>
                <w:rFonts w:hint="eastAsia" w:ascii="宋体" w:hAnsi="宋体" w:eastAsia="宋体" w:cs="宋体"/>
                <w:b w:val="0"/>
                <w:bCs w:val="0"/>
                <w:color w:val="000000"/>
                <w:spacing w:val="0"/>
                <w:kern w:val="0"/>
                <w:sz w:val="21"/>
                <w:szCs w:val="21"/>
                <w:u w:val="none"/>
              </w:rPr>
              <w:t>备案资料依法依规上图入库</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并办理土地变更调查登记；</w:t>
            </w:r>
            <w:r>
              <w:rPr>
                <w:rFonts w:hint="eastAsia" w:ascii="宋体" w:hAnsi="宋体" w:eastAsia="宋体" w:cs="宋体"/>
                <w:b w:val="0"/>
                <w:bCs w:val="0"/>
                <w:color w:val="000000"/>
                <w:spacing w:val="0"/>
                <w:kern w:val="0"/>
                <w:sz w:val="21"/>
                <w:szCs w:val="21"/>
                <w:u w:val="none"/>
              </w:rPr>
              <w:t xml:space="preserve"> </w:t>
            </w:r>
          </w:p>
          <w:p w14:paraId="56D115A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.定期</w:t>
            </w:r>
            <w:r>
              <w:rPr>
                <w:rFonts w:hint="eastAsia" w:ascii="宋体" w:hAnsi="宋体" w:eastAsia="宋体" w:cs="宋体"/>
                <w:b w:val="0"/>
                <w:bCs w:val="0"/>
                <w:color w:val="000000"/>
                <w:spacing w:val="0"/>
                <w:kern w:val="0"/>
                <w:sz w:val="21"/>
                <w:szCs w:val="21"/>
                <w:u w:val="none"/>
                <w:lang w:val="en-US" w:eastAsia="zh-CN"/>
              </w:rPr>
              <w:t>对</w:t>
            </w:r>
            <w:r>
              <w:rPr>
                <w:rFonts w:hint="eastAsia" w:ascii="宋体" w:hAnsi="宋体" w:eastAsia="宋体" w:cs="宋体"/>
                <w:b w:val="0"/>
                <w:bCs w:val="0"/>
                <w:color w:val="000000"/>
                <w:spacing w:val="0"/>
                <w:kern w:val="0"/>
                <w:sz w:val="21"/>
                <w:szCs w:val="21"/>
                <w:u w:val="none"/>
              </w:rPr>
              <w:t>备案</w:t>
            </w:r>
            <w:r>
              <w:rPr>
                <w:rFonts w:hint="eastAsia" w:ascii="宋体" w:hAnsi="宋体" w:eastAsia="宋体" w:cs="宋体"/>
                <w:b w:val="0"/>
                <w:bCs w:val="0"/>
                <w:color w:val="000000"/>
                <w:spacing w:val="0"/>
                <w:kern w:val="0"/>
                <w:sz w:val="21"/>
                <w:szCs w:val="21"/>
                <w:u w:val="none"/>
                <w:lang w:val="en-US" w:eastAsia="zh-CN"/>
              </w:rPr>
              <w:t>的</w:t>
            </w:r>
            <w:r>
              <w:rPr>
                <w:rFonts w:hint="eastAsia" w:ascii="宋体" w:hAnsi="宋体" w:eastAsia="宋体" w:cs="宋体"/>
                <w:b w:val="0"/>
                <w:bCs w:val="0"/>
                <w:color w:val="000000"/>
                <w:spacing w:val="0"/>
                <w:kern w:val="0"/>
                <w:sz w:val="21"/>
                <w:szCs w:val="21"/>
                <w:u w:val="none"/>
              </w:rPr>
              <w:t>设施农业用地</w:t>
            </w:r>
            <w:r>
              <w:rPr>
                <w:rFonts w:hint="eastAsia" w:ascii="宋体" w:hAnsi="宋体" w:eastAsia="宋体" w:cs="宋体"/>
                <w:b w:val="0"/>
                <w:bCs w:val="0"/>
                <w:color w:val="000000"/>
                <w:spacing w:val="0"/>
                <w:kern w:val="0"/>
                <w:sz w:val="21"/>
                <w:szCs w:val="21"/>
                <w:u w:val="none"/>
                <w:lang w:val="en-US" w:eastAsia="zh-CN"/>
              </w:rPr>
              <w:t>进行</w:t>
            </w:r>
            <w:r>
              <w:rPr>
                <w:rFonts w:hint="eastAsia" w:ascii="宋体" w:hAnsi="宋体" w:eastAsia="宋体" w:cs="宋体"/>
                <w:b w:val="0"/>
                <w:bCs w:val="0"/>
                <w:color w:val="000000"/>
                <w:spacing w:val="0"/>
                <w:kern w:val="0"/>
                <w:sz w:val="21"/>
                <w:szCs w:val="21"/>
                <w:u w:val="none"/>
              </w:rPr>
              <w:t>抽查</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依法</w:t>
            </w:r>
            <w:r>
              <w:rPr>
                <w:rFonts w:hint="eastAsia" w:ascii="宋体" w:hAnsi="宋体" w:eastAsia="宋体" w:cs="宋体"/>
                <w:b w:val="0"/>
                <w:bCs w:val="0"/>
                <w:color w:val="000000"/>
                <w:spacing w:val="0"/>
                <w:kern w:val="0"/>
                <w:sz w:val="21"/>
                <w:szCs w:val="21"/>
                <w:u w:val="none"/>
              </w:rPr>
              <w:t>查处擅自改变用途或超范围建设</w:t>
            </w:r>
            <w:r>
              <w:rPr>
                <w:rFonts w:hint="eastAsia" w:ascii="宋体" w:hAnsi="宋体" w:eastAsia="宋体" w:cs="宋体"/>
                <w:b w:val="0"/>
                <w:bCs w:val="0"/>
                <w:color w:val="000000"/>
                <w:spacing w:val="0"/>
                <w:kern w:val="0"/>
                <w:sz w:val="21"/>
                <w:szCs w:val="21"/>
                <w:u w:val="none"/>
                <w:lang w:val="en-US" w:eastAsia="zh-CN"/>
              </w:rPr>
              <w:t>等</w:t>
            </w:r>
            <w:r>
              <w:rPr>
                <w:rFonts w:hint="eastAsia" w:ascii="宋体" w:hAnsi="宋体" w:eastAsia="宋体" w:cs="宋体"/>
                <w:b w:val="0"/>
                <w:bCs w:val="0"/>
                <w:color w:val="000000"/>
                <w:spacing w:val="0"/>
                <w:kern w:val="0"/>
                <w:sz w:val="21"/>
                <w:szCs w:val="21"/>
                <w:u w:val="none"/>
              </w:rPr>
              <w:t xml:space="preserve">行为。  </w:t>
            </w:r>
          </w:p>
          <w:p w14:paraId="17AB519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县农业农村局：</w:t>
            </w:r>
          </w:p>
          <w:p w14:paraId="660C51E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1.依据国家及省级政策，制定本县设施农业用地备案的具体细则，明确用地标准（如规模上限、选址要求等）；</w:t>
            </w:r>
          </w:p>
          <w:p w14:paraId="032F5C1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2.核查设施</w:t>
            </w:r>
            <w:r>
              <w:rPr>
                <w:rFonts w:hint="eastAsia" w:ascii="宋体" w:hAnsi="宋体" w:eastAsia="宋体" w:cs="宋体"/>
                <w:b w:val="0"/>
                <w:bCs w:val="0"/>
                <w:color w:val="000000"/>
                <w:spacing w:val="0"/>
                <w:kern w:val="0"/>
                <w:sz w:val="21"/>
                <w:szCs w:val="21"/>
                <w:u w:val="none"/>
                <w:lang w:val="en-US" w:eastAsia="zh-CN"/>
              </w:rPr>
              <w:t>农业</w:t>
            </w:r>
            <w:r>
              <w:rPr>
                <w:rFonts w:hint="eastAsia" w:ascii="宋体" w:hAnsi="宋体" w:eastAsia="宋体" w:cs="宋体"/>
                <w:b w:val="0"/>
                <w:bCs w:val="0"/>
                <w:color w:val="000000"/>
                <w:spacing w:val="0"/>
                <w:kern w:val="0"/>
                <w:sz w:val="21"/>
                <w:szCs w:val="21"/>
                <w:u w:val="none"/>
              </w:rPr>
              <w:t>用地是否符合农业发展规划；</w:t>
            </w:r>
          </w:p>
          <w:p w14:paraId="38019D0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3.审查设施</w:t>
            </w:r>
            <w:r>
              <w:rPr>
                <w:rFonts w:hint="eastAsia" w:ascii="宋体" w:hAnsi="宋体" w:eastAsia="宋体" w:cs="宋体"/>
                <w:b w:val="0"/>
                <w:bCs w:val="0"/>
                <w:color w:val="000000"/>
                <w:spacing w:val="0"/>
                <w:kern w:val="0"/>
                <w:sz w:val="21"/>
                <w:szCs w:val="21"/>
                <w:u w:val="none"/>
                <w:lang w:val="en-US" w:eastAsia="zh-CN"/>
              </w:rPr>
              <w:t>农业用地</w:t>
            </w:r>
            <w:r>
              <w:rPr>
                <w:rFonts w:hint="eastAsia" w:ascii="宋体" w:hAnsi="宋体" w:eastAsia="宋体" w:cs="宋体"/>
                <w:b w:val="0"/>
                <w:bCs w:val="0"/>
                <w:color w:val="000000"/>
                <w:spacing w:val="0"/>
                <w:kern w:val="0"/>
                <w:sz w:val="21"/>
                <w:szCs w:val="21"/>
                <w:u w:val="none"/>
              </w:rPr>
              <w:t>是否属于农业生产经营范围（如种植、养殖、仓储等）；</w:t>
            </w:r>
          </w:p>
          <w:p w14:paraId="6B1A384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4</w:t>
            </w:r>
            <w:r>
              <w:rPr>
                <w:rFonts w:hint="eastAsia" w:ascii="宋体" w:hAnsi="宋体" w:eastAsia="宋体" w:cs="宋体"/>
                <w:b w:val="0"/>
                <w:bCs w:val="0"/>
                <w:color w:val="000000"/>
                <w:spacing w:val="6"/>
                <w:kern w:val="0"/>
                <w:sz w:val="21"/>
                <w:szCs w:val="21"/>
                <w:u w:val="none"/>
              </w:rPr>
              <w:t>.对设施</w:t>
            </w:r>
            <w:r>
              <w:rPr>
                <w:rFonts w:hint="eastAsia" w:ascii="宋体" w:hAnsi="宋体" w:eastAsia="宋体" w:cs="宋体"/>
                <w:b w:val="0"/>
                <w:bCs w:val="0"/>
                <w:color w:val="000000"/>
                <w:spacing w:val="6"/>
                <w:kern w:val="0"/>
                <w:sz w:val="21"/>
                <w:szCs w:val="21"/>
                <w:u w:val="none"/>
                <w:lang w:val="en-US" w:eastAsia="zh-CN"/>
              </w:rPr>
              <w:t>农业用地</w:t>
            </w:r>
            <w:r>
              <w:rPr>
                <w:rFonts w:hint="eastAsia" w:ascii="宋体" w:hAnsi="宋体" w:eastAsia="宋体" w:cs="宋体"/>
                <w:b w:val="0"/>
                <w:bCs w:val="0"/>
                <w:color w:val="000000"/>
                <w:spacing w:val="6"/>
                <w:kern w:val="0"/>
                <w:sz w:val="21"/>
                <w:szCs w:val="21"/>
                <w:u w:val="none"/>
              </w:rPr>
              <w:t>提出建议（如养殖场环保要求、种植大棚技术规范等）。</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65A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 xml:space="preserve">1.接收农户、农民专业合作社、企业等农业经营主体提交的设施用地申请，组织人员现场核实用地位置、地类、面积、权属等信息，确保不占用永久基本农田、生态保护红线等限制性区域；  </w:t>
            </w:r>
          </w:p>
          <w:p w14:paraId="7129081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2.审核申请材料（包括用地协议、土地权属证明、建设方案等）的真实性和完整性，对符合使用条件的进行备案</w:t>
            </w:r>
            <w:r>
              <w:rPr>
                <w:rFonts w:hint="eastAsia" w:ascii="宋体" w:hAnsi="宋体" w:eastAsia="宋体" w:cs="宋体"/>
                <w:b w:val="0"/>
                <w:bCs w:val="0"/>
                <w:color w:val="000000"/>
                <w:spacing w:val="0"/>
                <w:kern w:val="0"/>
                <w:sz w:val="21"/>
                <w:szCs w:val="21"/>
                <w:u w:val="none"/>
                <w:lang w:val="en-US" w:eastAsia="zh-CN"/>
              </w:rPr>
              <w:t>并</w:t>
            </w:r>
            <w:r>
              <w:rPr>
                <w:rFonts w:hint="eastAsia" w:ascii="宋体" w:hAnsi="宋体" w:eastAsia="宋体" w:cs="宋体"/>
                <w:b w:val="0"/>
                <w:bCs w:val="0"/>
                <w:color w:val="000000"/>
                <w:spacing w:val="0"/>
                <w:kern w:val="0"/>
                <w:sz w:val="21"/>
                <w:szCs w:val="21"/>
                <w:u w:val="none"/>
              </w:rPr>
              <w:t xml:space="preserve">报县农业农村局、县自然资源局；  </w:t>
            </w:r>
          </w:p>
          <w:p w14:paraId="5D55D7D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w:t>
            </w:r>
            <w:r>
              <w:rPr>
                <w:rFonts w:hint="eastAsia" w:ascii="宋体" w:hAnsi="宋体" w:eastAsia="宋体" w:cs="宋体"/>
                <w:b w:val="0"/>
                <w:bCs w:val="0"/>
                <w:color w:val="000000"/>
                <w:spacing w:val="0"/>
                <w:kern w:val="0"/>
                <w:sz w:val="21"/>
                <w:szCs w:val="21"/>
                <w:u w:val="none"/>
                <w:lang w:val="en-US" w:eastAsia="zh-CN"/>
              </w:rPr>
              <w:t>加强对</w:t>
            </w:r>
            <w:r>
              <w:rPr>
                <w:rFonts w:hint="eastAsia" w:ascii="宋体" w:hAnsi="宋体" w:eastAsia="宋体" w:cs="宋体"/>
                <w:b w:val="0"/>
                <w:bCs w:val="0"/>
                <w:color w:val="000000"/>
                <w:spacing w:val="0"/>
                <w:kern w:val="0"/>
                <w:sz w:val="21"/>
                <w:szCs w:val="21"/>
                <w:u w:val="none"/>
              </w:rPr>
              <w:t>备案设施</w:t>
            </w:r>
            <w:r>
              <w:rPr>
                <w:rFonts w:hint="eastAsia" w:ascii="宋体" w:hAnsi="宋体" w:eastAsia="宋体" w:cs="宋体"/>
                <w:b w:val="0"/>
                <w:bCs w:val="0"/>
                <w:color w:val="000000"/>
                <w:spacing w:val="0"/>
                <w:kern w:val="0"/>
                <w:sz w:val="21"/>
                <w:szCs w:val="21"/>
                <w:u w:val="none"/>
                <w:lang w:val="en-US" w:eastAsia="zh-CN"/>
              </w:rPr>
              <w:t>农业</w:t>
            </w:r>
            <w:r>
              <w:rPr>
                <w:rFonts w:hint="eastAsia" w:ascii="宋体" w:hAnsi="宋体" w:eastAsia="宋体" w:cs="宋体"/>
                <w:b w:val="0"/>
                <w:bCs w:val="0"/>
                <w:color w:val="000000"/>
                <w:spacing w:val="0"/>
                <w:kern w:val="0"/>
                <w:sz w:val="21"/>
                <w:szCs w:val="21"/>
                <w:u w:val="none"/>
              </w:rPr>
              <w:t>用地</w:t>
            </w:r>
            <w:r>
              <w:rPr>
                <w:rFonts w:hint="eastAsia" w:ascii="宋体" w:hAnsi="宋体" w:eastAsia="宋体" w:cs="宋体"/>
                <w:b w:val="0"/>
                <w:bCs w:val="0"/>
                <w:color w:val="000000"/>
                <w:spacing w:val="0"/>
                <w:kern w:val="0"/>
                <w:sz w:val="21"/>
                <w:szCs w:val="21"/>
                <w:u w:val="none"/>
                <w:lang w:val="en-US" w:eastAsia="zh-CN"/>
              </w:rPr>
              <w:t>监管</w:t>
            </w:r>
            <w:r>
              <w:rPr>
                <w:rFonts w:hint="eastAsia" w:ascii="宋体" w:hAnsi="宋体" w:eastAsia="宋体" w:cs="宋体"/>
                <w:b w:val="0"/>
                <w:bCs w:val="0"/>
                <w:color w:val="000000"/>
                <w:spacing w:val="0"/>
                <w:kern w:val="0"/>
                <w:sz w:val="21"/>
                <w:szCs w:val="21"/>
                <w:u w:val="none"/>
              </w:rPr>
              <w:t>，</w:t>
            </w:r>
            <w:r>
              <w:rPr>
                <w:rFonts w:hint="eastAsia" w:ascii="宋体" w:hAnsi="宋体" w:eastAsia="宋体" w:cs="宋体"/>
                <w:b w:val="0"/>
                <w:bCs w:val="0"/>
                <w:color w:val="000000"/>
                <w:spacing w:val="0"/>
                <w:kern w:val="0"/>
                <w:sz w:val="21"/>
                <w:szCs w:val="21"/>
                <w:u w:val="none"/>
                <w:lang w:val="en-US" w:eastAsia="zh-CN"/>
              </w:rPr>
              <w:t>严格按照审批用途使用，</w:t>
            </w:r>
            <w:r>
              <w:rPr>
                <w:rFonts w:hint="eastAsia" w:ascii="宋体" w:hAnsi="宋体" w:eastAsia="宋体" w:cs="宋体"/>
                <w:b w:val="0"/>
                <w:bCs w:val="0"/>
                <w:color w:val="000000"/>
                <w:spacing w:val="0"/>
                <w:kern w:val="0"/>
                <w:sz w:val="21"/>
                <w:szCs w:val="21"/>
                <w:u w:val="none"/>
              </w:rPr>
              <w:t>制止</w:t>
            </w:r>
            <w:r>
              <w:rPr>
                <w:rFonts w:hint="eastAsia" w:ascii="宋体" w:hAnsi="宋体" w:eastAsia="宋体" w:cs="宋体"/>
                <w:b w:val="0"/>
                <w:bCs w:val="0"/>
                <w:color w:val="000000"/>
                <w:spacing w:val="0"/>
                <w:kern w:val="0"/>
                <w:sz w:val="21"/>
                <w:szCs w:val="21"/>
                <w:u w:val="none"/>
                <w:lang w:val="en-US" w:eastAsia="zh-CN"/>
              </w:rPr>
              <w:t>并</w:t>
            </w:r>
            <w:r>
              <w:rPr>
                <w:rFonts w:hint="eastAsia" w:ascii="宋体" w:hAnsi="宋体" w:eastAsia="宋体" w:cs="宋体"/>
                <w:b w:val="0"/>
                <w:bCs w:val="0"/>
                <w:color w:val="000000"/>
                <w:spacing w:val="0"/>
                <w:kern w:val="0"/>
                <w:sz w:val="21"/>
                <w:szCs w:val="21"/>
                <w:u w:val="none"/>
              </w:rPr>
              <w:t>上报擅自改变用途或超范围建设</w:t>
            </w:r>
            <w:r>
              <w:rPr>
                <w:rFonts w:hint="eastAsia" w:ascii="宋体" w:hAnsi="宋体" w:eastAsia="宋体" w:cs="宋体"/>
                <w:b w:val="0"/>
                <w:bCs w:val="0"/>
                <w:color w:val="000000"/>
                <w:spacing w:val="0"/>
                <w:kern w:val="0"/>
                <w:sz w:val="21"/>
                <w:szCs w:val="21"/>
                <w:u w:val="none"/>
                <w:lang w:val="en-US" w:eastAsia="zh-CN"/>
              </w:rPr>
              <w:t>等</w:t>
            </w:r>
            <w:r>
              <w:rPr>
                <w:rFonts w:hint="eastAsia" w:ascii="宋体" w:hAnsi="宋体" w:eastAsia="宋体" w:cs="宋体"/>
                <w:b w:val="0"/>
                <w:bCs w:val="0"/>
                <w:color w:val="000000"/>
                <w:spacing w:val="0"/>
                <w:kern w:val="0"/>
                <w:sz w:val="21"/>
                <w:szCs w:val="21"/>
                <w:u w:val="none"/>
              </w:rPr>
              <w:t xml:space="preserve">行为；  </w:t>
            </w:r>
          </w:p>
          <w:p w14:paraId="752D590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.设施</w:t>
            </w:r>
            <w:r>
              <w:rPr>
                <w:rFonts w:hint="eastAsia" w:ascii="宋体" w:hAnsi="宋体" w:eastAsia="宋体" w:cs="宋体"/>
                <w:b w:val="0"/>
                <w:bCs w:val="0"/>
                <w:color w:val="000000"/>
                <w:spacing w:val="0"/>
                <w:kern w:val="0"/>
                <w:sz w:val="21"/>
                <w:szCs w:val="21"/>
                <w:u w:val="none"/>
                <w:lang w:val="en-US" w:eastAsia="zh-CN"/>
              </w:rPr>
              <w:t>农业</w:t>
            </w:r>
            <w:r>
              <w:rPr>
                <w:rFonts w:hint="eastAsia" w:ascii="宋体" w:hAnsi="宋体" w:eastAsia="宋体" w:cs="宋体"/>
                <w:b w:val="0"/>
                <w:bCs w:val="0"/>
                <w:color w:val="000000"/>
                <w:spacing w:val="0"/>
                <w:kern w:val="0"/>
                <w:sz w:val="21"/>
                <w:szCs w:val="21"/>
                <w:u w:val="none"/>
              </w:rPr>
              <w:t>用地使用期满后</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督促办理</w:t>
            </w:r>
            <w:r>
              <w:rPr>
                <w:rFonts w:hint="eastAsia" w:ascii="宋体" w:hAnsi="宋体" w:eastAsia="宋体" w:cs="宋体"/>
                <w:b w:val="0"/>
                <w:bCs w:val="0"/>
                <w:color w:val="000000"/>
                <w:spacing w:val="0"/>
                <w:kern w:val="0"/>
                <w:sz w:val="21"/>
                <w:szCs w:val="21"/>
                <w:u w:val="none"/>
              </w:rPr>
              <w:t>复垦或续期手续，防止土地闲置或非农化。</w:t>
            </w:r>
          </w:p>
        </w:tc>
      </w:tr>
      <w:tr w14:paraId="1033FA9E">
        <w:tblPrEx>
          <w:tblCellMar>
            <w:top w:w="0" w:type="dxa"/>
            <w:left w:w="108" w:type="dxa"/>
            <w:bottom w:w="0" w:type="dxa"/>
            <w:right w:w="108" w:type="dxa"/>
          </w:tblCellMar>
        </w:tblPrEx>
        <w:trPr>
          <w:cantSplit/>
          <w:trHeight w:val="323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B79">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9FE6">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林业有害生物防治及成效调查</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72DE">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县林业局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E0E0">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1.组织开展林业有害生物防治相关法律法规及政策宣传；</w:t>
            </w:r>
          </w:p>
          <w:p w14:paraId="3AEBB101">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2.负责林业有害生物防治及成效调查，制定防治方案；</w:t>
            </w:r>
          </w:p>
          <w:p w14:paraId="0DBCE8FF">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3.负责对疫木进行采样和处理；</w:t>
            </w:r>
          </w:p>
          <w:p w14:paraId="4EAD7C52">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4.及时处置乡镇上报的问题。</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94A4">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1.开展林业有害生物防治相关法律法规及政策宣传；</w:t>
            </w:r>
          </w:p>
          <w:p w14:paraId="50FC4259">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2.协助开展林业有害生物防治及成效调查；</w:t>
            </w:r>
          </w:p>
          <w:p w14:paraId="0ACE99E2">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3.协助对疫木进行采样和处理；</w:t>
            </w:r>
          </w:p>
          <w:p w14:paraId="5751A014">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4.</w:t>
            </w:r>
            <w:r>
              <w:rPr>
                <w:rFonts w:hint="eastAsia" w:ascii="宋体" w:hAnsi="宋体" w:eastAsia="宋体" w:cs="宋体"/>
                <w:b w:val="0"/>
                <w:bCs w:val="0"/>
                <w:color w:val="000000"/>
                <w:spacing w:val="0"/>
                <w:kern w:val="0"/>
                <w:sz w:val="21"/>
                <w:szCs w:val="21"/>
                <w:u w:val="none"/>
                <w:lang w:val="en-US" w:eastAsia="zh-CN"/>
              </w:rPr>
              <w:t>结合日常工作</w:t>
            </w:r>
            <w:r>
              <w:rPr>
                <w:rFonts w:hint="eastAsia" w:ascii="宋体" w:hAnsi="宋体" w:eastAsia="宋体" w:cs="宋体"/>
                <w:b w:val="0"/>
                <w:bCs w:val="0"/>
                <w:color w:val="000000"/>
                <w:spacing w:val="0"/>
                <w:kern w:val="0"/>
                <w:sz w:val="21"/>
                <w:szCs w:val="21"/>
                <w:u w:val="none"/>
              </w:rPr>
              <w:t>开展巡查，发现问题并上报。</w:t>
            </w:r>
          </w:p>
        </w:tc>
      </w:tr>
      <w:tr w14:paraId="3C3809E0">
        <w:tblPrEx>
          <w:tblCellMar>
            <w:top w:w="0" w:type="dxa"/>
            <w:left w:w="108" w:type="dxa"/>
            <w:bottom w:w="0" w:type="dxa"/>
            <w:right w:w="108" w:type="dxa"/>
          </w:tblCellMar>
        </w:tblPrEx>
        <w:trPr>
          <w:cantSplit/>
          <w:trHeight w:val="467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3DF">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A84">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镇、村庄国土</w:t>
            </w:r>
            <w:r>
              <w:rPr>
                <w:rFonts w:hint="eastAsia" w:ascii="宋体" w:hAnsi="宋体" w:eastAsia="宋体" w:cs="宋体"/>
                <w:b w:val="0"/>
                <w:bCs w:val="0"/>
                <w:color w:val="000000"/>
                <w:spacing w:val="-6"/>
                <w:kern w:val="0"/>
                <w:sz w:val="21"/>
                <w:szCs w:val="21"/>
                <w:highlight w:val="none"/>
                <w:u w:val="none"/>
                <w:lang w:val="en-US" w:eastAsia="zh-CN"/>
              </w:rPr>
              <w:t>空间规划编制</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5C4">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县自然资源局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7281">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1.组织编制国土空间总体规划、详细规划、村庄规划；</w:t>
            </w:r>
          </w:p>
          <w:p w14:paraId="36093162">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2.组织专家审查国土空间总体规划、详细规划、村庄规划；</w:t>
            </w:r>
          </w:p>
          <w:p w14:paraId="5E41C522">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3.对乡镇上报的详细规划与规划成果</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lang w:val="en-US" w:eastAsia="zh-CN"/>
              </w:rPr>
              <w:t>按照程序报批</w:t>
            </w:r>
            <w:r>
              <w:rPr>
                <w:rFonts w:hint="eastAsia" w:ascii="宋体" w:hAnsi="宋体" w:eastAsia="宋体" w:cs="宋体"/>
                <w:b w:val="0"/>
                <w:bCs w:val="0"/>
                <w:color w:val="000000"/>
                <w:spacing w:val="0"/>
                <w:kern w:val="0"/>
                <w:sz w:val="21"/>
                <w:szCs w:val="21"/>
                <w:u w:val="none"/>
              </w:rPr>
              <w:t>。</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F625">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1.配合编制和审查乡镇国土空间总体规划、详细规划草案；</w:t>
            </w:r>
          </w:p>
          <w:p w14:paraId="5EA7E4D0">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w:t>
            </w:r>
            <w:r>
              <w:rPr>
                <w:rFonts w:hint="eastAsia" w:ascii="宋体" w:hAnsi="宋体" w:eastAsia="宋体" w:cs="宋体"/>
                <w:b w:val="0"/>
                <w:bCs w:val="0"/>
                <w:color w:val="000000"/>
                <w:spacing w:val="0"/>
                <w:kern w:val="0"/>
                <w:sz w:val="21"/>
                <w:szCs w:val="21"/>
                <w:u w:val="none"/>
                <w:lang w:val="en-US" w:eastAsia="zh-CN"/>
              </w:rPr>
              <w:t>对</w:t>
            </w:r>
            <w:r>
              <w:rPr>
                <w:rFonts w:hint="eastAsia" w:ascii="宋体" w:hAnsi="宋体" w:eastAsia="宋体" w:cs="宋体"/>
                <w:b w:val="0"/>
                <w:bCs w:val="0"/>
                <w:color w:val="000000"/>
                <w:spacing w:val="0"/>
                <w:kern w:val="0"/>
                <w:sz w:val="21"/>
                <w:szCs w:val="21"/>
                <w:u w:val="none"/>
              </w:rPr>
              <w:t>城镇开发边界外的乡村地区，组织编制“多规合一”的实用性村庄规划并上报；</w:t>
            </w:r>
          </w:p>
          <w:p w14:paraId="3547FF8F">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3.梳理村庄发展建设现状情况，调查村民发展意愿，提出村庄发展的方向和主导产业类型，征求意见并公示；</w:t>
            </w:r>
          </w:p>
          <w:p w14:paraId="6E9C0733">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4.研究审议村庄规划初步成果并上报。</w:t>
            </w:r>
          </w:p>
        </w:tc>
      </w:tr>
      <w:tr w14:paraId="28658443">
        <w:tblPrEx>
          <w:tblCellMar>
            <w:top w:w="0" w:type="dxa"/>
            <w:left w:w="108" w:type="dxa"/>
            <w:bottom w:w="0" w:type="dxa"/>
            <w:right w:w="108" w:type="dxa"/>
          </w:tblCellMar>
        </w:tblPrEx>
        <w:trPr>
          <w:cantSplit/>
          <w:trHeight w:val="808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AA62">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F8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“两违”（违法用地、违法建设）整治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59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县自然资源局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DC1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1.</w:t>
            </w:r>
            <w:r>
              <w:rPr>
                <w:rFonts w:hint="eastAsia" w:ascii="宋体" w:hAnsi="宋体" w:eastAsia="宋体" w:cs="宋体"/>
                <w:b w:val="0"/>
                <w:bCs w:val="0"/>
                <w:color w:val="000000"/>
                <w:spacing w:val="0"/>
                <w:kern w:val="0"/>
                <w:sz w:val="21"/>
                <w:szCs w:val="21"/>
                <w:u w:val="none"/>
                <w:lang w:val="en-US" w:eastAsia="zh-CN"/>
              </w:rPr>
              <w:t>组织</w:t>
            </w:r>
            <w:r>
              <w:rPr>
                <w:rFonts w:hint="eastAsia" w:ascii="宋体" w:hAnsi="宋体" w:eastAsia="宋体" w:cs="宋体"/>
                <w:b w:val="0"/>
                <w:bCs w:val="0"/>
                <w:color w:val="000000"/>
                <w:spacing w:val="0"/>
                <w:kern w:val="0"/>
                <w:sz w:val="21"/>
                <w:szCs w:val="21"/>
                <w:u w:val="none"/>
              </w:rPr>
              <w:t>开展土地管理法律法规及打击违法用地、违法建设相关政策的宣传教育</w:t>
            </w:r>
            <w:r>
              <w:rPr>
                <w:rFonts w:hint="eastAsia" w:ascii="宋体" w:hAnsi="宋体" w:eastAsia="宋体" w:cs="宋体"/>
                <w:b w:val="0"/>
                <w:bCs w:val="0"/>
                <w:color w:val="000000"/>
                <w:spacing w:val="0"/>
                <w:kern w:val="0"/>
                <w:sz w:val="21"/>
                <w:szCs w:val="21"/>
                <w:u w:val="none"/>
                <w:lang w:eastAsia="zh-CN"/>
              </w:rPr>
              <w:t>；</w:t>
            </w:r>
          </w:p>
          <w:p w14:paraId="64D2403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负责全县土地监察工作，对违反土地管理法律法规的行为进行监督检查和处置；</w:t>
            </w:r>
          </w:p>
          <w:p w14:paraId="42F385E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.负责对本系统卫片图斑信息进行初步甄别并下发乡镇进一步核实，属合法图斑的，收集证明材料并销号；属县级部门或上级部门建设项目造成的违法图斑，进行查处，并责令相关部门进行整改及销号；</w:t>
            </w:r>
          </w:p>
          <w:p w14:paraId="2642189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0"/>
                <w:kern w:val="0"/>
                <w:sz w:val="21"/>
                <w:szCs w:val="21"/>
                <w:u w:val="none"/>
              </w:rPr>
              <w:t>.指导乡镇做好违法占地行政处罚案件中“没收在非法占用的土地上新建的建筑物和其他设施”的接收管理和处置工作；</w:t>
            </w:r>
          </w:p>
          <w:p w14:paraId="7AAC529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0"/>
                <w:kern w:val="0"/>
                <w:sz w:val="21"/>
                <w:szCs w:val="21"/>
                <w:u w:val="none"/>
              </w:rPr>
              <w:t>.负责对违反城乡规划法的城镇建设行为进行监督检查和处置。</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F4E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开展土地管理法律法规及打击违法用地、违法建设相关政策的宣传教育；</w:t>
            </w:r>
          </w:p>
          <w:p w14:paraId="1EC0B9F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2.</w:t>
            </w:r>
            <w:r>
              <w:rPr>
                <w:rFonts w:hint="eastAsia" w:ascii="宋体" w:hAnsi="宋体" w:eastAsia="宋体" w:cs="宋体"/>
                <w:b w:val="0"/>
                <w:bCs w:val="0"/>
                <w:color w:val="000000"/>
                <w:spacing w:val="0"/>
                <w:kern w:val="0"/>
                <w:sz w:val="21"/>
                <w:szCs w:val="21"/>
                <w:u w:val="none"/>
                <w:lang w:val="en-US" w:eastAsia="zh-CN"/>
              </w:rPr>
              <w:t>组织开展日常巡查，发现违法建设行为及时制止并立即上报；</w:t>
            </w:r>
          </w:p>
          <w:p w14:paraId="0F5A011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3.负责对上级部门下发的卫片图斑或其他途径发现的疑似违法占地、违法建设行为进行核实，属合法用地、合法建设的，及时向县自然资源局提供佐证资料；</w:t>
            </w:r>
          </w:p>
          <w:p w14:paraId="7A38609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000000"/>
                <w:spacing w:val="0"/>
                <w:kern w:val="0"/>
                <w:sz w:val="21"/>
                <w:szCs w:val="21"/>
                <w:u w:val="none"/>
                <w:lang w:eastAsia="zh-CN"/>
              </w:rPr>
              <w:t>及时上报</w:t>
            </w:r>
            <w:r>
              <w:rPr>
                <w:rFonts w:hint="eastAsia" w:ascii="宋体" w:hAnsi="宋体" w:eastAsia="宋体" w:cs="宋体"/>
                <w:b w:val="0"/>
                <w:bCs w:val="0"/>
                <w:color w:val="000000"/>
                <w:spacing w:val="0"/>
                <w:kern w:val="0"/>
                <w:sz w:val="21"/>
                <w:szCs w:val="21"/>
                <w:u w:val="none"/>
              </w:rPr>
              <w:t>；②对在村庄规划区内未依法取得乡村建设规划许可证或者未按照乡村建设规划许可证的规定进行建设的，依法处置；③对国土空间规划区外违法建设行为的，按权限依法处置；</w:t>
            </w:r>
          </w:p>
          <w:p w14:paraId="42A464A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5.组织或协助上级有关部门实施违法建筑拆除和善后工作；</w:t>
            </w:r>
          </w:p>
          <w:p w14:paraId="36D5D38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6.做好违法占地行政处罚案件中“没收在非法占用的土地上新建的建筑物和其他设施”的接收管理和处置工作。</w:t>
            </w:r>
          </w:p>
        </w:tc>
      </w:tr>
      <w:tr w14:paraId="069255C1">
        <w:tblPrEx>
          <w:tblCellMar>
            <w:top w:w="0" w:type="dxa"/>
            <w:left w:w="108" w:type="dxa"/>
            <w:bottom w:w="0" w:type="dxa"/>
            <w:right w:w="108" w:type="dxa"/>
          </w:tblCellMar>
        </w:tblPrEx>
        <w:trPr>
          <w:cantSplit/>
          <w:trHeight w:val="408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9369">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39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EF7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关闭煤矿遗留问题处置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445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40415DB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2304386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76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184A7BC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1.组织开展关闭煤矿相关政策解答和安全宣传；</w:t>
            </w:r>
          </w:p>
          <w:p w14:paraId="73F19A6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2.对乡镇履行关闭煤矿检查，巡查等安全监管职责情况进行监督指导；</w:t>
            </w:r>
          </w:p>
          <w:p w14:paraId="694A5AB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3.开展关闭煤矿安全情况检查；</w:t>
            </w:r>
          </w:p>
          <w:p w14:paraId="221B687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4.做好关闭煤矿奖补资金兑付和化解矛盾纠纷；</w:t>
            </w:r>
          </w:p>
          <w:p w14:paraId="68973F4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5.协助矿山安全监察部门做好关闭煤矿安全事故调查。</w:t>
            </w:r>
          </w:p>
          <w:p w14:paraId="1248901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4E83DD7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依法严厉打击盗采资源的违法行为。</w:t>
            </w:r>
          </w:p>
          <w:p w14:paraId="269265A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5D90A06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依法打击盗窃设施设备的违法行为。</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4F1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1.开展关闭煤矿安全宣传，政策解答，提高关闭煤矿周边群众安全意识，完善关闭矿井警示标志设置；</w:t>
            </w:r>
          </w:p>
          <w:p w14:paraId="4D028A6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2.强化安全监管职责，明确镇、村两级责任人，建立巡查台账，针对检查、巡查发现的问题，能够处置的及时采取有效措施，消除安全隐患；</w:t>
            </w:r>
          </w:p>
          <w:p w14:paraId="1FD85C9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6"/>
                <w:kern w:val="0"/>
                <w:sz w:val="21"/>
                <w:szCs w:val="21"/>
                <w:u w:val="none"/>
                <w:lang w:val="en-US" w:eastAsia="zh-CN"/>
              </w:rPr>
              <w:t>.配合县应急管理局做好关闭煤矿奖补资金兑付；</w:t>
            </w:r>
          </w:p>
          <w:p w14:paraId="568BF42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4.协调化解关闭煤矿遗留问题处置过程中可能引发的矛盾纠纷；</w:t>
            </w:r>
          </w:p>
          <w:p w14:paraId="146A2E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5.协助有关部门做好关闭煤矿安全事故调查；</w:t>
            </w:r>
          </w:p>
          <w:p w14:paraId="129B88C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6.配合县自然资源局、县公安局依法打击盗采资源、盗窃设施设备的违法行为。</w:t>
            </w:r>
          </w:p>
        </w:tc>
      </w:tr>
      <w:tr w14:paraId="66E0967E">
        <w:tblPrEx>
          <w:tblCellMar>
            <w:top w:w="0" w:type="dxa"/>
            <w:left w:w="108" w:type="dxa"/>
            <w:bottom w:w="0" w:type="dxa"/>
            <w:right w:w="108" w:type="dxa"/>
          </w:tblCellMar>
        </w:tblPrEx>
        <w:trPr>
          <w:cantSplit/>
          <w:trHeight w:val="411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598D">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626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矿产勘查、开采管理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30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县自然资源局</w:t>
            </w:r>
          </w:p>
          <w:p w14:paraId="2FE1AA9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旺苍生态环境局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749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县自然资源局：</w:t>
            </w:r>
          </w:p>
          <w:p w14:paraId="142FF2A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1.组织编制矿产资源总体规划；</w:t>
            </w:r>
          </w:p>
          <w:p w14:paraId="663DA01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2.制定矿权出让计划，开展矿业权出让工作；</w:t>
            </w:r>
          </w:p>
          <w:p w14:paraId="0899D0F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3.打击非法盗采、越界开采行为</w:t>
            </w:r>
            <w:r>
              <w:rPr>
                <w:rFonts w:hint="eastAsia" w:ascii="宋体" w:hAnsi="宋体" w:eastAsia="宋体" w:cs="宋体"/>
                <w:b w:val="0"/>
                <w:bCs w:val="0"/>
                <w:color w:val="000000"/>
                <w:spacing w:val="0"/>
                <w:kern w:val="0"/>
                <w:sz w:val="21"/>
                <w:szCs w:val="21"/>
                <w:u w:val="none"/>
                <w:lang w:val="en-US" w:eastAsia="zh-CN"/>
              </w:rPr>
              <w:t>，对乡镇上报的违法开采线索进行处置</w:t>
            </w:r>
            <w:r>
              <w:rPr>
                <w:rFonts w:hint="eastAsia" w:ascii="宋体" w:hAnsi="宋体" w:eastAsia="宋体" w:cs="宋体"/>
                <w:b w:val="0"/>
                <w:bCs w:val="0"/>
                <w:color w:val="000000"/>
                <w:spacing w:val="0"/>
                <w:kern w:val="0"/>
                <w:sz w:val="21"/>
                <w:szCs w:val="21"/>
                <w:u w:val="none"/>
              </w:rPr>
              <w:t>；</w:t>
            </w:r>
          </w:p>
          <w:p w14:paraId="7E0C8C2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4.督促矿业权人开展生态修复；</w:t>
            </w:r>
          </w:p>
          <w:p w14:paraId="3162B70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5.开展日常矿山检查。</w:t>
            </w:r>
          </w:p>
          <w:p w14:paraId="0DB699C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旺苍生态环境局：</w:t>
            </w:r>
          </w:p>
          <w:p w14:paraId="236719D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w:t>
            </w:r>
            <w:r>
              <w:rPr>
                <w:rFonts w:hint="eastAsia" w:ascii="宋体" w:hAnsi="宋体" w:eastAsia="宋体" w:cs="宋体"/>
                <w:b w:val="0"/>
                <w:bCs w:val="0"/>
                <w:color w:val="000000"/>
                <w:spacing w:val="0"/>
                <w:kern w:val="0"/>
                <w:sz w:val="21"/>
                <w:szCs w:val="21"/>
                <w:u w:val="none"/>
                <w:lang w:val="en-US" w:eastAsia="zh-CN"/>
              </w:rPr>
              <w:t>负责权限内矿山建设项目环评文件审批工作</w:t>
            </w:r>
            <w:r>
              <w:rPr>
                <w:rFonts w:hint="eastAsia" w:ascii="宋体" w:hAnsi="宋体" w:eastAsia="宋体" w:cs="宋体"/>
                <w:b w:val="0"/>
                <w:bCs w:val="0"/>
                <w:color w:val="000000"/>
                <w:spacing w:val="0"/>
                <w:kern w:val="0"/>
                <w:sz w:val="21"/>
                <w:szCs w:val="21"/>
                <w:u w:val="none"/>
              </w:rPr>
              <w:t>；</w:t>
            </w:r>
          </w:p>
          <w:p w14:paraId="483B5E8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2.对矿山开采过程中的环境污染防治措施落实情况进行监督检查，督促整改环境问题；</w:t>
            </w:r>
          </w:p>
          <w:p w14:paraId="7317951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3.对矿山闭坑后的生态修复工作进行指导与监管。</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53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1.配合县自然资源局编制矿产资源总体规划，收集上报矿产资源勘查和开采的意见和问题；</w:t>
            </w:r>
          </w:p>
          <w:p w14:paraId="0D22DBD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w:t>
            </w:r>
            <w:r>
              <w:rPr>
                <w:rFonts w:hint="eastAsia" w:ascii="宋体" w:hAnsi="宋体" w:eastAsia="宋体" w:cs="宋体"/>
                <w:b w:val="0"/>
                <w:bCs w:val="0"/>
                <w:color w:val="000000"/>
                <w:spacing w:val="0"/>
                <w:kern w:val="0"/>
                <w:sz w:val="21"/>
                <w:szCs w:val="21"/>
                <w:u w:val="none"/>
                <w:lang w:val="en-US" w:eastAsia="zh-CN"/>
              </w:rPr>
              <w:t>结合日常工作</w:t>
            </w:r>
            <w:r>
              <w:rPr>
                <w:rFonts w:hint="eastAsia" w:ascii="宋体" w:hAnsi="宋体" w:eastAsia="宋体" w:cs="宋体"/>
                <w:b w:val="0"/>
                <w:bCs w:val="0"/>
                <w:color w:val="000000"/>
                <w:spacing w:val="0"/>
                <w:kern w:val="0"/>
                <w:sz w:val="21"/>
                <w:szCs w:val="21"/>
                <w:u w:val="none"/>
              </w:rPr>
              <w:t>开展巡查，及时制止并上报违法开采线索；</w:t>
            </w:r>
          </w:p>
          <w:p w14:paraId="2D51A7C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3.协助监督矿山企业落实环保措施，上报环境污染问题；</w:t>
            </w:r>
          </w:p>
          <w:p w14:paraId="519BDAE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4.</w:t>
            </w:r>
            <w:r>
              <w:rPr>
                <w:rFonts w:hint="eastAsia" w:ascii="宋体" w:hAnsi="宋体" w:eastAsia="宋体" w:cs="宋体"/>
                <w:b w:val="0"/>
                <w:bCs w:val="0"/>
                <w:color w:val="000000"/>
                <w:spacing w:val="0"/>
                <w:kern w:val="0"/>
                <w:sz w:val="21"/>
                <w:szCs w:val="21"/>
                <w:u w:val="none"/>
                <w:lang w:val="en-US" w:eastAsia="zh-CN"/>
              </w:rPr>
              <w:t>协助监督矿山生态修复工作，反馈修复进度与问题，参与生态修复竣工验收，组织村集体接收已完成生态修复验收的闭坑矿山土地；</w:t>
            </w:r>
          </w:p>
          <w:p w14:paraId="7810A5D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5.调解因矿产资源开发引发的矛盾纠纷。</w:t>
            </w:r>
          </w:p>
        </w:tc>
      </w:tr>
      <w:tr w14:paraId="0382B3BB">
        <w:tblPrEx>
          <w:tblCellMar>
            <w:top w:w="0" w:type="dxa"/>
            <w:left w:w="108" w:type="dxa"/>
            <w:bottom w:w="0" w:type="dxa"/>
            <w:right w:w="108" w:type="dxa"/>
          </w:tblCellMar>
        </w:tblPrEx>
        <w:trPr>
          <w:cantSplit/>
          <w:trHeight w:val="38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81A">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B6E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实施</w:t>
            </w:r>
            <w:r>
              <w:rPr>
                <w:rFonts w:hint="eastAsia" w:ascii="宋体" w:hAnsi="宋体" w:eastAsia="宋体" w:cs="宋体"/>
                <w:b w:val="0"/>
                <w:bCs w:val="0"/>
                <w:color w:val="000000"/>
                <w:spacing w:val="0"/>
                <w:kern w:val="0"/>
                <w:sz w:val="21"/>
                <w:szCs w:val="21"/>
                <w:u w:val="none"/>
              </w:rPr>
              <w:t>耕地整改恢复、土地进出平衡、土地开发复垦项目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3F6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县自然资源局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AF3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1.组织开展耕地整改恢复、耕地进出平衡、补充耕地项目实施相关政策宣传；</w:t>
            </w:r>
          </w:p>
          <w:p w14:paraId="7FB1B80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2.负责组织补充耕地项目入库、立项工作的评审论证、财政评审；</w:t>
            </w:r>
          </w:p>
          <w:p w14:paraId="115C79D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3.负责组织补充耕地项目实施、监督管理、竣工验收及技术服务等工作，及时兑付资金；</w:t>
            </w:r>
          </w:p>
          <w:p w14:paraId="296A1A9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4.负责统筹安排耕地整改、恢复和举证工作。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95F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1.配合开展耕地整改恢复、耕地进出平衡、补充耕地项目实施相关政策宣传；</w:t>
            </w:r>
          </w:p>
          <w:p w14:paraId="33F5F54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2.收集项目区群众对补充耕地项目规划设计的意见建议，向县自然资源局进行反馈；</w:t>
            </w:r>
          </w:p>
          <w:p w14:paraId="0530BF3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3.配合对补充耕地项目进行规划、实施、验收，开展矛盾调处；</w:t>
            </w:r>
          </w:p>
          <w:p w14:paraId="628E83F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4.对耕地整改恢复</w:t>
            </w:r>
            <w:r>
              <w:rPr>
                <w:rFonts w:hint="eastAsia" w:ascii="宋体" w:hAnsi="宋体" w:eastAsia="宋体" w:cs="宋体"/>
                <w:b w:val="0"/>
                <w:bCs w:val="0"/>
                <w:color w:val="000000"/>
                <w:spacing w:val="0"/>
                <w:kern w:val="0"/>
                <w:sz w:val="21"/>
                <w:szCs w:val="21"/>
                <w:u w:val="none"/>
                <w:lang w:eastAsia="zh-CN"/>
              </w:rPr>
              <w:t>情况</w:t>
            </w:r>
            <w:r>
              <w:rPr>
                <w:rFonts w:hint="eastAsia" w:ascii="宋体" w:hAnsi="宋体" w:eastAsia="宋体" w:cs="宋体"/>
                <w:b w:val="0"/>
                <w:bCs w:val="0"/>
                <w:color w:val="000000"/>
                <w:spacing w:val="0"/>
                <w:kern w:val="0"/>
                <w:sz w:val="21"/>
                <w:szCs w:val="21"/>
                <w:u w:val="none"/>
              </w:rPr>
              <w:t>进行核实；</w:t>
            </w:r>
          </w:p>
          <w:p w14:paraId="7AE3695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5.承担补充耕地项目基础设施后期管护，对新增和恢复耕地进行后期管护和利用。</w:t>
            </w:r>
          </w:p>
        </w:tc>
      </w:tr>
      <w:tr w14:paraId="12DD9FEB">
        <w:tblPrEx>
          <w:tblCellMar>
            <w:top w:w="0" w:type="dxa"/>
            <w:left w:w="108" w:type="dxa"/>
            <w:bottom w:w="0" w:type="dxa"/>
            <w:right w:w="108" w:type="dxa"/>
          </w:tblCellMar>
        </w:tblPrEx>
        <w:trPr>
          <w:cantSplit/>
          <w:trHeight w:val="427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25DC">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956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实施</w:t>
            </w:r>
            <w:r>
              <w:rPr>
                <w:rFonts w:hint="eastAsia" w:ascii="宋体" w:hAnsi="宋体" w:eastAsia="宋体" w:cs="宋体"/>
                <w:b w:val="0"/>
                <w:bCs w:val="0"/>
                <w:color w:val="000000"/>
                <w:spacing w:val="0"/>
                <w:kern w:val="0"/>
                <w:sz w:val="21"/>
                <w:szCs w:val="21"/>
                <w:u w:val="none"/>
              </w:rPr>
              <w:t>土地增减挂钩项目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71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县自然资源局</w:t>
            </w:r>
          </w:p>
          <w:p w14:paraId="2835A13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eastAsia="zh-CN"/>
              </w:rPr>
              <w:t>县农业农村局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5B5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3C1583A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1.开展土地增减挂钩项目的政策宣传</w:t>
            </w:r>
            <w:r>
              <w:rPr>
                <w:rFonts w:hint="eastAsia" w:ascii="宋体" w:hAnsi="宋体" w:eastAsia="宋体" w:cs="宋体"/>
                <w:b w:val="0"/>
                <w:bCs w:val="0"/>
                <w:color w:val="000000"/>
                <w:spacing w:val="0"/>
                <w:kern w:val="0"/>
                <w:sz w:val="21"/>
                <w:szCs w:val="21"/>
                <w:u w:val="none"/>
                <w:lang w:eastAsia="zh-CN"/>
              </w:rPr>
              <w:t>；</w:t>
            </w:r>
          </w:p>
          <w:p w14:paraId="44E28E1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 xml:space="preserve">负责编制土地增减挂钩项目实施规划； </w:t>
            </w:r>
            <w:r>
              <w:rPr>
                <w:rFonts w:hint="eastAsia" w:ascii="宋体" w:hAnsi="宋体" w:eastAsia="宋体" w:cs="宋体"/>
                <w:b w:val="0"/>
                <w:bCs w:val="0"/>
                <w:color w:val="000000"/>
                <w:spacing w:val="0"/>
                <w:kern w:val="0"/>
                <w:sz w:val="21"/>
                <w:szCs w:val="21"/>
                <w:u w:val="none"/>
              </w:rPr>
              <w:br w:type="textWrapping"/>
            </w: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.做好土地增减挂钩项目工作衔接、协调联络、</w:t>
            </w:r>
            <w:r>
              <w:rPr>
                <w:rFonts w:hint="eastAsia" w:ascii="宋体" w:hAnsi="宋体" w:eastAsia="宋体" w:cs="宋体"/>
                <w:b w:val="0"/>
                <w:bCs w:val="0"/>
                <w:color w:val="000000"/>
                <w:spacing w:val="0"/>
                <w:kern w:val="0"/>
                <w:sz w:val="21"/>
                <w:szCs w:val="21"/>
                <w:u w:val="none"/>
                <w:lang w:val="en-US" w:eastAsia="zh-CN"/>
              </w:rPr>
              <w:t>技术指导、业务规范、</w:t>
            </w:r>
            <w:r>
              <w:rPr>
                <w:rFonts w:hint="eastAsia" w:ascii="宋体" w:hAnsi="宋体" w:eastAsia="宋体" w:cs="宋体"/>
                <w:b w:val="0"/>
                <w:bCs w:val="0"/>
                <w:color w:val="000000"/>
                <w:spacing w:val="0"/>
                <w:kern w:val="0"/>
                <w:sz w:val="21"/>
                <w:szCs w:val="21"/>
                <w:u w:val="none"/>
              </w:rPr>
              <w:t>项目推进、资金监管等工作。</w:t>
            </w:r>
          </w:p>
          <w:p w14:paraId="5E6B4E9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699EFC8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指导项目区</w:t>
            </w:r>
            <w:r>
              <w:rPr>
                <w:rFonts w:hint="eastAsia" w:ascii="宋体" w:hAnsi="宋体" w:eastAsia="宋体" w:cs="宋体"/>
                <w:b w:val="0"/>
                <w:bCs w:val="0"/>
                <w:color w:val="000000"/>
                <w:spacing w:val="0"/>
                <w:kern w:val="0"/>
                <w:sz w:val="21"/>
                <w:szCs w:val="21"/>
                <w:u w:val="none"/>
              </w:rPr>
              <w:t>复垦耕地</w:t>
            </w:r>
            <w:r>
              <w:rPr>
                <w:rFonts w:hint="eastAsia" w:ascii="宋体" w:hAnsi="宋体" w:eastAsia="宋体" w:cs="宋体"/>
                <w:b w:val="0"/>
                <w:bCs w:val="0"/>
                <w:color w:val="000000"/>
                <w:spacing w:val="0"/>
                <w:kern w:val="0"/>
                <w:sz w:val="21"/>
                <w:szCs w:val="21"/>
                <w:u w:val="none"/>
                <w:lang w:val="en-US" w:eastAsia="zh-CN"/>
              </w:rPr>
              <w:t>的等级提升与产业发展。</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A1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1.开展土地增减挂钩项目的政策宣传及群众动员工作；</w:t>
            </w:r>
            <w:r>
              <w:rPr>
                <w:rFonts w:hint="eastAsia" w:ascii="宋体" w:hAnsi="宋体" w:eastAsia="宋体" w:cs="宋体"/>
                <w:b w:val="0"/>
                <w:bCs w:val="0"/>
                <w:color w:val="000000"/>
                <w:spacing w:val="0"/>
                <w:kern w:val="0"/>
                <w:sz w:val="21"/>
                <w:szCs w:val="21"/>
                <w:u w:val="none"/>
              </w:rPr>
              <w:br w:type="textWrapping"/>
            </w:r>
            <w:r>
              <w:rPr>
                <w:rFonts w:hint="eastAsia" w:ascii="宋体" w:hAnsi="宋体" w:eastAsia="宋体" w:cs="宋体"/>
                <w:b w:val="0"/>
                <w:bCs w:val="0"/>
                <w:color w:val="000000"/>
                <w:spacing w:val="0"/>
                <w:kern w:val="0"/>
                <w:sz w:val="21"/>
                <w:szCs w:val="21"/>
                <w:u w:val="none"/>
              </w:rPr>
              <w:t>2.收集建设项目的用地需求，初步核实是否符合发展规划；</w:t>
            </w:r>
            <w:r>
              <w:rPr>
                <w:rFonts w:hint="eastAsia" w:ascii="宋体" w:hAnsi="宋体" w:eastAsia="宋体" w:cs="宋体"/>
                <w:b w:val="0"/>
                <w:bCs w:val="0"/>
                <w:color w:val="000000"/>
                <w:spacing w:val="0"/>
                <w:kern w:val="0"/>
                <w:sz w:val="21"/>
                <w:szCs w:val="21"/>
                <w:u w:val="none"/>
              </w:rPr>
              <w:br w:type="textWrapping"/>
            </w:r>
            <w:r>
              <w:rPr>
                <w:rFonts w:hint="eastAsia" w:ascii="宋体" w:hAnsi="宋体" w:eastAsia="宋体" w:cs="宋体"/>
                <w:b w:val="0"/>
                <w:bCs w:val="0"/>
                <w:color w:val="000000"/>
                <w:spacing w:val="0"/>
                <w:kern w:val="0"/>
                <w:sz w:val="21"/>
                <w:szCs w:val="21"/>
                <w:u w:val="none"/>
              </w:rPr>
              <w:t>3.对拟转用土地的权属、地类、面积实地核查，组织村集体和农户确认；</w:t>
            </w:r>
            <w:r>
              <w:rPr>
                <w:rFonts w:hint="eastAsia" w:ascii="宋体" w:hAnsi="宋体" w:eastAsia="宋体" w:cs="宋体"/>
                <w:b w:val="0"/>
                <w:bCs w:val="0"/>
                <w:color w:val="000000"/>
                <w:spacing w:val="0"/>
                <w:kern w:val="0"/>
                <w:sz w:val="21"/>
                <w:szCs w:val="21"/>
                <w:u w:val="none"/>
              </w:rPr>
              <w:br w:type="textWrapping"/>
            </w:r>
            <w:r>
              <w:rPr>
                <w:rFonts w:hint="eastAsia" w:ascii="宋体" w:hAnsi="宋体" w:eastAsia="宋体" w:cs="宋体"/>
                <w:b w:val="0"/>
                <w:bCs w:val="0"/>
                <w:color w:val="000000"/>
                <w:spacing w:val="0"/>
                <w:kern w:val="0"/>
                <w:sz w:val="21"/>
                <w:szCs w:val="21"/>
                <w:u w:val="none"/>
              </w:rPr>
              <w:t>4.监督农转用土地按批准用途使用，防止擅自改变用途或闲置浪费；</w:t>
            </w:r>
            <w:r>
              <w:rPr>
                <w:rFonts w:hint="eastAsia" w:ascii="宋体" w:hAnsi="宋体" w:eastAsia="宋体" w:cs="宋体"/>
                <w:b w:val="0"/>
                <w:bCs w:val="0"/>
                <w:color w:val="000000"/>
                <w:spacing w:val="0"/>
                <w:kern w:val="0"/>
                <w:sz w:val="21"/>
                <w:szCs w:val="21"/>
                <w:u w:val="none"/>
              </w:rPr>
              <w:br w:type="textWrapping"/>
            </w:r>
            <w:r>
              <w:rPr>
                <w:rFonts w:hint="eastAsia" w:ascii="宋体" w:hAnsi="宋体" w:eastAsia="宋体" w:cs="宋体"/>
                <w:b w:val="0"/>
                <w:bCs w:val="0"/>
                <w:color w:val="000000"/>
                <w:spacing w:val="0"/>
                <w:kern w:val="0"/>
                <w:sz w:val="21"/>
                <w:szCs w:val="21"/>
                <w:u w:val="none"/>
              </w:rPr>
              <w:t>5.调处矛盾纠纷；</w:t>
            </w:r>
            <w:r>
              <w:rPr>
                <w:rFonts w:hint="eastAsia" w:ascii="宋体" w:hAnsi="宋体" w:eastAsia="宋体" w:cs="宋体"/>
                <w:b w:val="0"/>
                <w:bCs w:val="0"/>
                <w:color w:val="000000"/>
                <w:spacing w:val="0"/>
                <w:kern w:val="0"/>
                <w:sz w:val="21"/>
                <w:szCs w:val="21"/>
                <w:u w:val="none"/>
              </w:rPr>
              <w:br w:type="textWrapping"/>
            </w:r>
            <w:r>
              <w:rPr>
                <w:rFonts w:hint="eastAsia" w:ascii="宋体" w:hAnsi="宋体" w:eastAsia="宋体" w:cs="宋体"/>
                <w:b w:val="0"/>
                <w:bCs w:val="0"/>
                <w:color w:val="000000"/>
                <w:spacing w:val="0"/>
                <w:kern w:val="0"/>
                <w:sz w:val="21"/>
                <w:szCs w:val="21"/>
                <w:u w:val="none"/>
              </w:rPr>
              <w:t>6.负责复垦后耕地的管护和利用。</w:t>
            </w:r>
          </w:p>
        </w:tc>
      </w:tr>
      <w:tr w14:paraId="5CC4B8E9">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AC0DD">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七</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生态环保</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9</w:t>
            </w:r>
            <w:r>
              <w:rPr>
                <w:rStyle w:val="18"/>
                <w:rFonts w:hint="eastAsia" w:ascii="黑体" w:hAnsi="黑体" w:eastAsia="黑体" w:cs="黑体"/>
                <w:b w:val="0"/>
                <w:bCs w:val="0"/>
                <w:color w:val="auto"/>
                <w:spacing w:val="0"/>
                <w:sz w:val="22"/>
                <w:szCs w:val="22"/>
                <w:u w:val="none"/>
                <w:lang w:eastAsia="zh-CN" w:bidi="ar"/>
              </w:rPr>
              <w:t>项）</w:t>
            </w:r>
          </w:p>
        </w:tc>
      </w:tr>
      <w:tr w14:paraId="290C9233">
        <w:tblPrEx>
          <w:tblCellMar>
            <w:top w:w="0" w:type="dxa"/>
            <w:left w:w="108" w:type="dxa"/>
            <w:bottom w:w="0" w:type="dxa"/>
            <w:right w:w="108" w:type="dxa"/>
          </w:tblCellMar>
        </w:tblPrEx>
        <w:trPr>
          <w:cantSplit/>
          <w:trHeight w:val="373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1A6">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40F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水土保持</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3D1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县水利局</w:t>
            </w:r>
          </w:p>
          <w:p w14:paraId="14EC86F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县林业局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D1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县水利局：</w:t>
            </w:r>
          </w:p>
          <w:p w14:paraId="2611D55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1.组织开展水土保持政策宣传和教育；</w:t>
            </w:r>
          </w:p>
          <w:p w14:paraId="49EE49B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2.编制全县水土保持规划，并组织实施；</w:t>
            </w:r>
          </w:p>
          <w:p w14:paraId="6E78D0D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3.对乡镇上报的造成水土流失的行为进行处置，责令整改或立案查处；</w:t>
            </w:r>
          </w:p>
          <w:p w14:paraId="64E00FC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4.审核生产建设项目水土保持方案并监督实施。</w:t>
            </w:r>
          </w:p>
          <w:p w14:paraId="0B5007C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县林业局：</w:t>
            </w:r>
          </w:p>
          <w:p w14:paraId="5547567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指导单位和个人植树种草、封育保护，扩大林草覆盖面积。</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7FE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1.开展水土保持政策宣传和教育；</w:t>
            </w:r>
          </w:p>
          <w:p w14:paraId="3CA9B7F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2.落实水土保持规划，采取封育保护、自然修复等措施，组织单位和个人植树种草，扩大林草覆盖面积；</w:t>
            </w:r>
          </w:p>
          <w:p w14:paraId="407BBFA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3.结合日常工作加强对取土、挖砂、采石等活动的管理，及时制止造成水土流失的行为，并上报县水利局；</w:t>
            </w:r>
          </w:p>
          <w:p w14:paraId="44E2333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4.协助县水利局督促生产建设单位编制水土保持方案报告表、报告书。</w:t>
            </w:r>
          </w:p>
        </w:tc>
      </w:tr>
      <w:tr w14:paraId="0D026C17">
        <w:tblPrEx>
          <w:tblCellMar>
            <w:top w:w="0" w:type="dxa"/>
            <w:left w:w="108" w:type="dxa"/>
            <w:bottom w:w="0" w:type="dxa"/>
            <w:right w:w="108" w:type="dxa"/>
          </w:tblCellMar>
        </w:tblPrEx>
        <w:trPr>
          <w:cantSplit/>
          <w:trHeight w:val="387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3ECB">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97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“散乱污”企</w:t>
            </w:r>
            <w:r>
              <w:rPr>
                <w:rFonts w:hint="eastAsia" w:ascii="宋体" w:hAnsi="宋体" w:eastAsia="宋体" w:cs="宋体"/>
                <w:b w:val="0"/>
                <w:bCs w:val="0"/>
                <w:color w:val="000000"/>
                <w:spacing w:val="-6"/>
                <w:kern w:val="0"/>
                <w:sz w:val="21"/>
                <w:szCs w:val="21"/>
                <w:highlight w:val="none"/>
                <w:u w:val="none"/>
                <w:lang w:val="en-US" w:eastAsia="zh-CN"/>
              </w:rPr>
              <w:t>业的排查整</w:t>
            </w:r>
            <w:r>
              <w:rPr>
                <w:rFonts w:hint="eastAsia" w:ascii="宋体" w:hAnsi="宋体" w:eastAsia="宋体" w:cs="宋体"/>
                <w:b w:val="0"/>
                <w:bCs w:val="0"/>
                <w:color w:val="000000"/>
                <w:spacing w:val="0"/>
                <w:kern w:val="0"/>
                <w:sz w:val="21"/>
                <w:szCs w:val="21"/>
                <w:u w:val="none"/>
                <w:lang w:val="en-US" w:eastAsia="zh-CN"/>
              </w:rPr>
              <w:t>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D06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442D73C7">
            <w:pPr>
              <w:keepNext w:val="0"/>
              <w:keepLines w:val="0"/>
              <w:pageBreakBefore w:val="0"/>
              <w:widowControl w:val="0"/>
              <w:kinsoku/>
              <w:wordWrap/>
              <w:overflowPunct w:val="0"/>
              <w:topLinePunct w:val="0"/>
              <w:bidi w:val="0"/>
              <w:adjustRightInd/>
              <w:snapToGrid/>
              <w:spacing w:line="300" w:lineRule="exact"/>
              <w:ind w:left="0"/>
              <w:jc w:val="left"/>
              <w:textAlignment w:val="auto"/>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旺苍生态环境局</w:t>
            </w:r>
          </w:p>
          <w:p w14:paraId="544CB6D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267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2D84402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组织开展“散乱污”企业排查，统筹推进“散乱污”企业问题整改，负责全县涉及“散乱污”工业企业的清理排查和专项整治工作。</w:t>
            </w:r>
          </w:p>
          <w:p w14:paraId="26A7734C">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旺苍生态环境局：</w:t>
            </w:r>
          </w:p>
          <w:p w14:paraId="683A203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组织开展“散乱污”企业整治的政策法规宣传，对造成污染环境的企业进行查处。</w:t>
            </w:r>
          </w:p>
          <w:p w14:paraId="5C3280A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7E33D28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负责本行业涉及“散乱污”企业的清理排查和专项整治工作，指导相关部门对本行业内不符合安全生产相关标准的企业进行查处。</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67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1.开展“散乱污”企业整治的政策法规宣传；</w:t>
            </w:r>
          </w:p>
          <w:p w14:paraId="65AB731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2.协助开展“散乱污”企业排查并建立台账；</w:t>
            </w:r>
          </w:p>
          <w:p w14:paraId="6CB19EA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3.开展“散乱污”企业的专项整治，督促企业限期整改，对不整改或整改不到位的上报有关部门进行处置；</w:t>
            </w:r>
          </w:p>
          <w:p w14:paraId="4BB9AB9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4.配合县级相关部门对“散乱污”企业违规违法行为进行查处。</w:t>
            </w:r>
          </w:p>
        </w:tc>
      </w:tr>
      <w:tr w14:paraId="515917E7">
        <w:tblPrEx>
          <w:tblCellMar>
            <w:top w:w="0" w:type="dxa"/>
            <w:left w:w="108" w:type="dxa"/>
            <w:bottom w:w="0" w:type="dxa"/>
            <w:right w:w="108" w:type="dxa"/>
          </w:tblCellMar>
        </w:tblPrEx>
        <w:trPr>
          <w:cantSplit/>
          <w:trHeight w:val="834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1C3F">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A26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大气污染防治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CF82">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旺苍生态环境局</w:t>
            </w:r>
          </w:p>
          <w:p w14:paraId="44E04D8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6"/>
                <w:kern w:val="0"/>
                <w:sz w:val="21"/>
                <w:szCs w:val="21"/>
                <w:highlight w:val="none"/>
                <w:u w:val="none"/>
                <w:lang w:val="en-US" w:eastAsia="zh-CN"/>
              </w:rPr>
            </w:pPr>
            <w:r>
              <w:rPr>
                <w:rFonts w:hint="eastAsia" w:ascii="宋体" w:hAnsi="宋体" w:eastAsia="宋体" w:cs="宋体"/>
                <w:b w:val="0"/>
                <w:bCs w:val="0"/>
                <w:color w:val="000000"/>
                <w:spacing w:val="-6"/>
                <w:kern w:val="0"/>
                <w:sz w:val="21"/>
                <w:szCs w:val="21"/>
                <w:highlight w:val="none"/>
                <w:u w:val="none"/>
                <w:lang w:val="en-US" w:eastAsia="zh-CN"/>
              </w:rPr>
              <w:t>县发展和改革局</w:t>
            </w:r>
          </w:p>
          <w:p w14:paraId="628A8CF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73A70A5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6562DD6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348C655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7955F41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1B5CE0A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县气象局</w:t>
            </w:r>
          </w:p>
          <w:p w14:paraId="04D6A76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4D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旺苍生态环境局：</w:t>
            </w:r>
          </w:p>
          <w:p w14:paraId="2A152C1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1.组织开展大气环境保护政策宣传，普及大气污染防治法律法规和科学知识；</w:t>
            </w:r>
          </w:p>
          <w:p w14:paraId="56D43FB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2.制定大气污染物减排实施方案并组织实施；</w:t>
            </w:r>
          </w:p>
          <w:p w14:paraId="2F7AC48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3.监督管理工业企业大气污染物排放，按规定调查处理违法排污行为；</w:t>
            </w:r>
          </w:p>
          <w:p w14:paraId="114A3C4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4.开展大气环境质量监测，发布环境空气质量信息，发现异常及时调查处置。</w:t>
            </w:r>
          </w:p>
          <w:p w14:paraId="4D9A195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县发展和改革局：</w:t>
            </w:r>
          </w:p>
          <w:p w14:paraId="3E4754A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推动能源结构调整，制定煤炭消费总量控制目标，协调清洁能源替代。</w:t>
            </w:r>
          </w:p>
          <w:p w14:paraId="1FD5347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76BEB46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1.淘汰落后产能，推动工业企业技术改造，促进循环经济发展；</w:t>
            </w:r>
          </w:p>
          <w:p w14:paraId="53A17E5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2.重度污染天气时启动应急预案，组织企业限产，及时上报污染事件。</w:t>
            </w:r>
          </w:p>
          <w:p w14:paraId="4B84F2A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4B2BC6D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查处违规燃放烟花爆竹、高排放车辆闯禁行等行为。</w:t>
            </w:r>
          </w:p>
          <w:p w14:paraId="5D7C713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2773F6A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负责建筑工地、市政设施扬尘防治（如围挡、洒水降尘）的监督管理。</w:t>
            </w:r>
          </w:p>
          <w:p w14:paraId="690828E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37466AD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治理道路扬尘，监管运输车辆密闭运输，推进柴油货车污染治理。</w:t>
            </w:r>
          </w:p>
          <w:p w14:paraId="42E523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6ED6BEB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负责对餐饮油烟排放、城市道路清扫保洁和露天烧烤进行监督管理。</w:t>
            </w:r>
          </w:p>
          <w:p w14:paraId="680AEA7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县气象局：</w:t>
            </w:r>
          </w:p>
          <w:p w14:paraId="1966ECA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提供气象条件分析，预测污染扩散趋势，开展人工增雨作业。</w:t>
            </w:r>
          </w:p>
          <w:p w14:paraId="57C7883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0975137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查处销售不合格成品油、散煤等行为，监督生产流通环节环保设备产品质量。</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1A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1.开展大气环境保护政策宣传，普及大气污染防治法律法规和科学知识；</w:t>
            </w:r>
          </w:p>
          <w:p w14:paraId="5351137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2.落实网格化管理制度，结合日常工作开展巡查，及时制止违规排污等行为；</w:t>
            </w:r>
          </w:p>
          <w:p w14:paraId="4798AC0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3.监督工业企业、建筑工地落实污染防治措施，配合上级部门开展执法检查；</w:t>
            </w:r>
          </w:p>
          <w:p w14:paraId="47157EF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4.摸排辖区内易污染源（如小散乱污企业、露天焚烧点），建立隐患台账并督促整改；</w:t>
            </w:r>
          </w:p>
          <w:p w14:paraId="5024896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5.协助上级部门处理大气污染环境防治举报问题线索，调处初信初访和矛盾纠纷。</w:t>
            </w:r>
          </w:p>
        </w:tc>
      </w:tr>
      <w:tr w14:paraId="5705AD1E">
        <w:tblPrEx>
          <w:tblCellMar>
            <w:top w:w="0" w:type="dxa"/>
            <w:left w:w="108" w:type="dxa"/>
            <w:bottom w:w="0" w:type="dxa"/>
            <w:right w:w="108" w:type="dxa"/>
          </w:tblCellMar>
        </w:tblPrEx>
        <w:trPr>
          <w:cantSplit/>
          <w:trHeight w:val="813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2BE8">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B7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固体废物污染防治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C0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旺苍生态环境局</w:t>
            </w:r>
          </w:p>
          <w:p w14:paraId="0CB9702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5D9171F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53A2756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7AD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旺苍生态环境局：</w:t>
            </w:r>
          </w:p>
          <w:p w14:paraId="473FC49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1.组织开展固体废物污染环境防治宣传教育；</w:t>
            </w:r>
          </w:p>
          <w:p w14:paraId="678235D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w:t>
            </w:r>
            <w:r>
              <w:rPr>
                <w:rFonts w:hint="eastAsia" w:ascii="宋体" w:hAnsi="宋体" w:eastAsia="宋体" w:cs="宋体"/>
                <w:b w:val="0"/>
                <w:bCs w:val="0"/>
                <w:color w:val="000000"/>
                <w:spacing w:val="6"/>
                <w:kern w:val="0"/>
                <w:sz w:val="21"/>
                <w:szCs w:val="21"/>
                <w:u w:val="none"/>
                <w:lang w:val="en-US" w:eastAsia="zh-CN"/>
              </w:rPr>
              <w:t>统一监督管理固体废物污染环境的防治工作，对从事生产、收集、贮存、运输、利用、处置危险废物、一般工业固体废物等活动的单位和其他生产经营者进行现场检查，依法按规定调查处理违法行为；</w:t>
            </w:r>
          </w:p>
          <w:p w14:paraId="236E54EC">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3.向社会公布固体废物污染环境防治举报方式，及时处理举报的问题线索。</w:t>
            </w:r>
          </w:p>
          <w:p w14:paraId="7BA89CC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33ACA9D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负责道路危险废物运输管理工作，对危险废物运输企业、车辆、从业人员等进行重点督查，依法查处违法行为。</w:t>
            </w:r>
          </w:p>
          <w:p w14:paraId="52F2A24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5FC38E5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1.负责农业固体废物回收利用体系建设，鼓励和引导有关单位和其他生产经营者依法收集、贮存、运输、利用、处置农业固体废物，加强监督管理；</w:t>
            </w:r>
          </w:p>
          <w:p w14:paraId="7DA403B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2.及时处理收到的农业固体废物污染环境问题线索。</w:t>
            </w:r>
          </w:p>
          <w:p w14:paraId="23C701B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p w14:paraId="43E92BA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1.对医疗废物收集、贮存、运输、处置进行监督管理；</w:t>
            </w:r>
          </w:p>
          <w:p w14:paraId="3CA32E7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2.及时处理收到的医疗废物污染环境问题线索。             </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7FC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1.开展防治固体废物污染环境宣传教育；</w:t>
            </w:r>
          </w:p>
          <w:p w14:paraId="1BF52CF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2.结合日常工作开展巡查，及时制止并上报固体废物有关违法行为；</w:t>
            </w:r>
          </w:p>
          <w:p w14:paraId="7591384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3.协助上级部门处理固体废物污染环境防治举报问题线索，调处初信初访和矛盾纠纷。</w:t>
            </w:r>
          </w:p>
        </w:tc>
      </w:tr>
      <w:tr w14:paraId="551D3AAF">
        <w:tblPrEx>
          <w:tblCellMar>
            <w:top w:w="0" w:type="dxa"/>
            <w:left w:w="108" w:type="dxa"/>
            <w:bottom w:w="0" w:type="dxa"/>
            <w:right w:w="108" w:type="dxa"/>
          </w:tblCellMar>
        </w:tblPrEx>
        <w:trPr>
          <w:cantSplit/>
          <w:trHeight w:val="826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0AF9">
            <w:pPr>
              <w:keepNext w:val="0"/>
              <w:keepLines w:val="0"/>
              <w:pageBreakBefore w:val="0"/>
              <w:widowControl w:val="0"/>
              <w:numPr>
                <w:ilvl w:val="0"/>
                <w:numId w:val="0"/>
              </w:numPr>
              <w:tabs>
                <w:tab w:val="left" w:pos="0"/>
              </w:tabs>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4"/>
                <w:szCs w:val="24"/>
                <w:lang w:val="en-US" w:eastAsia="zh-CN" w:bidi="ar-SA"/>
              </w:rPr>
              <w:t>47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A0B2">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土壤（农业面源）污染防治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296">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旺苍生态环境局</w:t>
            </w:r>
          </w:p>
          <w:p w14:paraId="18DCFEDB">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D5FF">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旺苍生态环境局：</w:t>
            </w:r>
          </w:p>
          <w:p w14:paraId="7AD7FE57">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1.组织开展土壤污染防治政策宣传；</w:t>
            </w:r>
          </w:p>
          <w:p w14:paraId="0FB08F1D">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2.负责全县土壤及地下水环境监督管理；</w:t>
            </w:r>
          </w:p>
          <w:p w14:paraId="7226A087">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3.建立并公开县级土壤污染重点监管企业名单，对其固体废物等处理情况及其用地和周边土壤环境进行监督检查；</w:t>
            </w:r>
          </w:p>
          <w:p w14:paraId="5EF910C0">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4.做好疑似污染地块和污染地块安全利用监管，开展土壤污染风险管控和修复管理；</w:t>
            </w:r>
          </w:p>
          <w:p w14:paraId="2F67412A">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5.贯彻落实工业用地和经营性用地土壤环境保护管理制度；</w:t>
            </w:r>
          </w:p>
          <w:p w14:paraId="34730621">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6.加强畜禽养殖污染防治工作的组织领导，对畜禽养殖环境污染行为进行处置，开展畜禽资源化利用。                                                           </w:t>
            </w:r>
          </w:p>
          <w:p w14:paraId="2ABB3293">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775109C1">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1.负责开展耕地环境和农产品例行监测；</w:t>
            </w:r>
          </w:p>
          <w:p w14:paraId="2B068A5B">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2.开展受污染耕地分类管理和安全利用工作；</w:t>
            </w:r>
          </w:p>
          <w:p w14:paraId="45EE1DA3">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3.根据耕地环境质量类别制定落实管理措施；</w:t>
            </w:r>
          </w:p>
          <w:p w14:paraId="0C4E9D4B">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4.加强农药、兽药、肥料、饲料使用技术培训；</w:t>
            </w:r>
          </w:p>
          <w:p w14:paraId="452FEECA">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5.推广畜禽养殖污染防治技术，做好畜禽废弃物综合利用。</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11A">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1.开展土壤污染防治政策宣传；</w:t>
            </w:r>
          </w:p>
          <w:p w14:paraId="0100A527">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2.结合日常工作对土壤及地下水污染防治开展巡查，发现情况及时上报； </w:t>
            </w:r>
          </w:p>
          <w:p w14:paraId="165DFD96">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3.开展农村生态环境和农业面源污染治理管控，制止和报告畜禽养殖环境污染行为；                                               </w:t>
            </w:r>
          </w:p>
          <w:p w14:paraId="5AF98B8D">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4.协助开展地下水污染防治日常管理工作。</w:t>
            </w:r>
          </w:p>
        </w:tc>
      </w:tr>
      <w:tr w14:paraId="45DE9CE3">
        <w:tblPrEx>
          <w:tblCellMar>
            <w:top w:w="0" w:type="dxa"/>
            <w:left w:w="108" w:type="dxa"/>
            <w:bottom w:w="0" w:type="dxa"/>
            <w:right w:w="108" w:type="dxa"/>
          </w:tblCellMar>
        </w:tblPrEx>
        <w:trPr>
          <w:cantSplit/>
          <w:trHeight w:val="48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DA1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48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54A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废弃农膜、农药及化肥等农业投入品包装物回收</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CC7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700030E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县供销社</w:t>
            </w:r>
          </w:p>
          <w:p w14:paraId="19C3325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县财政局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0CC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0B93744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6"/>
                <w:kern w:val="0"/>
                <w:sz w:val="21"/>
                <w:szCs w:val="21"/>
                <w:u w:val="none"/>
                <w:lang w:val="en-US" w:eastAsia="zh-CN"/>
              </w:rPr>
              <w:t>牵头负责废弃农膜、农药及化肥等农业投入品包装物收集和处理工作；</w:t>
            </w:r>
          </w:p>
          <w:p w14:paraId="7644401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2.加强县级有关部门工作协调配合，做好废弃农膜、农药及化肥等农业投入品包装物资源化利用试点工作，争取相关项目、资金。</w:t>
            </w:r>
          </w:p>
          <w:p w14:paraId="3CA4471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县供销社：</w:t>
            </w:r>
          </w:p>
          <w:p w14:paraId="2F76BCB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1.负责废弃农膜、农药及化肥等农业投入品包装物回收利用网络体系建设；</w:t>
            </w:r>
          </w:p>
          <w:p w14:paraId="47A1260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6"/>
                <w:kern w:val="0"/>
                <w:sz w:val="21"/>
                <w:szCs w:val="21"/>
                <w:u w:val="none"/>
                <w:lang w:val="en-US" w:eastAsia="zh-CN"/>
              </w:rPr>
              <w:t>负责收集废弃农膜、农药及化肥等农业投入品包装物回收利用情况；</w:t>
            </w:r>
          </w:p>
          <w:p w14:paraId="5B3F176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3.制定废弃农膜、农药及化肥等农业投入品包装物回收补贴标准，组织申报回收补贴和监督补贴资金使用。</w:t>
            </w:r>
          </w:p>
          <w:p w14:paraId="14185E6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县财政局：</w:t>
            </w:r>
          </w:p>
          <w:p w14:paraId="23E1EB6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保障废弃农膜、农药及化肥等农业投入品包装物回收利用所需经费。</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C72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1.负责废弃农膜、农药及化肥等农业投入品包装物回收站点的建设、维护、运营管理；</w:t>
            </w:r>
          </w:p>
          <w:p w14:paraId="5D1B76B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370A4D6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3.落实专人负责废弃农膜、农药及化肥等农业投入品包装物回收利用工作；</w:t>
            </w:r>
          </w:p>
          <w:p w14:paraId="2799D21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4.加强辖区废弃农膜、农药及化肥等农业投入品包装物回收站点监督管理。</w:t>
            </w:r>
          </w:p>
        </w:tc>
      </w:tr>
      <w:tr w14:paraId="2413DE1E">
        <w:tblPrEx>
          <w:tblCellMar>
            <w:top w:w="0" w:type="dxa"/>
            <w:left w:w="108" w:type="dxa"/>
            <w:bottom w:w="0" w:type="dxa"/>
            <w:right w:w="108" w:type="dxa"/>
          </w:tblCellMar>
        </w:tblPrEx>
        <w:trPr>
          <w:cantSplit/>
          <w:trHeight w:val="34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102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49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A6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水污染防治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4D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旺苍生态环境局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ED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1.组织开展水污染防治知识宣传；</w:t>
            </w:r>
          </w:p>
          <w:p w14:paraId="45AB39B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2.负责对全县水污染防治实施统一监督管理，拟定并组织实施水污染防治计划，做好水污染减排、流域生态环境补偿等日常管理工作；</w:t>
            </w:r>
          </w:p>
          <w:p w14:paraId="42E257A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3.负责饮用水水源地污染防治的统一监督管理；</w:t>
            </w:r>
          </w:p>
          <w:p w14:paraId="707A102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4.负责农村生活污水治理和农村黑臭水体治理；</w:t>
            </w:r>
          </w:p>
          <w:p w14:paraId="3D4459D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5.对乡镇上报的违法排污或水污染线索进行处置；</w:t>
            </w:r>
          </w:p>
          <w:p w14:paraId="0AC64C9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6.负责入河排污口设置的审批及建档，监管排污口治理情况；</w:t>
            </w:r>
          </w:p>
          <w:p w14:paraId="53093B6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7.负责河涌、饮用水水源地生态环境保护及水质监测。</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5C5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p>
          <w:p w14:paraId="139759D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1.开展水污染防治知识宣传；</w:t>
            </w:r>
          </w:p>
          <w:p w14:paraId="4143313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2.按照规定做好饮用水水源保护工作；</w:t>
            </w:r>
          </w:p>
          <w:p w14:paraId="430D9C7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3.配合开展农村生活污水治理和农村黑臭水体治理；</w:t>
            </w:r>
          </w:p>
          <w:p w14:paraId="2563087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4.上报群众举报或结合日常工作开展巡查发现的违法排污或水污染线索；</w:t>
            </w:r>
          </w:p>
          <w:p w14:paraId="1679B24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5.配合开展入河排污口整治；</w:t>
            </w:r>
          </w:p>
          <w:p w14:paraId="3D56AEF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6.配合做好水质监测和数据收集。</w:t>
            </w:r>
          </w:p>
        </w:tc>
      </w:tr>
      <w:tr w14:paraId="2A46F1A3">
        <w:tblPrEx>
          <w:tblCellMar>
            <w:top w:w="0" w:type="dxa"/>
            <w:left w:w="108" w:type="dxa"/>
            <w:bottom w:w="0" w:type="dxa"/>
            <w:right w:w="108" w:type="dxa"/>
          </w:tblCellMar>
        </w:tblPrEx>
        <w:trPr>
          <w:cantSplit/>
          <w:trHeight w:val="43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4C59">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80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噪声污染防治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2E2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w:t>
            </w:r>
            <w:r>
              <w:rPr>
                <w:rFonts w:hint="eastAsia" w:ascii="宋体" w:hAnsi="宋体" w:eastAsia="宋体" w:cs="宋体"/>
                <w:b w:val="0"/>
                <w:bCs w:val="0"/>
                <w:color w:val="000000"/>
                <w:spacing w:val="-6"/>
                <w:kern w:val="0"/>
                <w:sz w:val="21"/>
                <w:szCs w:val="21"/>
                <w:u w:val="none"/>
                <w:lang w:val="en-US" w:eastAsia="zh-CN"/>
              </w:rPr>
              <w:t>苍生态环境局</w:t>
            </w:r>
          </w:p>
          <w:p w14:paraId="1DF6F18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7DA3939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0C2A860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县文化广播电视</w:t>
            </w:r>
            <w:r>
              <w:rPr>
                <w:rFonts w:hint="eastAsia" w:ascii="宋体" w:hAnsi="宋体" w:eastAsia="宋体" w:cs="宋体"/>
                <w:b w:val="0"/>
                <w:bCs w:val="0"/>
                <w:color w:val="000000"/>
                <w:spacing w:val="0"/>
                <w:kern w:val="0"/>
                <w:sz w:val="21"/>
                <w:szCs w:val="21"/>
                <w:u w:val="none"/>
                <w:lang w:val="en-US" w:eastAsia="zh-CN"/>
              </w:rPr>
              <w:t>体育和旅游局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3E5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旺苍生态环境局：</w:t>
            </w:r>
          </w:p>
          <w:p w14:paraId="314DEB7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1.负责统一监督管理全县噪声污染防治工作，组织开展噪声污染防治知识宣传；</w:t>
            </w:r>
          </w:p>
          <w:p w14:paraId="510DC1B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2.开展声环境质量监测，发布声环境质量状况信息，加强噪声排放情况的调查监测；</w:t>
            </w:r>
          </w:p>
          <w:p w14:paraId="2CB8A3A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3.负责企业生产噪声的查处。</w:t>
            </w:r>
          </w:p>
          <w:p w14:paraId="434CF2D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5899998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1.负责对在建工地施工噪声扰民进行宣传教育；</w:t>
            </w:r>
          </w:p>
          <w:p w14:paraId="38E16AC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2.排查在建工地噪声扰民行为，并督促整改。</w:t>
            </w:r>
          </w:p>
          <w:p w14:paraId="423FB0C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0E4C6A7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对产生社会生活噪声，经劝阻、调解和处理未能制止，违反治安管理行为的，依法给予治安管理处罚。</w:t>
            </w:r>
          </w:p>
          <w:p w14:paraId="39EA9A7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县文化广播电视体育和旅游局：</w:t>
            </w:r>
          </w:p>
          <w:p w14:paraId="2AC774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负责对文化娱乐经营场所经营活动进行监管，在核发娱乐经营许可证时考虑噪声防治情况等因素。</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05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1.开展噪声污染防治知识宣传；</w:t>
            </w:r>
          </w:p>
          <w:p w14:paraId="4811C8A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2.及时劝告制止工作中发现的、群众举报的噪声扰民问题；</w:t>
            </w:r>
          </w:p>
          <w:p w14:paraId="26FD0DD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3.经劝告制止无效的，上报相关部门处理；</w:t>
            </w:r>
          </w:p>
          <w:p w14:paraId="657E792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4.参与上级部门的噪声污染执法工作，开展现场秩序维护。</w:t>
            </w:r>
          </w:p>
        </w:tc>
      </w:tr>
      <w:tr w14:paraId="588D49FA">
        <w:tblPrEx>
          <w:tblCellMar>
            <w:top w:w="0" w:type="dxa"/>
            <w:left w:w="108" w:type="dxa"/>
            <w:bottom w:w="0" w:type="dxa"/>
            <w:right w:w="108" w:type="dxa"/>
          </w:tblCellMar>
        </w:tblPrEx>
        <w:trPr>
          <w:cantSplit/>
          <w:trHeight w:val="405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6B73">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25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生态环境突发事件处置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0B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旺苍生态环境局</w:t>
            </w:r>
          </w:p>
          <w:p w14:paraId="7F5E3DC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B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旺苍生态环境局：</w:t>
            </w:r>
          </w:p>
          <w:p w14:paraId="5C3650F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1.组织开展突发环境事件应急知识宣传；</w:t>
            </w:r>
          </w:p>
          <w:p w14:paraId="63B56FB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2.制定突发环境事件专项应急预案，开展环境突发事件应急演练；</w:t>
            </w:r>
          </w:p>
          <w:p w14:paraId="7FE525F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3.开展全县突发环境事件风险评估工作，分析可能发生的突发环境事件，提高区域环境风险防范能力；</w:t>
            </w:r>
          </w:p>
          <w:p w14:paraId="1B8E56B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4.负责对突发环境事件应急管理日常工作实施监督管理，协调、督促乡镇和有关部门做好突发环境事件应对工作；</w:t>
            </w:r>
          </w:p>
          <w:p w14:paraId="78EC4E7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5.获知突发环境事件信息后，立即组织排查污染源，初步查明事件发生的时间、地点、原因、污染物质及数量、周边环境敏感区等情况开展应急监测；</w:t>
            </w:r>
          </w:p>
          <w:p w14:paraId="675323B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6.应急处置期间，组织开展事件信息的分析、评估，提出应急处置方案和建议。</w:t>
            </w:r>
          </w:p>
          <w:p w14:paraId="61EF87F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p w14:paraId="65803C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按照突发环境事件专项应急预案开展工作。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857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p>
          <w:p w14:paraId="5C3C86E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1.开展突发环境事件应急知识宣传；</w:t>
            </w:r>
          </w:p>
          <w:p w14:paraId="3B405E5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2.配合开展突发环境事件风险评估和预防工作；</w:t>
            </w:r>
          </w:p>
          <w:p w14:paraId="7AB2964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3.参与上级部门组织的突发环境事件应急演练；</w:t>
            </w:r>
          </w:p>
          <w:p w14:paraId="4D70797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4.结合日常工作开展巡查，及时上报突发环境事件；</w:t>
            </w:r>
          </w:p>
          <w:p w14:paraId="35967B6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5.协助上级部门对突发环境事件开展污染控制、应急救援、人员疏散、物资供应、资金保障、善后处理等应急处置。</w:t>
            </w:r>
          </w:p>
        </w:tc>
      </w:tr>
      <w:tr w14:paraId="4AA2437A">
        <w:tblPrEx>
          <w:tblCellMar>
            <w:top w:w="0" w:type="dxa"/>
            <w:left w:w="108" w:type="dxa"/>
            <w:bottom w:w="0" w:type="dxa"/>
            <w:right w:w="108" w:type="dxa"/>
          </w:tblCellMar>
        </w:tblPrEx>
        <w:trPr>
          <w:cantSplit/>
          <w:trHeight w:val="57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0249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napToGrid w:val="0"/>
                <w:color w:val="000000"/>
                <w:spacing w:val="0"/>
                <w:kern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val="en-US" w:eastAsia="zh-CN" w:bidi="ar"/>
              </w:rPr>
              <w:t>八</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城乡建设</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7</w:t>
            </w:r>
            <w:r>
              <w:rPr>
                <w:rStyle w:val="18"/>
                <w:rFonts w:hint="eastAsia" w:ascii="黑体" w:hAnsi="黑体" w:eastAsia="黑体" w:cs="黑体"/>
                <w:b w:val="0"/>
                <w:bCs w:val="0"/>
                <w:color w:val="auto"/>
                <w:spacing w:val="0"/>
                <w:sz w:val="22"/>
                <w:szCs w:val="22"/>
                <w:u w:val="none"/>
                <w:lang w:eastAsia="zh-CN" w:bidi="ar"/>
              </w:rPr>
              <w:t>项）</w:t>
            </w:r>
          </w:p>
        </w:tc>
      </w:tr>
      <w:tr w14:paraId="6468019C">
        <w:tblPrEx>
          <w:tblCellMar>
            <w:top w:w="0" w:type="dxa"/>
            <w:left w:w="108" w:type="dxa"/>
            <w:bottom w:w="0" w:type="dxa"/>
            <w:right w:w="108" w:type="dxa"/>
          </w:tblCellMar>
        </w:tblPrEx>
        <w:trPr>
          <w:cantSplit/>
          <w:trHeight w:val="340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A91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003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老旧小区改造</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E0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137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1.组织开展老旧小区改造项目相关政策宣传；</w:t>
            </w:r>
          </w:p>
          <w:p w14:paraId="7EEE164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2.结合群众意愿，制定老旧小区改造项目方案，争取项目资金；</w:t>
            </w:r>
          </w:p>
          <w:p w14:paraId="130D801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3.牵头组织实施项目，调解项目实施中的群众矛盾纠纷；</w:t>
            </w:r>
          </w:p>
          <w:p w14:paraId="4D978E3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4.组织对老旧小区改造项目验收；</w:t>
            </w:r>
          </w:p>
          <w:p w14:paraId="5B4738D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5.推动改造后老旧小区住宅专项维修资金归集。</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AF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1.开展老旧小区改造项目相关政策宣传；</w:t>
            </w:r>
          </w:p>
          <w:p w14:paraId="293F998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2.负责老旧小区改造群众意愿征集和情况统计并上报；</w:t>
            </w:r>
          </w:p>
          <w:p w14:paraId="075AD5D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snapToGrid/>
                <w:color w:val="000000"/>
                <w:spacing w:val="0"/>
                <w:kern w:val="0"/>
                <w:sz w:val="21"/>
                <w:szCs w:val="21"/>
                <w:u w:val="none"/>
                <w:lang w:val="en-US" w:eastAsia="zh-CN"/>
              </w:rPr>
              <w:t>协助开展项目实施中的群众矛盾纠纷调解；</w:t>
            </w:r>
          </w:p>
          <w:p w14:paraId="6A2BAB5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4.参与老旧小区改造项目验收；</w:t>
            </w:r>
          </w:p>
          <w:p w14:paraId="7FD756C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5.配合做好改造后老旧小区住宅专项维修资金使用等工作。</w:t>
            </w:r>
          </w:p>
        </w:tc>
      </w:tr>
      <w:tr w14:paraId="4045ACA8">
        <w:tblPrEx>
          <w:tblCellMar>
            <w:top w:w="0" w:type="dxa"/>
            <w:left w:w="108" w:type="dxa"/>
            <w:bottom w:w="0" w:type="dxa"/>
            <w:right w:w="108" w:type="dxa"/>
          </w:tblCellMar>
        </w:tblPrEx>
        <w:trPr>
          <w:cantSplit/>
          <w:trHeight w:val="427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0558">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6D2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环卫设施建设及运行情况监管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4CD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ED4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1.牵头环卫设施规划选址，会同自然资源、住建、环保等部门及乡镇，对环卫设施的选址提出专业意见，确保符合城乡规划、环保要求和市容标准；</w:t>
            </w:r>
          </w:p>
          <w:p w14:paraId="376B352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2.负责环卫设施建设项目的审批或备案，监督建设过程中是否合规合法，查处未批先建、违规建设行为；</w:t>
            </w:r>
          </w:p>
          <w:p w14:paraId="667F541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3.负责指导乡镇完善环卫设施规划布局；</w:t>
            </w:r>
          </w:p>
          <w:p w14:paraId="739C0CEC">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4.负责定期检查环卫设施运行情况，结合乡镇上报和定期检查发现情况，及时修复、更新设施设备。</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3F5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1.配合开展环卫设施需求调研与基础数据收集；</w:t>
            </w:r>
          </w:p>
          <w:p w14:paraId="012725C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2.负责环卫设施用地手续报批，并按规划进行建设；</w:t>
            </w:r>
          </w:p>
          <w:p w14:paraId="7BC51B2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3.开展垃圾分类宣传，落实“户分类、村收集、镇转运”收运模式；</w:t>
            </w:r>
          </w:p>
          <w:p w14:paraId="1D0D998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4.建立巡查机制，定期检查设施运行状态，发现损毁及时上报。</w:t>
            </w:r>
          </w:p>
        </w:tc>
      </w:tr>
      <w:tr w14:paraId="3E517A4F">
        <w:tblPrEx>
          <w:tblCellMar>
            <w:top w:w="0" w:type="dxa"/>
            <w:left w:w="108" w:type="dxa"/>
            <w:bottom w:w="0" w:type="dxa"/>
            <w:right w:w="108" w:type="dxa"/>
          </w:tblCellMar>
        </w:tblPrEx>
        <w:trPr>
          <w:cantSplit/>
          <w:trHeight w:val="822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E7E">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CF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公租房管理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45A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386BAEF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县民政局</w:t>
            </w:r>
          </w:p>
          <w:p w14:paraId="349E9E9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543FE19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1C7FEF8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2AAA43F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4D2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4EA4102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1.组织开展公共租赁住房政策宣传；</w:t>
            </w:r>
          </w:p>
          <w:p w14:paraId="235682B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2.负责全县公共租赁住房管理工作；</w:t>
            </w:r>
          </w:p>
          <w:p w14:paraId="33FD9A6C">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3.会同相关部门对申请公共租赁住房家庭的信息进行核验、复核，并对符合条件的进行公示；</w:t>
            </w:r>
          </w:p>
          <w:p w14:paraId="398E712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6"/>
                <w:kern w:val="0"/>
                <w:sz w:val="21"/>
                <w:szCs w:val="21"/>
                <w:u w:val="none"/>
                <w:lang w:val="en-US" w:eastAsia="zh-CN"/>
              </w:rPr>
              <w:t>会同相关部门对公共租赁住房保障对象进行年度核查，实行动态管理。</w:t>
            </w:r>
          </w:p>
          <w:p w14:paraId="0D07F09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县民政局：</w:t>
            </w:r>
          </w:p>
          <w:p w14:paraId="0FBCB45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负责核查申请公共租赁住房家庭的婚姻状况和低收入人口认定情况。</w:t>
            </w:r>
          </w:p>
          <w:p w14:paraId="0A12795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6765171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负责核查申请公共租赁住房家庭的不动产登记情况。</w:t>
            </w:r>
          </w:p>
          <w:p w14:paraId="267CF48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7EA7A4C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负责核查申请公共租赁住房家庭的户籍登记、机动车辆登记情况。</w:t>
            </w:r>
          </w:p>
          <w:p w14:paraId="43DBDE3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53933BF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负责核查申请公共租赁住房家庭的工商登记情况。</w:t>
            </w:r>
          </w:p>
          <w:p w14:paraId="4FB8EC4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p w14:paraId="46043E7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D8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1.开展公共租赁住房政策宣传；</w:t>
            </w:r>
          </w:p>
          <w:p w14:paraId="2395303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2.向县住房和城乡建设局报送申请公共租赁住房家庭相关资料；</w:t>
            </w:r>
          </w:p>
          <w:p w14:paraId="554F7C4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3.配合县住房和城乡建设局对申请公共租赁住房家庭资格进行初审；</w:t>
            </w:r>
          </w:p>
          <w:p w14:paraId="19CDDBE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4.配合县级相关部门对申请公共租赁住房家庭情况进行核查。</w:t>
            </w:r>
          </w:p>
        </w:tc>
      </w:tr>
      <w:tr w14:paraId="0CC53046">
        <w:tblPrEx>
          <w:tblCellMar>
            <w:top w:w="0" w:type="dxa"/>
            <w:left w:w="108" w:type="dxa"/>
            <w:bottom w:w="0" w:type="dxa"/>
            <w:right w:w="108" w:type="dxa"/>
          </w:tblCellMar>
        </w:tblPrEx>
        <w:trPr>
          <w:cantSplit/>
          <w:trHeight w:val="820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FF30">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0F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城乡房屋安全监督管理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A9F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1B1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1.组织开展城乡房屋安全宣传；</w:t>
            </w:r>
          </w:p>
          <w:p w14:paraId="0B671F2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2.负责城乡房屋安全综合监管，指导乡镇建立城乡房屋安全管理员制度和网格化动态管理制度，组织并督促乡镇开展城乡房屋安全隐患排查，维护、更新城乡房屋安全管理信息系统；</w:t>
            </w:r>
          </w:p>
          <w:p w14:paraId="7FFAA23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3.对乡镇上报的城乡房屋安全隐患进行核实，督促城乡房屋安全责任人进行安全鉴定并整改隐患，加强跟踪监管；</w:t>
            </w:r>
          </w:p>
          <w:p w14:paraId="728C6E7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4.负责城乡房屋装饰装修、改扩建活动的综合监督管理，依法查处擅自变动建筑主体和承重结构等违法装修行为，保障房屋结构安全；</w:t>
            </w:r>
          </w:p>
          <w:p w14:paraId="073A49A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5.制定城乡房屋安全应急预案，建立应急处置机制。在发生城乡房屋安全事故或紧急情况时，及时启动应急预案，组织抢险救援，指导事故调查和善后处理工作；</w:t>
            </w:r>
          </w:p>
          <w:p w14:paraId="1A934F5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6.会同相关部门做好城乡房屋安全管理工作。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1C0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1.开展城乡房屋安全宣传；</w:t>
            </w:r>
          </w:p>
          <w:p w14:paraId="07420B5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2.建立城乡房屋安全管理员制度和网格化动态管理制度，健全“乡镇—村（社区）—村（居）民小组”的房屋安全巡查架构，对城乡房屋安全开展常态化巡查；</w:t>
            </w:r>
          </w:p>
          <w:p w14:paraId="3737D6B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3.组织对城乡房屋，特别是人员密集场所、建设年代久远的房屋等开展安全隐患排查；</w:t>
            </w:r>
          </w:p>
          <w:p w14:paraId="29B8CCD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36CCA48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5.加强对城乡房屋装饰装修、改扩建活动的日常安全监管，督促产权人或使用人依法依规办理相关手续，及时制止并上报违规加层加盖、擅自拆改主体承重结构等行为；</w:t>
            </w:r>
          </w:p>
          <w:p w14:paraId="242E281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6.及时向上级部门报告城乡房屋安全管理工作中其他重要情况和问题，协助上级部门开展城乡房屋安全鉴定、应急救援等工作。</w:t>
            </w:r>
          </w:p>
        </w:tc>
      </w:tr>
      <w:tr w14:paraId="7D2E9F10">
        <w:tblPrEx>
          <w:tblCellMar>
            <w:top w:w="0" w:type="dxa"/>
            <w:left w:w="108" w:type="dxa"/>
            <w:bottom w:w="0" w:type="dxa"/>
            <w:right w:w="108" w:type="dxa"/>
          </w:tblCellMar>
        </w:tblPrEx>
        <w:trPr>
          <w:cantSplit/>
          <w:trHeight w:val="343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2ED">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753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乡村建设工匠</w:t>
            </w:r>
            <w:r>
              <w:rPr>
                <w:rFonts w:hint="eastAsia" w:ascii="宋体" w:hAnsi="宋体" w:eastAsia="宋体" w:cs="宋体"/>
                <w:b w:val="0"/>
                <w:bCs w:val="0"/>
                <w:color w:val="000000"/>
                <w:spacing w:val="0"/>
                <w:kern w:val="0"/>
                <w:sz w:val="21"/>
                <w:szCs w:val="21"/>
                <w:u w:val="none"/>
                <w:lang w:val="en-US" w:eastAsia="zh-CN"/>
              </w:rPr>
              <w:t>培训和管理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F9E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657F4D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县人力资源和社会保障局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C8E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727F2E6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1.组织开展乡村建设工匠职业相关政策宣传；</w:t>
            </w:r>
          </w:p>
          <w:p w14:paraId="1C7186B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2.牵头做好乡村建设工匠技能培训、技术考核和日常监督管理，规范乡村建设工匠从业行为；</w:t>
            </w:r>
          </w:p>
          <w:p w14:paraId="55E8BDE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3.建立县域内乡村建设工匠名录，向社会公布工匠信息，开展信用评价；</w:t>
            </w:r>
          </w:p>
          <w:p w14:paraId="5D77622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4.加强乡村建设工匠队伍建设，培育“乡村建设带头工匠”。</w:t>
            </w:r>
          </w:p>
          <w:p w14:paraId="0D3988A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县人力资源和社会保障局：</w:t>
            </w:r>
          </w:p>
          <w:p w14:paraId="16FC991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会同县住房和城乡建设局做好乡村建设工匠职业技能培训及等级认定工作。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771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1.开展乡村建设工匠职业相关政策宣传；</w:t>
            </w:r>
          </w:p>
          <w:p w14:paraId="1DB477D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6"/>
                <w:kern w:val="0"/>
                <w:sz w:val="21"/>
                <w:szCs w:val="21"/>
                <w:u w:val="none"/>
                <w:lang w:val="en-US" w:eastAsia="zh-CN"/>
              </w:rPr>
              <w:t>.组织乡村建设工匠报名参加上级培训、轮训活动；</w:t>
            </w:r>
          </w:p>
          <w:p w14:paraId="65E47FC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3.协助做好辖区内乡村建设工匠从业活动的日常监督管理；</w:t>
            </w:r>
          </w:p>
          <w:p w14:paraId="5AAFC0A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4.引导乡村建设工匠参与农村危房改造、农房抗震改造、农房节能改造，结合日常工作开展农房安全巡查；</w:t>
            </w:r>
          </w:p>
          <w:p w14:paraId="5FD3D9C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5.引导乡村建设工匠参加职业技能培训，申报等级认定。</w:t>
            </w:r>
          </w:p>
        </w:tc>
      </w:tr>
      <w:tr w14:paraId="3241F0DA">
        <w:tblPrEx>
          <w:tblCellMar>
            <w:top w:w="0" w:type="dxa"/>
            <w:left w:w="108" w:type="dxa"/>
            <w:bottom w:w="0" w:type="dxa"/>
            <w:right w:w="108" w:type="dxa"/>
          </w:tblCellMar>
        </w:tblPrEx>
        <w:trPr>
          <w:cantSplit/>
          <w:trHeight w:val="481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370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0D1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集体土地征收补偿安置工作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8F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1BA4A7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50CA96A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县人力资源和社会保障局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F39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2288B99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1.负责征收计划编制、征地报批和征收补偿安置的审查审核；</w:t>
            </w:r>
          </w:p>
          <w:p w14:paraId="354F826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2.牵头对农村住房以外的其他房屋进行合法性认定；</w:t>
            </w:r>
          </w:p>
          <w:p w14:paraId="119405A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3.发布征地预公告，组织对拟征收土地开展现状调查及登记；</w:t>
            </w:r>
          </w:p>
          <w:p w14:paraId="358D0E3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4.对拟征地块开展社会稳定风险评估，会同乡镇做好被征收户思想工作；</w:t>
            </w:r>
          </w:p>
          <w:p w14:paraId="78C40C5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5.发布征收补偿安置公告，组织听证，办理补偿登记；</w:t>
            </w:r>
          </w:p>
          <w:p w14:paraId="2D3ECF1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6.组织征收土地房屋所有权人、土地使用权人签订补偿安置协议；</w:t>
            </w:r>
          </w:p>
          <w:p w14:paraId="626DB7D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7.发布征地公告，审核乡镇上报的征地社保安置人员信息；</w:t>
            </w:r>
          </w:p>
          <w:p w14:paraId="1FCE788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8.做出征地补偿安置决定，完成资金结算及兑付。</w:t>
            </w:r>
          </w:p>
          <w:p w14:paraId="54A980B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677BBF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1.牵头对属于农村住房的进行合法性认定；</w:t>
            </w:r>
          </w:p>
          <w:p w14:paraId="1897763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2.审核乡镇上报的征地社保安置人员是否享有农村土地承包经营权。</w:t>
            </w:r>
          </w:p>
          <w:p w14:paraId="7584686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县人力资源和社会保障局：</w:t>
            </w:r>
          </w:p>
          <w:p w14:paraId="4706F8E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根据审定的被征地农民基本信息，依法核算养老保险补偿费金额。</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60D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1.参与拟征收土地现状调查登记及社会稳定风险评估；</w:t>
            </w:r>
          </w:p>
          <w:p w14:paraId="011F912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2.张贴征收补偿安置公告；</w:t>
            </w:r>
          </w:p>
          <w:p w14:paraId="7B0D539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3.锁定拆迁安置人口，提出社保安置人员名单并公示、上报；</w:t>
            </w:r>
          </w:p>
          <w:p w14:paraId="460A22B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4.协助县自然资源局与征收地块涉及人员签订征地补偿安置协议；</w:t>
            </w:r>
          </w:p>
          <w:p w14:paraId="05D1949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5.审批安置户自建房用地，协助做好采取货币安置、统建还房等其他安置方式的相关工作。</w:t>
            </w:r>
          </w:p>
        </w:tc>
      </w:tr>
      <w:tr w14:paraId="10962C1F">
        <w:tblPrEx>
          <w:tblCellMar>
            <w:top w:w="0" w:type="dxa"/>
            <w:left w:w="108" w:type="dxa"/>
            <w:bottom w:w="0" w:type="dxa"/>
            <w:right w:w="108" w:type="dxa"/>
          </w:tblCellMar>
        </w:tblPrEx>
        <w:trPr>
          <w:cantSplit/>
          <w:trHeight w:val="254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A64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58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4FC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国有土地上房屋征收与补偿</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40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县土地房屋征收事务中心</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09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1.组织开展国有土地上房屋征收与补偿的政策宣传；</w:t>
            </w:r>
          </w:p>
          <w:p w14:paraId="2E3C14B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2.拟订征收补偿方案并公示征求意见；</w:t>
            </w:r>
          </w:p>
          <w:p w14:paraId="4E0B08E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3.组织开展征收范围内现状调查登记和被征收房屋社会稳定风险评估，会同乡镇做好被征收户思想工作；</w:t>
            </w:r>
          </w:p>
          <w:p w14:paraId="1DB5467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4.对拟征收房屋组织开展评估；</w:t>
            </w:r>
          </w:p>
          <w:p w14:paraId="08B58FC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5.组织签订征收补偿协议；</w:t>
            </w:r>
          </w:p>
          <w:p w14:paraId="4A61153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6.完成项目补偿资金结算及兑付；</w:t>
            </w:r>
          </w:p>
          <w:p w14:paraId="68E0D89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7.作出补偿决定，对拒不执行协议的依法申请人民法院强制执行。</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22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1.开展国有土地上房屋征收与补偿的政策宣传，收集群众意见；</w:t>
            </w:r>
          </w:p>
          <w:p w14:paraId="4D0A42A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2.配合开展房屋征收现状调查和相关社会风险评估，并协助做好被征收户思想工作；</w:t>
            </w:r>
          </w:p>
          <w:p w14:paraId="74BEF44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3.协助补偿登记和签订协议等工作，引导被征收户依法履行协议，配合县人民法院做好强制执行工作。</w:t>
            </w:r>
          </w:p>
        </w:tc>
      </w:tr>
      <w:tr w14:paraId="511D4A55">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0B391">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九</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交通运输</w:t>
            </w:r>
            <w:r>
              <w:rPr>
                <w:rStyle w:val="18"/>
                <w:rFonts w:hint="eastAsia" w:ascii="黑体" w:hAnsi="黑体" w:eastAsia="黑体" w:cs="黑体"/>
                <w:b w:val="0"/>
                <w:bCs w:val="0"/>
                <w:color w:val="auto"/>
                <w:spacing w:val="0"/>
                <w:sz w:val="22"/>
                <w:szCs w:val="22"/>
                <w:u w:val="none"/>
                <w:lang w:eastAsia="zh-CN" w:bidi="ar"/>
              </w:rPr>
              <w:t>（</w:t>
            </w:r>
            <w:r>
              <w:rPr>
                <w:rStyle w:val="18"/>
                <w:rFonts w:hint="eastAsia" w:ascii="黑体" w:hAnsi="黑体" w:eastAsia="黑体" w:cs="黑体"/>
                <w:b w:val="0"/>
                <w:bCs w:val="0"/>
                <w:color w:val="auto"/>
                <w:spacing w:val="0"/>
                <w:sz w:val="22"/>
                <w:szCs w:val="22"/>
                <w:u w:val="none"/>
                <w:lang w:val="en-US" w:eastAsia="zh-CN" w:bidi="ar"/>
              </w:rPr>
              <w:t>3</w:t>
            </w:r>
            <w:r>
              <w:rPr>
                <w:rStyle w:val="18"/>
                <w:rFonts w:hint="eastAsia" w:ascii="黑体" w:hAnsi="黑体" w:eastAsia="黑体" w:cs="黑体"/>
                <w:b w:val="0"/>
                <w:bCs w:val="0"/>
                <w:color w:val="auto"/>
                <w:spacing w:val="0"/>
                <w:sz w:val="22"/>
                <w:szCs w:val="22"/>
                <w:u w:val="none"/>
                <w:lang w:eastAsia="zh-CN" w:bidi="ar"/>
              </w:rPr>
              <w:t>项）</w:t>
            </w:r>
          </w:p>
        </w:tc>
      </w:tr>
      <w:tr w14:paraId="2053930B">
        <w:tblPrEx>
          <w:tblCellMar>
            <w:top w:w="0" w:type="dxa"/>
            <w:left w:w="108" w:type="dxa"/>
            <w:bottom w:w="0" w:type="dxa"/>
            <w:right w:w="108" w:type="dxa"/>
          </w:tblCellMar>
        </w:tblPrEx>
        <w:trPr>
          <w:cantSplit/>
          <w:trHeight w:val="378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C330">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59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B4D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道路交通安全监管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07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1300716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0E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4C30CA9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1.组织开展道路交通安全法律法规的宣传和警示教育；</w:t>
            </w:r>
          </w:p>
          <w:p w14:paraId="49735ED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2.指导乡镇规范“两站两员”建设，会同乡镇开展文明劝导；</w:t>
            </w:r>
          </w:p>
          <w:p w14:paraId="4C227A2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3.开展道路交通违法行为专项整治，查处道路交通安全违法行为；</w:t>
            </w:r>
          </w:p>
          <w:p w14:paraId="316CDE2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4.建立日常巡查机制，开展定期巡查，受理投诉举报并及时查证处置。</w:t>
            </w:r>
          </w:p>
          <w:p w14:paraId="6B1040E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56EFB02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1.组织开展公路管理的法律法规宣传；                     </w:t>
            </w:r>
          </w:p>
          <w:p w14:paraId="290A7A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2.依法做好公路保护工作，完善公路服务设施，保障公路的完好、安全和畅通；</w:t>
            </w:r>
          </w:p>
          <w:p w14:paraId="6693593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3.负责县管道路隐患的整治；</w:t>
            </w:r>
          </w:p>
          <w:p w14:paraId="5AAE502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4.会同境内高速公路管理单位、高速公路营运单位、县应急管理局、县公安局等有关部门、乡镇开展应急联合行动，保障境内高速公路正常运行。</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FD3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1.开展道路交通安全和公路管理的法律法规宣传，协助县公安局开展警示教育；</w:t>
            </w:r>
          </w:p>
          <w:p w14:paraId="7784A30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2.规范建设“两站两员”，督促各村（组）上路开展文明劝导，联合公安交警部门开展文明劝导；</w:t>
            </w:r>
          </w:p>
          <w:p w14:paraId="36AC4B7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3.分级开展道路隐患排查，整改村组道路隐患，向县交通运输局上报县级及以上管理的道路安全隐患，并协助做好整改；</w:t>
            </w:r>
          </w:p>
          <w:p w14:paraId="79364FA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4.常态开展辖区道路交通安全综合治理工作，协助县公安局开展交通违法行为专项整治行动；</w:t>
            </w:r>
          </w:p>
          <w:p w14:paraId="5B4B4F6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5.参与相关部门开展的境内高速公路应急联合行动。</w:t>
            </w:r>
          </w:p>
        </w:tc>
      </w:tr>
      <w:tr w14:paraId="0CC0D68C">
        <w:tblPrEx>
          <w:tblCellMar>
            <w:top w:w="0" w:type="dxa"/>
            <w:left w:w="108" w:type="dxa"/>
            <w:bottom w:w="0" w:type="dxa"/>
            <w:right w:w="108" w:type="dxa"/>
          </w:tblCellMar>
        </w:tblPrEx>
        <w:trPr>
          <w:cantSplit/>
          <w:trHeight w:val="128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2E51">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3946">
            <w:pPr>
              <w:keepNext w:val="0"/>
              <w:keepLines w:val="0"/>
              <w:pageBreakBefore w:val="0"/>
              <w:widowControl w:val="0"/>
              <w:kinsoku/>
              <w:wordWrap/>
              <w:overflowPunct w:val="0"/>
              <w:topLinePunct w:val="0"/>
              <w:autoSpaceDE/>
              <w:autoSpaceDN/>
              <w:bidi w:val="0"/>
              <w:adjustRightInd/>
              <w:snapToGrid/>
              <w:spacing w:line="240" w:lineRule="auto"/>
              <w:ind w:left="0"/>
              <w:jc w:val="distribute"/>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农村公路（含桥梁）的信息采集、路网</w:t>
            </w:r>
          </w:p>
          <w:p w14:paraId="4860865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调整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28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C48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1.负责统筹全县农村公路（桥梁）信息采集、台账建立；</w:t>
            </w:r>
          </w:p>
          <w:p w14:paraId="70EB842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2.做好路网调整工作。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EC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1.配合开展农村公路（桥梁）基础信息采集录入；</w:t>
            </w:r>
          </w:p>
          <w:p w14:paraId="4DF3453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2.对路网调整提出建议。</w:t>
            </w:r>
          </w:p>
        </w:tc>
      </w:tr>
      <w:tr w14:paraId="6EA60E01">
        <w:tblPrEx>
          <w:tblCellMar>
            <w:top w:w="0" w:type="dxa"/>
            <w:left w:w="108" w:type="dxa"/>
            <w:bottom w:w="0" w:type="dxa"/>
            <w:right w:w="108" w:type="dxa"/>
          </w:tblCellMar>
        </w:tblPrEx>
        <w:trPr>
          <w:cantSplit/>
          <w:trHeight w:val="360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D1C4">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D0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农村寄递物流站点建设及管理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5C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043D60F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0E7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43336EA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1.牵头负责寄递物流体系建设，规划农村寄递物流站点，推动寄递物流企业在农村地区的网络布局和服务延伸，规范建设寄递物流站点；</w:t>
            </w:r>
          </w:p>
          <w:p w14:paraId="7C626DF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2.指导寄递物流企业与农村电商、农产品加工企业等开展合作，促进农产品“进城”和工业品“下乡”；</w:t>
            </w:r>
          </w:p>
          <w:p w14:paraId="57A3074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3.负责寄递物流行业监督管理，督促寄递物流企业落实安全主体责任，组织开展寄递物流企业及站点安全检查，消除安全隐患。                   县级相关部门：</w:t>
            </w:r>
          </w:p>
          <w:p w14:paraId="0360D49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县商务和经济合作局、县发展和改革局、县农业农村局、县财政局、县供销社、县人力资源和社会保障局、中国邮政集团公司四川省旺苍县分公司按照职责分工，开展农村寄递物流工作。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C89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1.协助开展寄递物流站点选址、建设；</w:t>
            </w:r>
          </w:p>
          <w:p w14:paraId="6AEF0D2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2.引导寄递物流站点与农村电商、农产品加工企业等开展合作，促进农产品“进城”和工业品“下乡”；</w:t>
            </w:r>
          </w:p>
          <w:p w14:paraId="0868EA6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3.加强对寄递物流站点日常监管，督促寄递物流站点落实安全主体责任，整改一般安全隐患，对存在重大安全隐患的报县交通运输局。</w:t>
            </w:r>
          </w:p>
        </w:tc>
      </w:tr>
      <w:tr w14:paraId="0B090D5D">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BE7B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十、商贸流通（2项）</w:t>
            </w:r>
          </w:p>
        </w:tc>
      </w:tr>
      <w:tr w14:paraId="58CA6B12">
        <w:tblPrEx>
          <w:tblCellMar>
            <w:top w:w="0" w:type="dxa"/>
            <w:left w:w="108" w:type="dxa"/>
            <w:bottom w:w="0" w:type="dxa"/>
            <w:right w:w="108" w:type="dxa"/>
          </w:tblCellMar>
        </w:tblPrEx>
        <w:trPr>
          <w:cantSplit/>
          <w:trHeight w:val="229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4654">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51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培育发展电商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98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县商务和经济合作局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10A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1.组织开展电商及跨境电商相关政策宣传；</w:t>
            </w:r>
          </w:p>
          <w:p w14:paraId="3D59C6F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2.做好电商培育发展资金申请的审核、向上申报及发放工作；</w:t>
            </w:r>
          </w:p>
          <w:p w14:paraId="04FCEB5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3.建设物流仓储设施，引导农民通过电商平台销售农产品；</w:t>
            </w:r>
          </w:p>
          <w:p w14:paraId="1C64879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4.做好电商人才培训培育工作；</w:t>
            </w:r>
          </w:p>
          <w:p w14:paraId="7B8C183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5.组织企业参加各级电商展会。</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BC7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1.开展电商及跨境电商相关政策宣传；</w:t>
            </w:r>
          </w:p>
          <w:p w14:paraId="679E404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2.做好电商培育发展资金申请的受理、初审、上报；</w:t>
            </w:r>
          </w:p>
          <w:p w14:paraId="12E29C2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3.协助建设物流仓储设施，帮助农民通过电商平台销售农产品；</w:t>
            </w:r>
          </w:p>
          <w:p w14:paraId="45C744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4.组织电商人才参加县级培训；</w:t>
            </w:r>
          </w:p>
          <w:p w14:paraId="1947268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5.协助电商企业参加各级电商展会。</w:t>
            </w:r>
          </w:p>
        </w:tc>
      </w:tr>
      <w:tr w14:paraId="3A2CEFA7">
        <w:tblPrEx>
          <w:tblCellMar>
            <w:top w:w="0" w:type="dxa"/>
            <w:left w:w="108" w:type="dxa"/>
            <w:bottom w:w="0" w:type="dxa"/>
            <w:right w:w="108" w:type="dxa"/>
          </w:tblCellMar>
        </w:tblPrEx>
        <w:trPr>
          <w:cantSplit/>
          <w:trHeight w:val="171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666">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586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促进消费工作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82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县商务和经济合作局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7EF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1.组织开展促进消费政策宣传；</w:t>
            </w:r>
          </w:p>
          <w:p w14:paraId="0ED381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2.拟订会展业发展规划和相关政策；</w:t>
            </w:r>
          </w:p>
          <w:p w14:paraId="49CD23C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3.组织开展商品交易和经贸推介活动；</w:t>
            </w:r>
          </w:p>
          <w:p w14:paraId="3F08287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4.负责监督管理商贸交易、展览、展销等活动。</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3BF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1.开展促进消费政策宣传；</w:t>
            </w:r>
          </w:p>
          <w:p w14:paraId="4817F8C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2.推荐企业和特色优质农特产品参加展会、展销等促进消费活动；</w:t>
            </w:r>
          </w:p>
          <w:p w14:paraId="3E47513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6"/>
                <w:kern w:val="0"/>
                <w:sz w:val="21"/>
                <w:szCs w:val="21"/>
                <w:u w:val="none"/>
                <w:lang w:val="en-US" w:eastAsia="zh-CN"/>
              </w:rPr>
              <w:t>.协助监督辖区内的商贸交易、展览、展销等活动。</w:t>
            </w:r>
          </w:p>
        </w:tc>
      </w:tr>
      <w:tr w14:paraId="5AAF230D">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352C6">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十一、卫生健康（3项）</w:t>
            </w:r>
          </w:p>
        </w:tc>
      </w:tr>
      <w:tr w14:paraId="357D5BA1">
        <w:tblPrEx>
          <w:tblCellMar>
            <w:top w:w="0" w:type="dxa"/>
            <w:left w:w="108" w:type="dxa"/>
            <w:bottom w:w="0" w:type="dxa"/>
            <w:right w:w="108" w:type="dxa"/>
          </w:tblCellMar>
        </w:tblPrEx>
        <w:trPr>
          <w:cantSplit/>
          <w:trHeight w:val="498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F256">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CE8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健康促进及计划生育扶助对象、特殊家庭帮扶、育儿补贴发放</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AA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8D8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1.组织开展健康促进相关政策法规宣传；</w:t>
            </w:r>
          </w:p>
          <w:p w14:paraId="7C182E2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2.负责免费孕前优生检查、“两癌”筛查的组织、协调和监督指导；</w:t>
            </w:r>
          </w:p>
          <w:p w14:paraId="7455183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3.落实开展健康体检、疫苗接种等工作；</w:t>
            </w:r>
          </w:p>
          <w:p w14:paraId="1B30A48C">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4.负责“健康知识进万家”项目工作；</w:t>
            </w:r>
          </w:p>
          <w:p w14:paraId="1368A6DE">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5.负责计划生育扶助金复审、确认和发放，健全并落实计划生育特殊家庭全方位帮扶保障制度；</w:t>
            </w:r>
          </w:p>
          <w:p w14:paraId="1014EDD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6.落实健康咨询服务、优生优育服务、权益维护、家庭健康促进、母婴安全保障和育儿补贴确认发放等工作。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CAB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1.开展健康促进相关政策法规宣传；</w:t>
            </w:r>
          </w:p>
          <w:p w14:paraId="510847B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2.协助做好免费孕前优生检查、“两癌”筛查的动员、协调、人员组织等；</w:t>
            </w:r>
          </w:p>
          <w:p w14:paraId="67C8191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3.配合开展健康体检、疫苗接种等工作；</w:t>
            </w:r>
          </w:p>
          <w:p w14:paraId="0977932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4.推送健康知识，收集“健康知识进万家”项目管理员、指导员名单，上报并录入平台；</w:t>
            </w:r>
          </w:p>
          <w:p w14:paraId="09C73AFC">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5.负责计划生育扶助对象申请的受理和初审，出具婚育情况证明，办理生育服务登记，补办《独生子女父母光荣证》；</w:t>
            </w:r>
          </w:p>
          <w:p w14:paraId="3E306B5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6.配合做好计划生育扶助对象资格确认、个案信息登记、数据汇总、公示及年审，协助落实计划生育特殊家庭全方位帮扶保障制度；</w:t>
            </w:r>
          </w:p>
          <w:p w14:paraId="08CDAC6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7.做好育儿补贴申请的受理、审核。</w:t>
            </w:r>
          </w:p>
        </w:tc>
      </w:tr>
      <w:tr w14:paraId="6789E86E">
        <w:tblPrEx>
          <w:tblCellMar>
            <w:top w:w="0" w:type="dxa"/>
            <w:left w:w="108" w:type="dxa"/>
            <w:bottom w:w="0" w:type="dxa"/>
            <w:right w:w="108" w:type="dxa"/>
          </w:tblCellMar>
        </w:tblPrEx>
        <w:trPr>
          <w:cantSplit/>
          <w:trHeight w:val="256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DC8C">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B1C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村卫生室建设和乡村医生养老补助落实</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EBB">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8D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1.组织开展村卫生室建设和改造；</w:t>
            </w:r>
          </w:p>
          <w:p w14:paraId="5EACD68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2.指导乡镇对村卫生室开展安全检查；</w:t>
            </w:r>
          </w:p>
          <w:p w14:paraId="1AF12F0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3.加强乡村医生队伍的建设管理；</w:t>
            </w:r>
          </w:p>
          <w:p w14:paraId="48E8F50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4.负责乡村医生养老补助申请的核实、确认及发放。</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12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1.配合开展村卫生室建设和改造；</w:t>
            </w:r>
          </w:p>
          <w:p w14:paraId="4892DC2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2.负责对村卫生室开展安全检查；</w:t>
            </w:r>
          </w:p>
          <w:p w14:paraId="5804A4DA">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3.指导村（社区）加强对乡村医生的日常管理；</w:t>
            </w:r>
          </w:p>
          <w:p w14:paraId="2922A0B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w:t>
            </w:r>
            <w:r>
              <w:rPr>
                <w:rFonts w:hint="eastAsia" w:ascii="宋体" w:hAnsi="宋体" w:eastAsia="宋体" w:cs="宋体"/>
                <w:b w:val="0"/>
                <w:bCs w:val="0"/>
                <w:color w:val="000000"/>
                <w:spacing w:val="6"/>
                <w:kern w:val="0"/>
                <w:sz w:val="21"/>
                <w:szCs w:val="21"/>
                <w:u w:val="none"/>
                <w:lang w:val="en-US" w:eastAsia="zh-CN"/>
              </w:rPr>
              <w:t>负责乡村医生养老补助申请的受理、初审、公示。</w:t>
            </w:r>
          </w:p>
        </w:tc>
      </w:tr>
      <w:tr w14:paraId="472C43DB">
        <w:tblPrEx>
          <w:tblCellMar>
            <w:top w:w="0" w:type="dxa"/>
            <w:left w:w="108" w:type="dxa"/>
            <w:bottom w:w="0" w:type="dxa"/>
            <w:right w:w="108" w:type="dxa"/>
          </w:tblCellMar>
        </w:tblPrEx>
        <w:trPr>
          <w:cantSplit/>
          <w:trHeight w:val="822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F9A4">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66</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4EEE8">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公共卫生突发事件应急处置及传染病防控、职业病防治</w:t>
            </w:r>
          </w:p>
        </w:tc>
        <w:tc>
          <w:tcPr>
            <w:tcW w:w="1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DC91C">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p w14:paraId="5654EE3C">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C55DC">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1.组织开展公共卫生知识、传染病防控、职业病防治政策法规宣传；</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2.制定全县突发公共卫生事件应急预案，做好应急物资储备和后勤保障，组织开展公共卫生事件应急培训和演练工作；</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3.负责应对突发公共卫生事件调查和应急处置工作，组织医疗机构实施救治，落实各项预防措施，通报突发公共卫生事件相关信息；</w:t>
            </w:r>
          </w:p>
          <w:p w14:paraId="66532405">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4.核实通报传染病疫情，开展疫情监测，发布预警信息；</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5.根据疫情预防控制工作需要，依法提出隔离、封锁有关地区的建议；</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6.指导乡镇做好</w:t>
            </w:r>
            <w:r>
              <w:rPr>
                <w:rFonts w:hint="eastAsia" w:ascii="宋体" w:hAnsi="宋体" w:eastAsia="宋体" w:cs="宋体"/>
                <w:b w:val="0"/>
                <w:bCs w:val="0"/>
                <w:strike w:val="0"/>
                <w:dstrike w:val="0"/>
                <w:color w:val="auto"/>
                <w:spacing w:val="0"/>
                <w:kern w:val="0"/>
                <w:sz w:val="21"/>
                <w:szCs w:val="21"/>
                <w:lang w:val="en-US" w:eastAsia="zh-CN"/>
              </w:rPr>
              <w:t>村（社区）</w:t>
            </w:r>
            <w:r>
              <w:rPr>
                <w:rFonts w:hint="eastAsia" w:ascii="宋体" w:hAnsi="宋体" w:eastAsia="宋体" w:cs="宋体"/>
                <w:b w:val="0"/>
                <w:bCs w:val="0"/>
                <w:color w:val="000000"/>
                <w:spacing w:val="0"/>
                <w:kern w:val="0"/>
                <w:sz w:val="21"/>
                <w:szCs w:val="21"/>
                <w:u w:val="none"/>
                <w:lang w:val="en-US" w:eastAsia="zh-CN"/>
              </w:rPr>
              <w:t>防控和环境卫生消杀工作；</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7.</w:t>
            </w:r>
            <w:r>
              <w:rPr>
                <w:rFonts w:hint="eastAsia" w:ascii="宋体" w:hAnsi="宋体" w:eastAsia="宋体" w:cs="宋体"/>
                <w:b w:val="0"/>
                <w:bCs w:val="0"/>
                <w:color w:val="000000"/>
                <w:spacing w:val="6"/>
                <w:kern w:val="0"/>
                <w:sz w:val="21"/>
                <w:szCs w:val="21"/>
                <w:u w:val="none"/>
                <w:lang w:val="en-US" w:eastAsia="zh-CN"/>
              </w:rPr>
              <w:t>负责对传染病防治工作开展监督检查，依法查处传染病防治违法行为；</w:t>
            </w:r>
            <w:r>
              <w:rPr>
                <w:rFonts w:hint="eastAsia" w:ascii="宋体" w:hAnsi="宋体" w:eastAsia="宋体" w:cs="宋体"/>
                <w:b w:val="0"/>
                <w:bCs w:val="0"/>
                <w:color w:val="000000"/>
                <w:spacing w:val="6"/>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8.负责对用人单位落实职业病防护管理措施情况开展监督检查，建立并落实日常巡查机制，受理投诉举报并及时查证，依法查处违法行为。</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县级相关部门：</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按照公共卫生突发事件应急预案职责分工开展工作。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A609D">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1.开展公共卫生知识、传染病防控、职业病防治政策法规宣传，提高公众防治意识和应对能力；</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2.编制突发公共卫生事件应急预案，做好应急物资储备和后勤保障，开展公共卫生事件应急培训和演练工作；</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3.发现辖区出现疫情，及时上报疾控部门。</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4.协助县卫生健康局做好疫情信息收集和报告、人员的分散隔离、公共卫生措施的落实等工作；</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5.</w:t>
            </w:r>
            <w:r>
              <w:rPr>
                <w:rFonts w:hint="eastAsia" w:ascii="宋体" w:hAnsi="宋体" w:eastAsia="宋体" w:cs="宋体"/>
                <w:b w:val="0"/>
                <w:bCs w:val="0"/>
                <w:color w:val="000000"/>
                <w:spacing w:val="6"/>
                <w:kern w:val="0"/>
                <w:sz w:val="21"/>
                <w:szCs w:val="21"/>
                <w:u w:val="none"/>
                <w:lang w:val="en-US" w:eastAsia="zh-CN"/>
              </w:rPr>
              <w:t>做好社区防控，开展环境卫生整治和消杀工作；</w:t>
            </w:r>
            <w:r>
              <w:rPr>
                <w:rFonts w:hint="eastAsia" w:ascii="宋体" w:hAnsi="宋体" w:eastAsia="宋体" w:cs="宋体"/>
                <w:b w:val="0"/>
                <w:bCs w:val="0"/>
                <w:color w:val="000000"/>
                <w:spacing w:val="0"/>
                <w:kern w:val="0"/>
                <w:sz w:val="21"/>
                <w:szCs w:val="21"/>
                <w:u w:val="none"/>
                <w:lang w:val="en-US" w:eastAsia="zh-CN"/>
              </w:rPr>
              <w:br w:type="textWrapping"/>
            </w:r>
            <w:r>
              <w:rPr>
                <w:rFonts w:hint="eastAsia" w:ascii="宋体" w:hAnsi="宋体" w:eastAsia="宋体" w:cs="宋体"/>
                <w:b w:val="0"/>
                <w:bCs w:val="0"/>
                <w:color w:val="000000"/>
                <w:spacing w:val="0"/>
                <w:kern w:val="0"/>
                <w:sz w:val="21"/>
                <w:szCs w:val="21"/>
                <w:u w:val="none"/>
                <w:lang w:val="en-US" w:eastAsia="zh-CN"/>
              </w:rPr>
              <w:t>6.配合县卫生健康局对用人单位落实职业病防护管理措施情况开展监督检查，发现问题线索及时上报；</w:t>
            </w:r>
          </w:p>
          <w:p w14:paraId="3B5D3E1C">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7.配合县卫生健康局查处违法行为；</w:t>
            </w:r>
          </w:p>
          <w:p w14:paraId="15A17906">
            <w:pPr>
              <w:keepNext w:val="0"/>
              <w:keepLines w:val="0"/>
              <w:pageBreakBefore w:val="0"/>
              <w:widowControl w:val="0"/>
              <w:kinsoku/>
              <w:wordWrap/>
              <w:overflowPunct w:val="0"/>
              <w:topLinePunct w:val="0"/>
              <w:autoSpaceDE/>
              <w:autoSpaceDN/>
              <w:bidi w:val="0"/>
              <w:adjustRightInd/>
              <w:snapToGrid/>
              <w:spacing w:line="3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8.配合县级相关部门做好公共卫生突发事件应急处置工作。</w:t>
            </w:r>
          </w:p>
        </w:tc>
      </w:tr>
      <w:tr w14:paraId="4860CB38">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EB40B">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eastAsia="zh-CN" w:bidi="ar"/>
              </w:rPr>
            </w:pPr>
            <w:r>
              <w:rPr>
                <w:rStyle w:val="18"/>
                <w:rFonts w:hint="eastAsia" w:ascii="黑体" w:hAnsi="黑体" w:eastAsia="黑体" w:cs="黑体"/>
                <w:b w:val="0"/>
                <w:bCs w:val="0"/>
                <w:color w:val="auto"/>
                <w:spacing w:val="0"/>
                <w:sz w:val="22"/>
                <w:szCs w:val="22"/>
                <w:u w:val="none"/>
                <w:lang w:val="en-US" w:eastAsia="zh-CN" w:bidi="ar"/>
              </w:rPr>
              <w:t>十二、应急管理及消防（14项）</w:t>
            </w:r>
          </w:p>
        </w:tc>
      </w:tr>
      <w:tr w14:paraId="1677C39E">
        <w:tblPrEx>
          <w:tblCellMar>
            <w:top w:w="0" w:type="dxa"/>
            <w:left w:w="108" w:type="dxa"/>
            <w:bottom w:w="0" w:type="dxa"/>
            <w:right w:w="108" w:type="dxa"/>
          </w:tblCellMar>
        </w:tblPrEx>
        <w:trPr>
          <w:cantSplit/>
          <w:trHeight w:val="760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C6B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30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安</w:t>
            </w:r>
            <w:r>
              <w:rPr>
                <w:rFonts w:hint="eastAsia" w:ascii="宋体" w:hAnsi="宋体" w:eastAsia="宋体" w:cs="宋体"/>
                <w:b w:val="0"/>
                <w:bCs w:val="0"/>
                <w:color w:val="000000"/>
                <w:spacing w:val="-6"/>
                <w:kern w:val="0"/>
                <w:sz w:val="21"/>
                <w:szCs w:val="21"/>
                <w:u w:val="none"/>
                <w:lang w:val="en-US" w:eastAsia="zh-CN"/>
              </w:rPr>
              <w:t>全生产监管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45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p>
          <w:p w14:paraId="4A35AFF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5A73C31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54D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73FDEAC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1.负责对全县安全生产工作实施综合监督管理，组织开展安全生产知识宣传普及，编制全县安全生产应急预案，督促乡镇和部门落实领导干部安全生产责任制，指导开展应急演练；</w:t>
            </w:r>
          </w:p>
          <w:p w14:paraId="619C24F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2.负责对执法人员、企业负责人、安全生产管理人员等进行安全生产教育培训；</w:t>
            </w:r>
          </w:p>
          <w:p w14:paraId="52486C9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w:t>
            </w:r>
            <w:r>
              <w:rPr>
                <w:rFonts w:hint="eastAsia" w:ascii="宋体" w:hAnsi="宋体" w:eastAsia="宋体" w:cs="宋体"/>
                <w:b w:val="0"/>
                <w:bCs w:val="0"/>
                <w:color w:val="000000"/>
                <w:spacing w:val="6"/>
                <w:kern w:val="0"/>
                <w:sz w:val="21"/>
                <w:szCs w:val="21"/>
                <w:u w:val="none"/>
                <w:lang w:val="en-US" w:eastAsia="zh-CN"/>
              </w:rPr>
              <w:t>责对全县安全生产工作实施综合监督管理，指导协调、监督检查县级相关部门和乡镇安全生产工作，组织开展安全生产巡查、考核工作；</w:t>
            </w:r>
          </w:p>
          <w:p w14:paraId="695D1F5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4.组织相关行业主管部门对全县安全生产经营单位定期开展重点检查，着重开展“九小场所”、农家乐、经营性自建房等风险隐患排查，对乡镇上报的隐患现场核查处置；</w:t>
            </w:r>
          </w:p>
          <w:p w14:paraId="510F44E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5.对发现的安全隐患现场处置、责令限期整改，到期进行复查；</w:t>
            </w:r>
          </w:p>
          <w:p w14:paraId="6852E8F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6.督促指导安全生产经营单位开展风险辨识评估，督促隐患整改；</w:t>
            </w:r>
          </w:p>
          <w:p w14:paraId="7933C41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7.对存在违法行为或逾期不整改、整改不合格的予以处罚。</w:t>
            </w:r>
          </w:p>
          <w:p w14:paraId="335C32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p w14:paraId="5E428A1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1.按照法定职责和安全生产“管行业必须管安全、管业务必须管安全、管生产经营必须管安全”的要求，负责职责范围内的安全生产监督管理工作；</w:t>
            </w:r>
          </w:p>
          <w:p w14:paraId="4AFDAF1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2.对发现的安全隐患，责令限期整改并全过程跟踪问效；对拒不整改的或整改不到位的进行监督执法。</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11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1.履</w:t>
            </w:r>
            <w:r>
              <w:rPr>
                <w:rFonts w:hint="eastAsia" w:ascii="宋体" w:hAnsi="宋体" w:eastAsia="宋体" w:cs="宋体"/>
                <w:b w:val="0"/>
                <w:bCs w:val="0"/>
                <w:color w:val="000000"/>
                <w:spacing w:val="6"/>
                <w:kern w:val="0"/>
                <w:sz w:val="21"/>
                <w:szCs w:val="21"/>
                <w:u w:val="none"/>
                <w:lang w:val="en-US" w:eastAsia="zh-CN"/>
              </w:rPr>
              <w:t>行安全生产监督管理职责，组织开展安全生产知识普及，按照镇综合应急预案组织开展演练；</w:t>
            </w:r>
          </w:p>
          <w:p w14:paraId="1FB440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2.落实党政领导干部安全生产责任制；</w:t>
            </w:r>
          </w:p>
          <w:p w14:paraId="7794925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3.组织辖区内企业负责人、安全生产管理人员参加上级部门举办的安全生产知识培训；</w:t>
            </w:r>
          </w:p>
          <w:p w14:paraId="2D26E00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4.按照职责对生产经营单位安全生产状况进行监督检查，指导村（社区）开展安全生产检查；</w:t>
            </w:r>
          </w:p>
          <w:p w14:paraId="61CB375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13BE121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6.配合督促企业负责人、安全生产管理人员履行安全生产责任，发现问题提醒企业责任人、安全生产管理人员及时组织整改，拒不整改的上报上级部门。</w:t>
            </w:r>
          </w:p>
        </w:tc>
      </w:tr>
      <w:tr w14:paraId="2DA888A7">
        <w:tblPrEx>
          <w:tblCellMar>
            <w:top w:w="0" w:type="dxa"/>
            <w:left w:w="108" w:type="dxa"/>
            <w:bottom w:w="0" w:type="dxa"/>
            <w:right w:w="108" w:type="dxa"/>
          </w:tblCellMar>
        </w:tblPrEx>
        <w:trPr>
          <w:cantSplit/>
          <w:trHeight w:val="832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206">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441">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生产安全事故应急处置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182">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09ED15A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县消防救援大队</w:t>
            </w:r>
          </w:p>
          <w:p w14:paraId="01B1D84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负有安全监管职责的部门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A316">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393AA6D7">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1.组织开展生产安全事故应急知识宣传，增强全民自我防范意识；</w:t>
            </w:r>
          </w:p>
          <w:p w14:paraId="46FBA5D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2.建立健全安全生产应急救援体系，组建专业应急救援队伍并与社会专兼职救援力量有效融合；</w:t>
            </w:r>
          </w:p>
          <w:p w14:paraId="6974FCF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3.督促负有安全监管职责的部门修订完善生产安全事故应急预案，指导监督生产经营单位完善生产安全事故应急预案并组织开展演练；</w:t>
            </w:r>
          </w:p>
          <w:p w14:paraId="7344C15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4.发生应急事件时，及时上报事故信息，启动应急预案，组织开展事故救援处置相关工作；</w:t>
            </w:r>
          </w:p>
          <w:p w14:paraId="677D239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5.按照职责分工开展事故调查评估，落实“一案双查”措施。</w:t>
            </w:r>
          </w:p>
          <w:p w14:paraId="4BDCC93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县消防救援大队：</w:t>
            </w:r>
          </w:p>
          <w:p w14:paraId="1844F41D">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1.组织开展生产安全事故救援；</w:t>
            </w:r>
          </w:p>
          <w:p w14:paraId="25D50478">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2.组织开展并指导消防安全宣传培训和实战演练。</w:t>
            </w:r>
          </w:p>
          <w:p w14:paraId="1CE66C69">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负有安全监管职责的部门：</w:t>
            </w:r>
          </w:p>
          <w:p w14:paraId="7272D35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1.指导行业领域内生产经营单位完善生产安全事故应急预案并组织开展演练；</w:t>
            </w:r>
          </w:p>
          <w:p w14:paraId="5BC4035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2.按照各自职责对有关行业领域的生产安全事故统筹调配资源，组织实施抢险救援、医疗救治和信息上报等应急处置工作；</w:t>
            </w:r>
          </w:p>
          <w:p w14:paraId="4866EBA5">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3.按照各自职责做好生产安全事故善后工作，恢复生产生活秩序；</w:t>
            </w:r>
          </w:p>
          <w:p w14:paraId="7DEC1D4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4.及时、准确发布生产安全事故信息。</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183">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1.开展生产安全事故应急知识宣传，增强全民自我防范意识；</w:t>
            </w:r>
          </w:p>
          <w:p w14:paraId="0F2F23B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2.制定生产安全事故应急预案，组建应急救援队伍，定期组织开展培训和应急演练；</w:t>
            </w:r>
          </w:p>
          <w:p w14:paraId="060AEAD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3.指导、督促生产经营单位修订完善生产安全事故应急预案，加强日常培训和实战演练；</w:t>
            </w:r>
          </w:p>
          <w:p w14:paraId="53940E20">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4.负责接收、处理和上报辖区内生产安全事故信息；</w:t>
            </w:r>
          </w:p>
          <w:p w14:paraId="15861424">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74F3CF3F">
            <w:pPr>
              <w:keepNext w:val="0"/>
              <w:keepLines w:val="0"/>
              <w:pageBreakBefore w:val="0"/>
              <w:widowControl w:val="0"/>
              <w:kinsoku/>
              <w:wordWrap/>
              <w:overflowPunct w:val="0"/>
              <w:topLinePunct w:val="0"/>
              <w:autoSpaceDE/>
              <w:autoSpaceDN/>
              <w:bidi w:val="0"/>
              <w:adjustRightInd/>
              <w:snapToGrid/>
              <w:spacing w:line="30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6.配合相关部门开展事故调查，协助落实整改措施，消除安全隐患，组织生产经营单位恢复生产。</w:t>
            </w:r>
          </w:p>
        </w:tc>
      </w:tr>
      <w:tr w14:paraId="0A41E020">
        <w:tblPrEx>
          <w:tblCellMar>
            <w:top w:w="0" w:type="dxa"/>
            <w:left w:w="108" w:type="dxa"/>
            <w:bottom w:w="0" w:type="dxa"/>
            <w:right w:w="108" w:type="dxa"/>
          </w:tblCellMar>
        </w:tblPrEx>
        <w:trPr>
          <w:cantSplit/>
          <w:trHeight w:val="882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42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69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59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有限空间作业管理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DB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3E6D6BC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3787077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0E6639B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县水利局</w:t>
            </w:r>
          </w:p>
          <w:p w14:paraId="48772C2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县发展和改革局</w:t>
            </w:r>
          </w:p>
          <w:p w14:paraId="385902C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5EC32C9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7153C16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县商务和经济合作局</w:t>
            </w:r>
          </w:p>
          <w:p w14:paraId="7CFCEE8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3CCE718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旺苍生态环境局</w:t>
            </w:r>
          </w:p>
          <w:p w14:paraId="3119FCD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700D">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县应急管理局：</w:t>
            </w:r>
          </w:p>
          <w:p w14:paraId="385F8250">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leftChars="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snapToGrid w:val="0"/>
                <w:color w:val="000000"/>
                <w:spacing w:val="0"/>
                <w:kern w:val="0"/>
                <w:sz w:val="20"/>
                <w:szCs w:val="20"/>
                <w:lang w:val="en-US" w:eastAsia="zh-CN" w:bidi="ar-SA"/>
              </w:rPr>
              <w:t>1.</w:t>
            </w:r>
            <w:r>
              <w:rPr>
                <w:rFonts w:hint="eastAsia" w:ascii="宋体" w:hAnsi="宋体" w:eastAsia="宋体" w:cs="宋体"/>
                <w:b w:val="0"/>
                <w:bCs w:val="0"/>
                <w:color w:val="000000"/>
                <w:spacing w:val="0"/>
                <w:kern w:val="0"/>
                <w:sz w:val="20"/>
                <w:szCs w:val="20"/>
                <w:u w:val="none"/>
                <w:lang w:val="en-US" w:eastAsia="zh-CN"/>
              </w:rPr>
              <w:t>对全县有限空间作业安全工作实施综合监督管理，组织开展有限空间作业安全宣传；</w:t>
            </w:r>
          </w:p>
          <w:p w14:paraId="002F11FB">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6"/>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2</w:t>
            </w:r>
            <w:r>
              <w:rPr>
                <w:rFonts w:hint="eastAsia" w:ascii="宋体" w:hAnsi="宋体" w:eastAsia="宋体" w:cs="宋体"/>
                <w:b w:val="0"/>
                <w:bCs w:val="0"/>
                <w:color w:val="000000"/>
                <w:spacing w:val="-6"/>
                <w:kern w:val="0"/>
                <w:sz w:val="20"/>
                <w:szCs w:val="20"/>
                <w:u w:val="none"/>
                <w:lang w:val="en-US" w:eastAsia="zh-CN"/>
              </w:rPr>
              <w:t>.指导并督促县级有关部门组织生产经营单位开展有限空间作业安全培训；</w:t>
            </w:r>
          </w:p>
          <w:p w14:paraId="24964C42">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3.负责矿山、工贸、危险化学品和烟花爆竹领域的有限空间作业安全宣传、培训、摸排、监管及整治工作。</w:t>
            </w:r>
          </w:p>
          <w:p w14:paraId="55011EC3">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县住房和城乡建设局：</w:t>
            </w:r>
          </w:p>
          <w:p w14:paraId="3B37B503">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负责房屋、市政设施、物业小区、城镇燃气领域有限空间作业安全宣传、培训、摸排、监管及整治工作。</w:t>
            </w:r>
          </w:p>
          <w:p w14:paraId="32837E7C">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县交通运输局：</w:t>
            </w:r>
          </w:p>
          <w:p w14:paraId="10D294B0">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11"/>
                <w:kern w:val="0"/>
                <w:sz w:val="20"/>
                <w:szCs w:val="20"/>
                <w:u w:val="none"/>
                <w:lang w:val="en-US" w:eastAsia="zh-CN"/>
              </w:rPr>
            </w:pPr>
            <w:r>
              <w:rPr>
                <w:rFonts w:hint="eastAsia" w:ascii="宋体" w:hAnsi="宋体" w:eastAsia="宋体" w:cs="宋体"/>
                <w:b w:val="0"/>
                <w:bCs w:val="0"/>
                <w:color w:val="000000"/>
                <w:spacing w:val="-11"/>
                <w:kern w:val="0"/>
                <w:sz w:val="20"/>
                <w:szCs w:val="20"/>
                <w:u w:val="none"/>
                <w:lang w:val="en-US" w:eastAsia="zh-CN"/>
              </w:rPr>
              <w:t>负责交通建设工程领域有限空间作业安全宣传、培训、摸排、监管及整治工作。</w:t>
            </w:r>
          </w:p>
          <w:p w14:paraId="64FCBF57">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县水利局：</w:t>
            </w:r>
          </w:p>
          <w:p w14:paraId="46853BA1">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负责水库、水电站、在建水利工程领域有限空间作业安全宣传、培训、摸排、监管及整治工作。</w:t>
            </w:r>
          </w:p>
          <w:p w14:paraId="2EAD5750">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县发展和改革局：</w:t>
            </w:r>
          </w:p>
          <w:p w14:paraId="6B87A52B">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负责火电站项目建设过程中的有限空间作业安全宣传、培训、摸排、监管及整治工作。</w:t>
            </w:r>
          </w:p>
          <w:p w14:paraId="4EDD0F41">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县经济信息化和科学技术局：</w:t>
            </w:r>
          </w:p>
          <w:p w14:paraId="29045490">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1.负责工业、电力领域及油气长输管道有限空间作业安全宣传、培训、摸排、监管及整治工作；</w:t>
            </w:r>
          </w:p>
          <w:p w14:paraId="4B9CDA88">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2.负责火电站运营过程中有限空间作业安全宣传、培训、摸排、监管及整治工作。</w:t>
            </w:r>
          </w:p>
          <w:p w14:paraId="721CC16D">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县农业农村局：</w:t>
            </w:r>
          </w:p>
          <w:p w14:paraId="74373840">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负责畜禽养殖、农村沼气领域有限空间作业安全宣传、培训、摸排、监管及整治工作。</w:t>
            </w:r>
          </w:p>
          <w:p w14:paraId="3F16AEFF">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县商务和经济合作局：</w:t>
            </w:r>
          </w:p>
          <w:p w14:paraId="43FB2089">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负责商贸服务、流通领域有限空间作业安全宣传、培训、摸排、监管及整治工作。</w:t>
            </w:r>
          </w:p>
          <w:p w14:paraId="65554BFF">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县市场监督管理局：</w:t>
            </w:r>
          </w:p>
          <w:p w14:paraId="2D30E8AB">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负责特种设备有限空间作业安全宣传、培训、摸排、监管及整治工作。</w:t>
            </w:r>
          </w:p>
          <w:p w14:paraId="44199173">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旺苍生态环境局：</w:t>
            </w:r>
          </w:p>
          <w:p w14:paraId="07FF13F6">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负责危险废物集中处置单位有限空间作业安全宣传、培训、摸排、监管及整治工作。</w:t>
            </w:r>
          </w:p>
          <w:p w14:paraId="11376140">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县级相关部门：</w:t>
            </w:r>
          </w:p>
          <w:p w14:paraId="16E794AF">
            <w:pPr>
              <w:keepNext w:val="0"/>
              <w:keepLines w:val="0"/>
              <w:pageBreakBefore w:val="0"/>
              <w:widowControl w:val="0"/>
              <w:kinsoku/>
              <w:wordWrap/>
              <w:overflowPunct w:val="0"/>
              <w:topLinePunct w:val="0"/>
              <w:autoSpaceDE/>
              <w:autoSpaceDN/>
              <w:bidi w:val="0"/>
              <w:adjustRightInd/>
              <w:snapToGrid/>
              <w:spacing w:line="23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0"/>
                <w:szCs w:val="20"/>
                <w:u w:val="none"/>
                <w:lang w:val="en-US" w:eastAsia="zh-CN"/>
              </w:rPr>
              <w:t>按照“三管三必须”原则，依照有关法律法规，在各自职责范围内对有关行业领域的有限空间作业实施安全监管。</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114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1.开展有限空间作业安全宣传，采取科普挂图、明白卡和新媒体等通俗易懂的形式，普及地窖、沼气池、化粪池、发酵池等有限空间作业安全常识、作业流程和防范措施；</w:t>
            </w:r>
          </w:p>
          <w:p w14:paraId="7C9EC07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2.摸排农村地区自建、联建的有限空间情况并建立台账；</w:t>
            </w:r>
          </w:p>
          <w:p w14:paraId="0AF9DE2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3.督促生产经营单位制定有限空间作业应急预案，开展应急救援演练；</w:t>
            </w:r>
          </w:p>
          <w:p w14:paraId="37DE8C6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4.配合县级相关部门督促生产经营单位在有限空间出入口等醒目位置设置警示标志和风险告知牌，配齐应急救援设施设备；</w:t>
            </w:r>
          </w:p>
          <w:p w14:paraId="170A978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5.及时核实、处置群众举报或日常工作中发现的违法违规行为，并上报对应部门；</w:t>
            </w:r>
          </w:p>
          <w:p w14:paraId="1EE5FF1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6.做好生产经营单位和个人在开展有限空间作业前登记，提供必要的信息咨询，协调有关部门、安全生产服务机构做好有限空间作业安全管理和服务工作；</w:t>
            </w:r>
          </w:p>
          <w:p w14:paraId="7DA184D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7.分行业领域建立涉及有限空间作业的生产经营单位管理台账，并及时调整；</w:t>
            </w:r>
          </w:p>
          <w:p w14:paraId="7FCD02C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8.配合行业主管部门开展违法违规行为的处置。</w:t>
            </w:r>
          </w:p>
        </w:tc>
      </w:tr>
      <w:tr w14:paraId="4EC5245E">
        <w:tblPrEx>
          <w:tblCellMar>
            <w:top w:w="0" w:type="dxa"/>
            <w:left w:w="108" w:type="dxa"/>
            <w:bottom w:w="0" w:type="dxa"/>
            <w:right w:w="108" w:type="dxa"/>
          </w:tblCellMar>
        </w:tblPrEx>
        <w:trPr>
          <w:cantSplit/>
          <w:trHeight w:val="8349"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DE6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5BD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森林防灭火</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D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262E662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县林业局</w:t>
            </w:r>
          </w:p>
          <w:p w14:paraId="11E5D06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271B5DE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A40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7483EC3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1.统筹负责全县重大森林火灾“救”的工作；</w:t>
            </w:r>
          </w:p>
          <w:p w14:paraId="34BCB91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2.组织编制全县森林防灭火应急预案，并组织开展演练；</w:t>
            </w:r>
          </w:p>
          <w:p w14:paraId="04B9981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3.负责综合指导督导全县森林火灾防控工作；</w:t>
            </w:r>
          </w:p>
          <w:p w14:paraId="3D59A7F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4.牵头开展全县森林火灾预警监测和信息发布；</w:t>
            </w:r>
          </w:p>
          <w:p w14:paraId="1F73495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5.根据乡镇上报的火灾信息，组织相关部门对火灾情况进行研判，统筹协调国家综合救援力量参与森林火灾扑救处置等工作。</w:t>
            </w:r>
          </w:p>
          <w:p w14:paraId="783C72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县林业局：</w:t>
            </w:r>
          </w:p>
          <w:p w14:paraId="052A802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1.组织开展森林防灭火法律法规、防（禁）火命令和防灭火知识宣传教育；</w:t>
            </w:r>
          </w:p>
          <w:p w14:paraId="4D087C0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2.会同县应急管理局指导乡镇编制森林防灭火应急预案；</w:t>
            </w:r>
          </w:p>
          <w:p w14:paraId="17BAED0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3.指导乡镇组建护林员队伍和防火灭火力量，统筹全县防灭火物资；</w:t>
            </w:r>
          </w:p>
          <w:p w14:paraId="04895F5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4.组织森林综合防灭火规划编制，负责防火道路、防灭火通道、隔离带、瞭望塔、视频监控、消防水池、防火检查站、集中焚烧池等防火设施建设；</w:t>
            </w:r>
          </w:p>
          <w:p w14:paraId="4C825B7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5.指导乡镇实施网格化管理，负责全县森林火险火情监测、预警，组织开展森林防火日常检查巡护、用火审批、火源管理、隐患排查整治、防控信息化等工作；</w:t>
            </w:r>
          </w:p>
          <w:p w14:paraId="367F716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6.发布、落实防灭火令，负责全县森林防灭火“防”“治”的工作和一般森林火情火灾“救”的工作，负责组织森林火灾早期（1公顷内）处置，负责打早、打小、打了。</w:t>
            </w:r>
          </w:p>
          <w:p w14:paraId="567F05F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30D9590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1.负责全县森林火灾火场警戒、交通疏导、治安维护、火案侦破及有关违法犯罪案件查处等工作；</w:t>
            </w:r>
          </w:p>
          <w:p w14:paraId="21679C1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2.协同县林业局开展防火宣传、火灾隐患排查、重点区域巡护、违规用火处罚等工作。</w:t>
            </w:r>
          </w:p>
          <w:p w14:paraId="6231517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p w14:paraId="39EE05A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按</w:t>
            </w:r>
            <w:r>
              <w:rPr>
                <w:rFonts w:hint="eastAsia" w:ascii="宋体" w:hAnsi="宋体" w:eastAsia="宋体" w:cs="宋体"/>
                <w:b w:val="0"/>
                <w:bCs w:val="0"/>
                <w:color w:val="000000"/>
                <w:spacing w:val="6"/>
                <w:kern w:val="0"/>
                <w:sz w:val="21"/>
                <w:szCs w:val="21"/>
                <w:u w:val="none"/>
                <w:lang w:val="en-US" w:eastAsia="zh-CN"/>
              </w:rPr>
              <w:t>照县森林防灭火指挥部工作规则及县森林防灭火应急预案开展工作。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27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1.开展森林防灭火法律法规、规章制度、防（禁）火命令和防灭火知识宣传教育；</w:t>
            </w:r>
          </w:p>
          <w:p w14:paraId="0BA230D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2.编制森林防灭火应急预案，开展演练；</w:t>
            </w:r>
          </w:p>
          <w:p w14:paraId="3051025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3.组建护林员队伍和防火灭火力量，储备必要的灭火物资，开展日常训练；</w:t>
            </w:r>
          </w:p>
          <w:p w14:paraId="1D69F05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4.参与编制森林防灭火综合规划，配合防灭火基础设施建设；</w:t>
            </w:r>
          </w:p>
          <w:p w14:paraId="73DD1CC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5.实行网格化管理，开展森林火灾巡查巡护和隐患排查整治；</w:t>
            </w:r>
          </w:p>
          <w:p w14:paraId="0ECFE7D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6.严格执行森林防火期领导干部带班，做好值班值守，及时核实卫星热点信息，发现火情，立即上报火灾地点、火势大小以及是否有人员被困信息；</w:t>
            </w:r>
          </w:p>
          <w:p w14:paraId="34435DE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012567CE">
        <w:tblPrEx>
          <w:tblCellMar>
            <w:top w:w="0" w:type="dxa"/>
            <w:left w:w="108" w:type="dxa"/>
            <w:bottom w:w="0" w:type="dxa"/>
            <w:right w:w="108" w:type="dxa"/>
          </w:tblCellMar>
        </w:tblPrEx>
        <w:trPr>
          <w:cantSplit/>
          <w:trHeight w:val="835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46DD">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F98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防汛抗旱</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46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县水利局</w:t>
            </w:r>
          </w:p>
          <w:p w14:paraId="53C4976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0C0BF47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县农业农村局</w:t>
            </w:r>
          </w:p>
          <w:p w14:paraId="5EAE078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县气象局</w:t>
            </w:r>
          </w:p>
          <w:p w14:paraId="7679B89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县级行业部门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6FF9">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县水利局：</w:t>
            </w:r>
          </w:p>
          <w:p w14:paraId="645B69C5">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1.组织开展全县防汛抗旱宣传教育，协助县应急管理局编制防汛抗旱应急预案，配合开展应急演练，指导部门和乡镇编制应急预案、风险隐患点清单并进行备案，统筹未启动及启动三、四级防汛抗旱应急响应时全县水旱灾害应对，指导部门和乡镇按权限处置水旱灾害突发事件；</w:t>
            </w:r>
          </w:p>
          <w:p w14:paraId="1F7DBF32">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2.落实“30123”预警“叫应”机制，接收乡镇报告信息后及时向上级部门报告；</w:t>
            </w:r>
          </w:p>
          <w:p w14:paraId="57B4B351">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3.组织人员力量对全县在建水利工程及其工棚营地开展巡查检查，督促责任单位落实安全度汛各项措施；</w:t>
            </w:r>
          </w:p>
          <w:p w14:paraId="52505204">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 xml:space="preserve">4.承担水情旱情监测预警，进行水旱灾害风险排查、区划分级和旱灾风险评估；                                                     </w:t>
            </w:r>
          </w:p>
          <w:p w14:paraId="5DACBB99">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5.组织开展辖区内低洼易涝点、江河堤防、山塘水库、山洪危险区等各类风险隐患点巡查巡护、隐患排查，及时处置乡镇上报的重大安全隐患；</w:t>
            </w:r>
          </w:p>
          <w:p w14:paraId="042BED55">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6.科学调度水库和河道等水资源，为乡镇打井取水提供技术指导，保障人畜饮水和农业灌溉用水，组织群众开展农业抗旱保苗工作；</w:t>
            </w:r>
          </w:p>
          <w:p w14:paraId="677180D6">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7.防洪工程设施的建设和水毁工程的修复；</w:t>
            </w:r>
          </w:p>
          <w:p w14:paraId="5359C527">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8.按权限组织开展灾后受灾群众的生产生活恢复工作；</w:t>
            </w:r>
          </w:p>
          <w:p w14:paraId="541D4827">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9.组织开展洪涝灾害综合风险评估。                                               县应急管理局：</w:t>
            </w:r>
          </w:p>
          <w:p w14:paraId="42080874">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1.指导部门和乡镇组建抢险救援队伍，开展防汛抗旱应急救援演练；</w:t>
            </w:r>
          </w:p>
          <w:p w14:paraId="4E0740F8">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2.会同县级相关部门调度乡镇值班值守情况；</w:t>
            </w:r>
          </w:p>
          <w:p w14:paraId="59897F40">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3.</w:t>
            </w:r>
            <w:r>
              <w:rPr>
                <w:rFonts w:hint="eastAsia" w:ascii="宋体" w:hAnsi="宋体" w:eastAsia="宋体" w:cs="宋体"/>
                <w:b w:val="0"/>
                <w:bCs w:val="0"/>
                <w:color w:val="000000"/>
                <w:spacing w:val="-6"/>
                <w:kern w:val="0"/>
                <w:sz w:val="20"/>
                <w:szCs w:val="20"/>
                <w:u w:val="none"/>
                <w:lang w:val="en-US" w:eastAsia="zh-CN"/>
              </w:rPr>
              <w:t>负责统筹启动一级、二级防汛应急响应后的全县水旱灾害应对处置工作；</w:t>
            </w:r>
            <w:r>
              <w:rPr>
                <w:rFonts w:hint="eastAsia" w:ascii="宋体" w:hAnsi="宋体" w:eastAsia="宋体" w:cs="宋体"/>
                <w:b w:val="0"/>
                <w:bCs w:val="0"/>
                <w:color w:val="000000"/>
                <w:spacing w:val="0"/>
                <w:kern w:val="0"/>
                <w:sz w:val="20"/>
                <w:szCs w:val="20"/>
                <w:u w:val="none"/>
                <w:lang w:val="en-US" w:eastAsia="zh-CN"/>
              </w:rPr>
              <w:t xml:space="preserve">                                                       4.做好救灾物资的准备工作，负责洪涝灾区和旱区群众的生活救助、救灾物资调拨；</w:t>
            </w:r>
          </w:p>
          <w:p w14:paraId="460AF8B9">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 xml:space="preserve">5.按权限组织开展灾后受灾群众的生产生活恢复工作。 </w:t>
            </w:r>
          </w:p>
          <w:p w14:paraId="6E4FD242">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县农业农村局：</w:t>
            </w:r>
          </w:p>
          <w:p w14:paraId="0B846E9A">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1.指导乡镇山坪塘日常建设管护；</w:t>
            </w:r>
          </w:p>
          <w:p w14:paraId="496282A1">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2.指导乡镇开展农业抗旱保苗工作；</w:t>
            </w:r>
          </w:p>
          <w:p w14:paraId="28FAC3B9">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 xml:space="preserve">3.按权限组织开展农业防汛抗旱和灾后农业救灾、生产恢复。 </w:t>
            </w:r>
          </w:p>
          <w:p w14:paraId="3518D3FB">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县气象局：</w:t>
            </w:r>
          </w:p>
          <w:p w14:paraId="023AEB86">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负责天气气候监测、预报、预警，实施抗旱人工增雨作业。</w:t>
            </w:r>
          </w:p>
          <w:p w14:paraId="517B29A5">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0"/>
                <w:szCs w:val="20"/>
                <w:u w:val="none"/>
                <w:lang w:val="en-US" w:eastAsia="zh-CN"/>
              </w:rPr>
            </w:pPr>
            <w:r>
              <w:rPr>
                <w:rFonts w:hint="eastAsia" w:ascii="宋体" w:hAnsi="宋体" w:eastAsia="宋体" w:cs="宋体"/>
                <w:b w:val="0"/>
                <w:bCs w:val="0"/>
                <w:color w:val="000000"/>
                <w:spacing w:val="0"/>
                <w:kern w:val="0"/>
                <w:sz w:val="20"/>
                <w:szCs w:val="20"/>
                <w:u w:val="none"/>
                <w:lang w:val="en-US" w:eastAsia="zh-CN"/>
              </w:rPr>
              <w:t>县级行业部门：</w:t>
            </w:r>
          </w:p>
          <w:p w14:paraId="52E2E730">
            <w:pPr>
              <w:keepNext w:val="0"/>
              <w:keepLines w:val="0"/>
              <w:pageBreakBefore w:val="0"/>
              <w:widowControl w:val="0"/>
              <w:kinsoku/>
              <w:wordWrap/>
              <w:overflowPunct w:val="0"/>
              <w:topLinePunct w:val="0"/>
              <w:autoSpaceDE/>
              <w:autoSpaceDN/>
              <w:bidi w:val="0"/>
              <w:adjustRightInd/>
              <w:snapToGrid/>
              <w:spacing w:line="240" w:lineRule="exact"/>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0"/>
                <w:szCs w:val="20"/>
                <w:u w:val="none"/>
                <w:lang w:val="en-US" w:eastAsia="zh-CN"/>
              </w:rPr>
              <w:t>按照防汛抗旱应急预案开展工作。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241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1.开展防汛抗旱宣传教育，提升群众自救能力，修订完善防汛抗旱应急预案和调度方案，建立辖区风险隐患点清单，负责未达到县级应急响应级别的洪涝干旱突发事件应对处置工作，配合做好达</w:t>
            </w:r>
            <w:r>
              <w:rPr>
                <w:rFonts w:hint="eastAsia" w:ascii="宋体" w:hAnsi="宋体" w:eastAsia="宋体" w:cs="宋体"/>
                <w:b w:val="0"/>
                <w:bCs w:val="0"/>
                <w:color w:val="000000"/>
                <w:spacing w:val="-6"/>
                <w:kern w:val="0"/>
                <w:sz w:val="21"/>
                <w:szCs w:val="21"/>
                <w:u w:val="none"/>
                <w:lang w:val="en-US" w:eastAsia="zh-CN"/>
              </w:rPr>
              <w:t>到县级响应级别的洪涝干旱灾害应对处置工作；</w:t>
            </w:r>
          </w:p>
          <w:p w14:paraId="00C9D10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2.落实“30123”预警“叫应”机制，及时向县水利局报告预警响应落实情况；</w:t>
            </w:r>
          </w:p>
          <w:p w14:paraId="42261EB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3.组建防汛抗旱应急救援队伍，开展日常演练，做好人防、物防、技防等准备工作；</w:t>
            </w:r>
          </w:p>
          <w:p w14:paraId="75579DE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4.配合县水利局开展水情旱情监测和水旱灾害与山洪灾害风险普查、调查、评估；</w:t>
            </w:r>
          </w:p>
          <w:p w14:paraId="7C22727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5.负责对在建水利工程及工棚营地开展巡查检查，协助县级有关部门督促相关责任单位落实安全度汛措施；</w:t>
            </w:r>
          </w:p>
          <w:p w14:paraId="25F2542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6.采取调度水资源、打井取水等措施，配合开展人工增雨作业，保障人畜饮水和农业灌溉用水，组织群众开展农业抗旱保苗工作；</w:t>
            </w:r>
          </w:p>
          <w:p w14:paraId="2A92C66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7.开展辖区内低洼易涝点、江河堤防、山塘水库、山洪危险区等各类风险隐患点巡查巡护、隐患排查，处置小微安全隐患，及时将重大安全隐患上报县级有关部门；</w:t>
            </w:r>
          </w:p>
          <w:p w14:paraId="543DC91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8.做好值班值守、信息报送、转发气象预警信息，及时核报灾险情信息；</w:t>
            </w:r>
          </w:p>
          <w:p w14:paraId="073B85C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9.出现险情时，按应急预案要求，及时组织受灾害威胁的群众及其他人员转移到安全地带；发生灾情</w:t>
            </w:r>
            <w:r>
              <w:rPr>
                <w:rFonts w:hint="eastAsia" w:ascii="宋体" w:hAnsi="宋体" w:eastAsia="宋体" w:cs="宋体"/>
                <w:b w:val="0"/>
                <w:bCs w:val="0"/>
                <w:color w:val="000000"/>
                <w:spacing w:val="-6"/>
                <w:kern w:val="0"/>
                <w:sz w:val="21"/>
                <w:szCs w:val="21"/>
                <w:u w:val="none"/>
                <w:lang w:val="en-US" w:eastAsia="zh-CN"/>
              </w:rPr>
              <w:t>时，组织转移安置受灾群众，做好受灾群众生活安排，及时发放上级下</w:t>
            </w:r>
            <w:r>
              <w:rPr>
                <w:rFonts w:hint="eastAsia" w:ascii="宋体" w:hAnsi="宋体" w:eastAsia="宋体" w:cs="宋体"/>
                <w:b w:val="0"/>
                <w:bCs w:val="0"/>
                <w:color w:val="000000"/>
                <w:spacing w:val="0"/>
                <w:kern w:val="0"/>
                <w:sz w:val="21"/>
                <w:szCs w:val="21"/>
                <w:u w:val="none"/>
                <w:lang w:val="en-US" w:eastAsia="zh-CN"/>
              </w:rPr>
              <w:t>拨的救助经费和物资；</w:t>
            </w:r>
          </w:p>
          <w:p w14:paraId="79DD1CA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10.配合县水利局做好水毁工程修复；</w:t>
            </w:r>
          </w:p>
          <w:p w14:paraId="6B39CBD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11</w:t>
            </w:r>
            <w:r>
              <w:rPr>
                <w:rFonts w:hint="eastAsia" w:ascii="宋体" w:hAnsi="宋体" w:eastAsia="宋体" w:cs="宋体"/>
                <w:b w:val="0"/>
                <w:bCs w:val="0"/>
                <w:color w:val="000000"/>
                <w:spacing w:val="-6"/>
                <w:kern w:val="0"/>
                <w:sz w:val="21"/>
                <w:szCs w:val="21"/>
                <w:u w:val="none"/>
                <w:lang w:val="en-US" w:eastAsia="zh-CN"/>
              </w:rPr>
              <w:t>.组织开展灾后受灾群众的生产生活恢复工作。</w:t>
            </w:r>
          </w:p>
        </w:tc>
      </w:tr>
      <w:tr w14:paraId="7846F813">
        <w:tblPrEx>
          <w:tblCellMar>
            <w:top w:w="0" w:type="dxa"/>
            <w:left w:w="108" w:type="dxa"/>
            <w:bottom w:w="0" w:type="dxa"/>
            <w:right w:w="108" w:type="dxa"/>
          </w:tblCellMar>
        </w:tblPrEx>
        <w:trPr>
          <w:cantSplit/>
          <w:trHeight w:val="831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CF2">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CEF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消防安全工作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71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县消防救援大队</w:t>
            </w:r>
          </w:p>
          <w:p w14:paraId="1BAC38F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县公安局（基层派出所）</w:t>
            </w:r>
          </w:p>
          <w:p w14:paraId="71868FD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0278C23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133316F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C481">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县消防救援大队：</w:t>
            </w:r>
          </w:p>
          <w:p w14:paraId="184962D6">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6"/>
                <w:kern w:val="0"/>
                <w:sz w:val="21"/>
                <w:szCs w:val="21"/>
                <w:u w:val="none"/>
                <w:lang w:val="en-US" w:eastAsia="zh-CN"/>
              </w:rPr>
              <w:t>组织开展经常性和针对性消防安全教育培训，提高全民安全消防意识；</w:t>
            </w:r>
          </w:p>
          <w:p w14:paraId="7B258F6A">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2.指导乡镇完善消防网格化管理措施，制定消防应急预案，开展消防演练、应急疏散演练工作；</w:t>
            </w:r>
          </w:p>
          <w:p w14:paraId="2793A20A">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5EA08F5C">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4.负责城乡公共消防设施和消防水源建设；</w:t>
            </w:r>
          </w:p>
          <w:p w14:paraId="4CE92CB3">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5.指导并督促物业服务企业加强住宅小区的消防安全防范并做好消防设施的维护管理；</w:t>
            </w:r>
          </w:p>
          <w:p w14:paraId="2664438A">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6.指导乡镇做好村（社区）微型消防站日常管理；</w:t>
            </w:r>
          </w:p>
          <w:p w14:paraId="27869EEA">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7.收到火情信息第一时间进行灭火救援。</w:t>
            </w:r>
          </w:p>
          <w:p w14:paraId="514D2461">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县公安局（基层派出所）：</w:t>
            </w:r>
          </w:p>
          <w:p w14:paraId="2E7F290F">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1.负责日常消防监督检查，组织开展消防宣传教育；</w:t>
            </w:r>
          </w:p>
          <w:p w14:paraId="6559B9B0">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2.负责查处消防部门移送的适合行政拘留处罚的消防行政案件。</w:t>
            </w:r>
          </w:p>
          <w:p w14:paraId="0129981F">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5B3A1B45">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组织和指导消防监督、火灾预防、火灾扑救等工作，及时将火情等重大灾害事故预警信息通报消防救援部门。</w:t>
            </w:r>
          </w:p>
          <w:p w14:paraId="72ED569E">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2BF34133">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11"/>
                <w:kern w:val="0"/>
                <w:sz w:val="21"/>
                <w:szCs w:val="21"/>
                <w:u w:val="none"/>
                <w:lang w:val="en-US" w:eastAsia="zh-CN"/>
              </w:rPr>
              <w:t>负责建设工程消防设计审查验收工作，依法查处建设工程消防违法行为；</w:t>
            </w:r>
          </w:p>
          <w:p w14:paraId="45AC149A">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2.指导并督促物业服务企业按照合同约定加强住宅小区的消防安全防范并做好住宅小区共用消防设施的维护管理；</w:t>
            </w:r>
          </w:p>
          <w:p w14:paraId="69D85CED">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3.指导业主依照有关规定使用住宅专项维修资金对住宅小区共用消防设施进行维修、更新、改造，依法依规开展建设工程消防领域新技术、新材料、新工艺的推广；</w:t>
            </w:r>
          </w:p>
          <w:p w14:paraId="791B1AA4">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4.将消防通道、消防水源等公共消防基础设施建设纳入老旧小区改造范围；</w:t>
            </w:r>
          </w:p>
          <w:p w14:paraId="6E503140">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5.参与建设工程火灾事故调查。</w:t>
            </w:r>
          </w:p>
          <w:p w14:paraId="42F7EA6B">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p w14:paraId="1411E74D">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按照“谁主管、谁负责”的原则，根据本行业、本系统业务工作特点，依法督促相关单位落实消防安全责任制。</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9AD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1.开展经常性和针对性的消防安全教育培训，提高全民消防安全意识；</w:t>
            </w:r>
          </w:p>
          <w:p w14:paraId="3B99711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2.落实本辖区内消防安全网格化管理措施，制定消防应急预案，开展消防演练、应急疏散演练工作，指导、支持和帮助村（社区）开展群众性消防工作；</w:t>
            </w:r>
          </w:p>
          <w:p w14:paraId="769F248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3.加强值班值守，随时接收火情信息并迅速做出响应；</w:t>
            </w:r>
          </w:p>
          <w:p w14:paraId="05205D2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4.组建志愿消防队伍，做好村（社区）微型消防站日常管理；</w:t>
            </w:r>
          </w:p>
          <w:p w14:paraId="4029535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5.排查、上报侵占消防通道、损坏公共消防设施等违规行为；</w:t>
            </w:r>
          </w:p>
          <w:p w14:paraId="016AAF2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6.配合对老旧建筑、九小场所、公共娱乐场所、农家乐（民宿）以及电动自行车、电动摩托车停放充电场所开展消防安全检查，督促整改火灾隐患；</w:t>
            </w:r>
          </w:p>
          <w:p w14:paraId="3814ED0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7.协调处理住宅物业消防安全管理问题；</w:t>
            </w:r>
          </w:p>
          <w:p w14:paraId="2BDDC9D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8.组织开展消防安全日常巡查，开展消防安全专项排查，对易发现、易处置的公共场所消防安全隐患开展日常排查，发现问题及时制止，并上报消防救援部门；</w:t>
            </w:r>
          </w:p>
          <w:p w14:paraId="64CEDAF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9.发生火灾时，在火势较小、保证安全的前提下，先行组织进行初期扑救，组织群众撤离，第一时间报告消防救援部门组织灭火救援；</w:t>
            </w:r>
          </w:p>
          <w:p w14:paraId="66C16A5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10.协助开展灭火救援和火灾事故调查及善后工作。</w:t>
            </w:r>
          </w:p>
        </w:tc>
      </w:tr>
      <w:tr w14:paraId="4239AE15">
        <w:tblPrEx>
          <w:tblCellMar>
            <w:top w:w="0" w:type="dxa"/>
            <w:left w:w="108" w:type="dxa"/>
            <w:bottom w:w="0" w:type="dxa"/>
            <w:right w:w="108" w:type="dxa"/>
          </w:tblCellMar>
        </w:tblPrEx>
        <w:trPr>
          <w:cantSplit/>
          <w:trHeight w:val="830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ECB">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BE4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燃气安全管理工作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5FF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21A0A82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2263759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52EE98E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2A6E639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15EF2E8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2E388B5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县消防救援大队</w:t>
            </w:r>
          </w:p>
          <w:p w14:paraId="392C606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64BEB8F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A343">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779E2D16">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1.组织开展燃气安全宣传教育、培训；</w:t>
            </w:r>
          </w:p>
          <w:p w14:paraId="2CA3D6AA">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2.负责全县城镇燃气安全监管，组织开展城镇燃气安全检查和专项整治，指导乡镇开展城镇燃气安全检查；</w:t>
            </w:r>
          </w:p>
          <w:p w14:paraId="08928098">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3.指导燃气经营企业加强安全管理，督促燃气经营企业指导用户安全用气并定期对燃气设施开展安全检查、及时排除隐患；</w:t>
            </w:r>
          </w:p>
          <w:p w14:paraId="274BBDC1">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4.会同有关部门制定燃气安全事故应急预案；配合城管执法部门依法查处燃气经营企业和燃气用户等各方主体的燃气违法行为；</w:t>
            </w:r>
          </w:p>
          <w:p w14:paraId="0F8EC49D">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5.对接到举报和乡镇上报的涉及城镇燃气安全问题线索，第一时间派人进行调查处置。</w:t>
            </w:r>
          </w:p>
          <w:p w14:paraId="2A2CC8B8">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219F4FF9">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1.参与、配合燃气安全政策法规宣传；</w:t>
            </w:r>
          </w:p>
          <w:p w14:paraId="34CD00E1">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2.对液化气充装、生产经营单位实施综合监督管理。</w:t>
            </w:r>
          </w:p>
          <w:p w14:paraId="0DD4082C">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24F9CC07">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1.负责油气传输管道安全监管；</w:t>
            </w:r>
          </w:p>
          <w:p w14:paraId="26C8765D">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2.接到涉及油气管网破损的群众举报，第一时间派人进行调查处置。</w:t>
            </w:r>
          </w:p>
          <w:p w14:paraId="41CA9F9F">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2E7AB0C4">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负责管辖范围内道路、水路运输燃气管理监管。</w:t>
            </w:r>
          </w:p>
          <w:p w14:paraId="70EF3CFE">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20FC51F7">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1.负责燃气安全生产环节的产品质量、计量监管以及压力容器、压力管道制造环节的检查；</w:t>
            </w:r>
          </w:p>
          <w:p w14:paraId="660D38DF">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2.负责燃气流通环节产品质量的监管。</w:t>
            </w:r>
          </w:p>
          <w:p w14:paraId="6EC6D1B9">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32C3A8E5">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依照职权行使城镇燃气安全领域的行政处罚。</w:t>
            </w:r>
          </w:p>
          <w:p w14:paraId="26E617B7">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县消防救援大队：</w:t>
            </w:r>
          </w:p>
          <w:p w14:paraId="2A0A45CD">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1.依</w:t>
            </w:r>
            <w:r>
              <w:rPr>
                <w:rFonts w:hint="eastAsia" w:ascii="宋体" w:hAnsi="宋体" w:eastAsia="宋体" w:cs="宋体"/>
                <w:b w:val="0"/>
                <w:bCs w:val="0"/>
                <w:color w:val="000000"/>
                <w:spacing w:val="-6"/>
                <w:kern w:val="0"/>
                <w:sz w:val="21"/>
                <w:szCs w:val="21"/>
                <w:u w:val="none"/>
                <w:lang w:val="en-US" w:eastAsia="zh-CN"/>
              </w:rPr>
              <w:t>法行使消防安全综合监管职能，指导并督促行业主管部门加强燃气安全生产、</w:t>
            </w:r>
            <w:r>
              <w:rPr>
                <w:rFonts w:hint="eastAsia" w:ascii="宋体" w:hAnsi="宋体" w:eastAsia="宋体" w:cs="宋体"/>
                <w:b w:val="0"/>
                <w:bCs w:val="0"/>
                <w:color w:val="000000"/>
                <w:spacing w:val="0"/>
                <w:kern w:val="0"/>
                <w:sz w:val="21"/>
                <w:szCs w:val="21"/>
                <w:u w:val="none"/>
                <w:lang w:val="en-US" w:eastAsia="zh-CN"/>
              </w:rPr>
              <w:t>供应、使用等场所的消防和公共安全管理，消除安全隐患；</w:t>
            </w:r>
          </w:p>
          <w:p w14:paraId="4193D51C">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2.发生火情，第一时间出动组织灭火。</w:t>
            </w:r>
          </w:p>
          <w:p w14:paraId="5D5BB861">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0FCC6B37">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负责侦办涉及燃气安全的刑事案件。</w:t>
            </w:r>
          </w:p>
          <w:p w14:paraId="04FCA98C">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p w14:paraId="3700962C">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按照城镇燃气安全常态化监管工作分工开展工作。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61C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1.开展燃气安全宣传教育，发放县级部门印制的燃气安全宣传手册等；</w:t>
            </w:r>
          </w:p>
          <w:p w14:paraId="7505039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2.结合日常工作开展燃气安全检查，配合县级相关部门开展燃气安全专项检查；发现燃气安全隐患，及时督促燃气用户或经营企业进行整改；</w:t>
            </w:r>
          </w:p>
          <w:p w14:paraId="3B59737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3.对群众举报或巡查发现的涉及燃气安全问题线索，及时报县级有关部门；</w:t>
            </w:r>
          </w:p>
          <w:p w14:paraId="3FF150C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4.配合县级相关部门对燃气违法行为进行调查处置；</w:t>
            </w:r>
          </w:p>
          <w:p w14:paraId="596FA01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5.发生燃气安全事故后，第一时间报告县级相关部门并进行现场应急处置，组织疏散群众转移到安全地带，设置警戒线，维持现场秩序；</w:t>
            </w:r>
          </w:p>
          <w:p w14:paraId="45241CB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6.协助县级有关部门做好受伤群众救治、灾后物资发放、恢复生产等善后工作。</w:t>
            </w:r>
          </w:p>
        </w:tc>
      </w:tr>
      <w:tr w14:paraId="6D7436DF">
        <w:tblPrEx>
          <w:tblCellMar>
            <w:top w:w="0" w:type="dxa"/>
            <w:left w:w="108" w:type="dxa"/>
            <w:bottom w:w="0" w:type="dxa"/>
            <w:right w:w="108" w:type="dxa"/>
          </w:tblCellMar>
        </w:tblPrEx>
        <w:trPr>
          <w:cantSplit/>
          <w:trHeight w:val="8255"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01BC">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78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地质灾害预防</w:t>
            </w:r>
            <w:r>
              <w:rPr>
                <w:rFonts w:hint="eastAsia" w:ascii="宋体" w:hAnsi="宋体" w:eastAsia="宋体" w:cs="宋体"/>
                <w:b w:val="0"/>
                <w:bCs w:val="0"/>
                <w:color w:val="000000"/>
                <w:spacing w:val="0"/>
                <w:kern w:val="0"/>
                <w:sz w:val="21"/>
                <w:szCs w:val="21"/>
                <w:u w:val="none"/>
                <w:lang w:val="en-US" w:eastAsia="zh-CN"/>
              </w:rPr>
              <w:t>及应急处置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60E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3045D45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44CA453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县水利局</w:t>
            </w:r>
          </w:p>
          <w:p w14:paraId="78075C4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县交通运输局</w:t>
            </w:r>
          </w:p>
          <w:p w14:paraId="72EF1D8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县气象局</w:t>
            </w:r>
          </w:p>
          <w:p w14:paraId="0377C82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县级相关部门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34F6">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县自然资源局：</w:t>
            </w:r>
          </w:p>
          <w:p w14:paraId="633156B9">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1.组织开展地质灾害防灾避险演练和宣传培训；</w:t>
            </w:r>
          </w:p>
          <w:p w14:paraId="0A1D8744">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2.负责组织、协调、指导和监督全县地质灾害防治工作；</w:t>
            </w:r>
          </w:p>
          <w:p w14:paraId="0ACAF74E">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3.会同县应急管理局做好一般突发地质灾害事件的处置工作，承担地质灾害应急处置的技术保障工作；</w:t>
            </w:r>
          </w:p>
          <w:p w14:paraId="00D70DB4">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6"/>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4.</w:t>
            </w:r>
            <w:r>
              <w:rPr>
                <w:rFonts w:hint="eastAsia" w:ascii="宋体" w:hAnsi="宋体" w:eastAsia="宋体" w:cs="宋体"/>
                <w:b w:val="0"/>
                <w:bCs w:val="0"/>
                <w:color w:val="auto"/>
                <w:spacing w:val="-6"/>
                <w:kern w:val="0"/>
                <w:sz w:val="21"/>
                <w:szCs w:val="21"/>
                <w:highlight w:val="none"/>
                <w:u w:val="none"/>
                <w:lang w:val="en-US" w:eastAsia="zh-CN"/>
              </w:rPr>
              <w:t>负责威胁城镇居民和乡村农户安全的地质灾害防治工作的组织实施；</w:t>
            </w:r>
          </w:p>
          <w:p w14:paraId="10383969">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5.组织编制并实施地质灾害防治规划和山洪地质灾害调查评价，指导乡镇编制地质灾害应急预案并进行备案；</w:t>
            </w:r>
          </w:p>
          <w:p w14:paraId="66D4BFC5">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6.落实“30123”叫应机制并督促、指导乡镇开展相关工作；</w:t>
            </w:r>
          </w:p>
          <w:p w14:paraId="05A8DBE2">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7.组织、指导开展群测群防、地质灾害险情动态监测、隐患排查及预报预警等工作，收集并汇总地质灾害灾情、险情；</w:t>
            </w:r>
          </w:p>
          <w:p w14:paraId="68548631">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8.指导实施地质灾害治理工程。</w:t>
            </w:r>
          </w:p>
          <w:p w14:paraId="15707ABD">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县应急管理局：</w:t>
            </w:r>
          </w:p>
          <w:p w14:paraId="72AF6157">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1.负责达到响应级别的突发地质灾害事件的应急抢险救援工作；</w:t>
            </w:r>
          </w:p>
          <w:p w14:paraId="7ED370C4">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2.督促做好矿山开采等生产活动的地质灾害防治工作；</w:t>
            </w:r>
          </w:p>
          <w:p w14:paraId="1ABF4C43">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3.负责动态管理“天通一号”卫星电话台账，抽查卫星电话使用情况；</w:t>
            </w:r>
          </w:p>
          <w:p w14:paraId="02CA949F">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4.负责协调全县各类应急救援队伍和县级有关部门配合参与地质灾害的救援工作；</w:t>
            </w:r>
          </w:p>
          <w:p w14:paraId="3C5EBD30">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5.组织和指导灾情核查、损失评估、核实捐赠工作，管理、分配中央、省、市下拨的救灾款物并监督使用等。</w:t>
            </w:r>
          </w:p>
          <w:p w14:paraId="5910E78A">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县水利局：</w:t>
            </w:r>
          </w:p>
          <w:p w14:paraId="46D5DA52">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1.负责做好河道、水利设施及周边地质灾害防治工作的组织实施；</w:t>
            </w:r>
          </w:p>
          <w:p w14:paraId="77FE4AEC">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2.负责水情汛情的监测和预警；</w:t>
            </w:r>
          </w:p>
          <w:p w14:paraId="32622511">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3.协调配合大中型水利水电工程移民安置的地质灾害防治。</w:t>
            </w:r>
          </w:p>
          <w:p w14:paraId="06473233">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县交通运输局：</w:t>
            </w:r>
          </w:p>
          <w:p w14:paraId="0FD99AEC">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负责做好公路、航道沿线危及交通设施和通行安全的地质灾害防治工作的组织实施。</w:t>
            </w:r>
          </w:p>
          <w:p w14:paraId="2C59A6BC">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县气象局：</w:t>
            </w:r>
          </w:p>
          <w:p w14:paraId="7C92F0F2">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1.负责提供地质灾害预警预报所需的气象资料信息，并会同县自然资源局发布地质灾害气象风险预警；</w:t>
            </w:r>
          </w:p>
          <w:p w14:paraId="46112409">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6"/>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2</w:t>
            </w:r>
            <w:r>
              <w:rPr>
                <w:rFonts w:hint="eastAsia" w:ascii="宋体" w:hAnsi="宋体" w:eastAsia="宋体" w:cs="宋体"/>
                <w:b w:val="0"/>
                <w:bCs w:val="0"/>
                <w:color w:val="auto"/>
                <w:spacing w:val="-6"/>
                <w:kern w:val="0"/>
                <w:sz w:val="21"/>
                <w:szCs w:val="21"/>
                <w:highlight w:val="none"/>
                <w:u w:val="none"/>
                <w:lang w:val="en-US" w:eastAsia="zh-CN"/>
              </w:rPr>
              <w:t>.加强灾害发生地气象监测预报，为灾害救援处置提供气象信息保障。</w:t>
            </w:r>
          </w:p>
          <w:p w14:paraId="2546F784">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auto"/>
                <w:spacing w:val="0"/>
                <w:kern w:val="0"/>
                <w:sz w:val="21"/>
                <w:szCs w:val="21"/>
                <w:highlight w:val="none"/>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县级相关部门：</w:t>
            </w:r>
          </w:p>
          <w:p w14:paraId="31249E74">
            <w:pPr>
              <w:keepNext w:val="0"/>
              <w:keepLines w:val="0"/>
              <w:pageBreakBefore w:val="0"/>
              <w:widowControl w:val="0"/>
              <w:kinsoku/>
              <w:wordWrap/>
              <w:overflowPunct w:val="0"/>
              <w:topLinePunct w:val="0"/>
              <w:autoSpaceDE/>
              <w:autoSpaceDN/>
              <w:bidi w:val="0"/>
              <w:adjustRightInd/>
              <w:snapToGrid/>
              <w:spacing w:line="240" w:lineRule="exact"/>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auto"/>
                <w:spacing w:val="0"/>
                <w:kern w:val="0"/>
                <w:sz w:val="21"/>
                <w:szCs w:val="21"/>
                <w:highlight w:val="none"/>
                <w:u w:val="none"/>
                <w:lang w:val="en-US" w:eastAsia="zh-CN"/>
              </w:rPr>
              <w:t>按照地质灾害应急预案开展工作。</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21A6">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1.开展地质灾害防治法律法规宣传教育，普及自救互救知识，提升群众自救能力；</w:t>
            </w:r>
          </w:p>
          <w:p w14:paraId="51D666FB">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2.做好值班值守、信息报送、及时转发地质灾害预警信息；</w:t>
            </w:r>
          </w:p>
          <w:p w14:paraId="0A16723B">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3.制定地质灾害应急预案和调度方案，组建抢险救援力量，做好“天通一号”卫星电话的管理维护，组织开展日常训练和实战演练，做好人防、物防、技防等准备工作；</w:t>
            </w:r>
          </w:p>
          <w:p w14:paraId="5D78FB94">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4.开展地质灾害危险区等各类风险隐患点的巡查巡护和隐患排查，建立隐患风险点清单，及时上报县自然资源局并配合开展调查认定，对能够处置的风险隐患及时进行处置；</w:t>
            </w:r>
          </w:p>
          <w:p w14:paraId="6CB8D30D">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5.对在建工程及工棚营地开展巡查检查，督促相关责任单位落实地质灾害防控措施；</w:t>
            </w:r>
          </w:p>
          <w:p w14:paraId="3265BF81">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6.落实地质灾害危险区、隐患点监测人员，加强日常监测；</w:t>
            </w:r>
          </w:p>
          <w:p w14:paraId="0448AE1E">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7.落实“30123”叫应机制，刚性执行临灾避险措施，出现险情，第一时间组织受威胁群众及其他人员</w:t>
            </w:r>
            <w:r>
              <w:rPr>
                <w:rFonts w:hint="eastAsia" w:ascii="宋体" w:hAnsi="宋体" w:eastAsia="宋体" w:cs="宋体"/>
                <w:b w:val="0"/>
                <w:bCs w:val="0"/>
                <w:color w:val="000000"/>
                <w:spacing w:val="-6"/>
                <w:kern w:val="0"/>
                <w:sz w:val="21"/>
                <w:szCs w:val="21"/>
                <w:u w:val="none"/>
                <w:lang w:val="en-US" w:eastAsia="zh-CN"/>
              </w:rPr>
              <w:t>转移到安全地带，做好安全管理和安置工作；</w:t>
            </w:r>
          </w:p>
          <w:p w14:paraId="3D34C798">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8.出现险情时，及时组织受灾害威胁的群众及其他人员转移到安全地带；发生灾情时，组织转移安置受灾群众，做好受灾群众生活安排，及时发放上级下拨的救助经费和物资；</w:t>
            </w:r>
          </w:p>
          <w:p w14:paraId="372D55B2">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9.负责应对处置未达到应急响应级别的地质灾害突发事件，配合应对处置达到应急响应级别的地质灾害突发事件；</w:t>
            </w:r>
          </w:p>
          <w:p w14:paraId="48B9A608">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10</w:t>
            </w:r>
            <w:r>
              <w:rPr>
                <w:rFonts w:hint="eastAsia" w:ascii="宋体" w:hAnsi="宋体" w:eastAsia="宋体" w:cs="宋体"/>
                <w:b w:val="0"/>
                <w:bCs w:val="0"/>
                <w:color w:val="000000"/>
                <w:spacing w:val="-6"/>
                <w:kern w:val="0"/>
                <w:sz w:val="21"/>
                <w:szCs w:val="21"/>
                <w:u w:val="none"/>
                <w:lang w:val="en-US" w:eastAsia="zh-CN"/>
              </w:rPr>
              <w:t>.组织开展灾后受灾群众的生产生活恢复工作；</w:t>
            </w:r>
          </w:p>
          <w:p w14:paraId="14AD6CD3">
            <w:pPr>
              <w:keepNext w:val="0"/>
              <w:keepLines w:val="0"/>
              <w:pageBreakBefore w:val="0"/>
              <w:widowControl w:val="0"/>
              <w:kinsoku/>
              <w:wordWrap/>
              <w:overflowPunct w:val="0"/>
              <w:topLinePunct w:val="0"/>
              <w:autoSpaceDE/>
              <w:autoSpaceDN/>
              <w:bidi w:val="0"/>
              <w:adjustRightInd/>
              <w:snapToGrid/>
              <w:spacing w:line="240" w:lineRule="auto"/>
              <w:ind w:left="0"/>
              <w:jc w:val="both"/>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11.开展地质灾害风险普查和评估，协助编制地质</w:t>
            </w:r>
            <w:r>
              <w:rPr>
                <w:rFonts w:hint="eastAsia" w:ascii="宋体" w:hAnsi="宋体" w:eastAsia="宋体" w:cs="宋体"/>
                <w:b w:val="0"/>
                <w:bCs w:val="0"/>
                <w:color w:val="000000"/>
                <w:spacing w:val="-6"/>
                <w:kern w:val="0"/>
                <w:sz w:val="21"/>
                <w:szCs w:val="21"/>
                <w:u w:val="none"/>
                <w:lang w:val="en-US" w:eastAsia="zh-CN"/>
              </w:rPr>
              <w:t>灾害防治等规划，配合实施地质灾害治理工程。</w:t>
            </w:r>
          </w:p>
        </w:tc>
      </w:tr>
      <w:tr w14:paraId="352CBA14">
        <w:tblPrEx>
          <w:tblCellMar>
            <w:top w:w="0" w:type="dxa"/>
            <w:left w:w="108" w:type="dxa"/>
            <w:bottom w:w="0" w:type="dxa"/>
            <w:right w:w="108" w:type="dxa"/>
          </w:tblCellMar>
        </w:tblPrEx>
        <w:trPr>
          <w:cantSplit/>
          <w:trHeight w:val="5581"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731F">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2E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地震灾害预防及应急抢险救援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E3E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552DDEF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401F2C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p w14:paraId="2370EB7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县消防救援大队</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95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县应急管理局：</w:t>
            </w:r>
          </w:p>
          <w:p w14:paraId="5243D3B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1.负责防震减灾知识宣传、培训和普及工作；</w:t>
            </w:r>
          </w:p>
          <w:p w14:paraId="052686F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2.修订完善地震预案，指导并督促乡镇和部门开展地震应急演练；</w:t>
            </w:r>
          </w:p>
          <w:p w14:paraId="6B2CCEB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3.管理维护县级地震监测台站；</w:t>
            </w:r>
          </w:p>
          <w:p w14:paraId="035A528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4.接收、传发地震预警预报信息，并协调通过多种渠道进行发布；</w:t>
            </w:r>
          </w:p>
          <w:p w14:paraId="76863D6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5.统筹指导抗震救灾专业应急救援力量建设，协调指挥调动有关专业救援队伍；</w:t>
            </w:r>
          </w:p>
          <w:p w14:paraId="7483FA5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6.做好地震灾害的应急处置和救援服务工作；</w:t>
            </w:r>
          </w:p>
          <w:p w14:paraId="602F66C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7.负责调拨和发放救灾物资；</w:t>
            </w:r>
          </w:p>
          <w:p w14:paraId="2D9D523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8.统计上报地震灾情。</w:t>
            </w:r>
          </w:p>
          <w:p w14:paraId="73313D7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24BE07A6">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负责维护震后的治安秩序，协调开展疏散转移工作。</w:t>
            </w:r>
          </w:p>
          <w:p w14:paraId="18FB2AA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县卫生健康局：</w:t>
            </w:r>
          </w:p>
          <w:p w14:paraId="28225AA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负责震后医疗卫生应急救援。</w:t>
            </w:r>
          </w:p>
          <w:p w14:paraId="6C35764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县消防救援大队：</w:t>
            </w:r>
          </w:p>
          <w:p w14:paraId="56475EE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1.负责震后人员搜救工作；</w:t>
            </w:r>
          </w:p>
          <w:p w14:paraId="68D5DEF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2.做好地震引发的火灾扑救，参与其他次生灾害应对处置；</w:t>
            </w:r>
          </w:p>
          <w:p w14:paraId="0E97CDD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3.负责集中安置点消防安全，及时收集、整理和上报全县“119”系统抢险救援接报信息。</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BD0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1.开展防震减灾宣传教育，向公众普及防震减灾知识，制定防震减灾应急预案；</w:t>
            </w:r>
          </w:p>
          <w:p w14:paraId="216F31F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2.组建应急抢险救援力量，组织开展日常演练，配备物资装备，做好人防、物防、技防等准备工作；</w:t>
            </w:r>
          </w:p>
          <w:p w14:paraId="575ECDB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3.依法保护镇域内地震监测设施和地震观测环境；</w:t>
            </w:r>
          </w:p>
          <w:p w14:paraId="3FB9A74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4.做好防震减灾值班值守、信息报送、转发地震预警信息；</w:t>
            </w:r>
          </w:p>
          <w:p w14:paraId="20FE1F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5.地震发生后，组织转移安置受灾群众，做好受灾群众生活安排，及时发放上级下拨的救助经费和物资；</w:t>
            </w:r>
          </w:p>
          <w:p w14:paraId="7641917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6.组织开展灾后群众生产生活恢复。</w:t>
            </w:r>
          </w:p>
        </w:tc>
      </w:tr>
      <w:tr w14:paraId="6A4592DB">
        <w:tblPrEx>
          <w:tblCellMar>
            <w:top w:w="0" w:type="dxa"/>
            <w:left w:w="108" w:type="dxa"/>
            <w:bottom w:w="0" w:type="dxa"/>
            <w:right w:w="108" w:type="dxa"/>
          </w:tblCellMar>
        </w:tblPrEx>
        <w:trPr>
          <w:cantSplit/>
          <w:trHeight w:val="267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1114">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34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电力、通信设施保护和安全监管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02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271A437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07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552204A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1.组织开展电力、通信设施保护政策宣传；</w:t>
            </w:r>
          </w:p>
          <w:p w14:paraId="6AB44A4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2.负责全县电力行业基础设施建设、管理、维护和监管工作；</w:t>
            </w:r>
          </w:p>
          <w:p w14:paraId="7666B50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3.督促通信企业开展全县信息基础设施的规划、建设、管理；</w:t>
            </w:r>
          </w:p>
          <w:p w14:paraId="3545BCB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4.督促电力、通信企业开展巡查、检查；</w:t>
            </w:r>
          </w:p>
          <w:p w14:paraId="6D81F7E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5.联合县级有关部门对违法行为进行处置。</w:t>
            </w:r>
          </w:p>
          <w:p w14:paraId="20525BE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县公安局：</w:t>
            </w:r>
          </w:p>
          <w:p w14:paraId="44627BE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依法办理破坏电力、通信设施设备违法犯罪案件。</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F7D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1.开展电力、通信设施保护政策宣传；</w:t>
            </w:r>
          </w:p>
          <w:p w14:paraId="36195D9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2.配合开展电力、通信设施保护巡查，及时制止并上报违法违规行为；</w:t>
            </w:r>
          </w:p>
          <w:p w14:paraId="02346FE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3.配合相关部门对违法行为进行处置；</w:t>
            </w:r>
          </w:p>
          <w:p w14:paraId="4A99023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4.协调处理电力、通信企业线路清障过程中涉及的林木赔偿和矛盾纠纷。</w:t>
            </w:r>
          </w:p>
        </w:tc>
      </w:tr>
      <w:tr w14:paraId="5DC6B437">
        <w:tblPrEx>
          <w:tblCellMar>
            <w:top w:w="0" w:type="dxa"/>
            <w:left w:w="108" w:type="dxa"/>
            <w:bottom w:w="0" w:type="dxa"/>
            <w:right w:w="108" w:type="dxa"/>
          </w:tblCellMar>
        </w:tblPrEx>
        <w:trPr>
          <w:cantSplit/>
          <w:trHeight w:val="70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518A">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BBD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充电设施规划建设及安全监管</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A2B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县发展和改革局</w:t>
            </w:r>
          </w:p>
          <w:p w14:paraId="31D1DD61">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7E7A9AB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0CB436E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575A33D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县消防救援大队</w:t>
            </w:r>
          </w:p>
          <w:p w14:paraId="421710C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6FF644B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2D0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县发展和改革局：</w:t>
            </w:r>
          </w:p>
          <w:p w14:paraId="3A723AF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组织编制充电基础设施建设整体规划，分类有序推进建设。</w:t>
            </w:r>
          </w:p>
          <w:p w14:paraId="0546663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县住房和城乡建设局：</w:t>
            </w:r>
          </w:p>
          <w:p w14:paraId="16C7DC1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1.组织开展充电设施需求排查，指导物业小区集中充电设施、停车位充电设施建设；</w:t>
            </w:r>
          </w:p>
          <w:p w14:paraId="74345BE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2.督促物业企业加强充电设施安全管理，劝导制止电动自行车“飞线”充电、入户（或在公共门厅疏散走道、楼梯间、安全出口）停放充电、用电梯轿厢运载电动自行车等行为；</w:t>
            </w:r>
          </w:p>
          <w:p w14:paraId="1FCA54B2">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3.对住宅小区的充电设施开展隐患排查及整治。</w:t>
            </w:r>
          </w:p>
          <w:p w14:paraId="7DA12B7D">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县经济信息化和科学技术局：</w:t>
            </w:r>
          </w:p>
          <w:p w14:paraId="57177EB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1.组织开展安全宣传教育；</w:t>
            </w:r>
          </w:p>
          <w:p w14:paraId="00254D5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2.督促供电企业建设充电设施配套电网并保障供电；</w:t>
            </w:r>
          </w:p>
          <w:p w14:paraId="30829E8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3.对电力设施产权单位进行督导检查，发现和处理充电设施损坏或占用等问题，督促运营企业做好维护保养和安全管理工作。</w:t>
            </w:r>
          </w:p>
          <w:p w14:paraId="135BB88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县自然资源局：</w:t>
            </w:r>
          </w:p>
          <w:p w14:paraId="48E560A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参与编制充电设施建设规划，保障充电设施建设用地。</w:t>
            </w:r>
          </w:p>
          <w:p w14:paraId="0720FB3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县消防救援大队：</w:t>
            </w:r>
          </w:p>
          <w:p w14:paraId="4DA1023A">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1.组织开展充电设施消防安全知识宣传；</w:t>
            </w:r>
          </w:p>
          <w:p w14:paraId="19C3EE4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2.对充电设施的安装位置、防火间距、消防设施等进行监督检查；</w:t>
            </w:r>
          </w:p>
          <w:p w14:paraId="584FEAD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3.负责对在公共门厅疏散走道、楼梯间、安全出口停放电动车或为电动车充电，用电梯轿厢运载电动自行车行为进行处理。</w:t>
            </w:r>
          </w:p>
          <w:p w14:paraId="585F8C0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2BE3995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负责对电动车占用城市道路充电的行为进行监管。</w:t>
            </w:r>
          </w:p>
          <w:p w14:paraId="52AABBD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县市场监督管理局：</w:t>
            </w:r>
          </w:p>
          <w:p w14:paraId="68013AF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负责生产和销售领域充换电设施设备产品质量监督管理。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E5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1.组织开展安全宣传教育，提高居民安全和规范使用充电设施的意识；</w:t>
            </w:r>
          </w:p>
          <w:p w14:paraId="170417B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2.参与充电基础设施建设整体规划及选址，协调处理充电基础设施建设过程中的占地补偿、阻工及矛盾纠纷；</w:t>
            </w:r>
          </w:p>
          <w:p w14:paraId="0C7A565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3.结合日常工作对无物业管理的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p w14:paraId="440395D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4.配合县住房和城乡建设局督促物业企业加强对小区内充电设施的安全监管，及时劝导处置电动自行车“飞线”充电、入户（或在公共门厅疏散走道、楼梯间、安全出口）停放充电、使用电梯轿厢运载电动自行车等行为。</w:t>
            </w:r>
          </w:p>
        </w:tc>
      </w:tr>
      <w:tr w14:paraId="4B3E0117">
        <w:tblPrEx>
          <w:tblCellMar>
            <w:top w:w="0" w:type="dxa"/>
            <w:left w:w="108" w:type="dxa"/>
            <w:bottom w:w="0" w:type="dxa"/>
            <w:right w:w="108" w:type="dxa"/>
          </w:tblCellMar>
        </w:tblPrEx>
        <w:trPr>
          <w:cantSplit/>
          <w:trHeight w:val="137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0D75">
            <w:pPr>
              <w:keepNext w:val="0"/>
              <w:keepLines w:val="0"/>
              <w:pageBreakBefore w:val="0"/>
              <w:widowControl w:val="0"/>
              <w:numPr>
                <w:ilvl w:val="0"/>
                <w:numId w:val="0"/>
              </w:numPr>
              <w:tabs>
                <w:tab w:val="left" w:pos="0"/>
              </w:tabs>
              <w:kinsoku/>
              <w:wordWrap/>
              <w:overflowPunct w:val="0"/>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b w:val="0"/>
                <w:bCs w:val="0"/>
                <w:color w:val="000000"/>
                <w:spacing w:val="0"/>
                <w:kern w:val="0"/>
                <w:sz w:val="21"/>
                <w:szCs w:val="21"/>
                <w:u w:val="none"/>
                <w:lang w:val="en-US" w:eastAsia="zh-CN"/>
              </w:rPr>
            </w:pPr>
            <w:r>
              <w:rPr>
                <w:rFonts w:hint="default" w:ascii="宋体" w:hAnsi="宋体" w:eastAsia="宋体" w:cs="宋体"/>
                <w:b w:val="0"/>
                <w:bCs w:val="0"/>
                <w:snapToGrid w:val="0"/>
                <w:color w:val="000000"/>
                <w:spacing w:val="0"/>
                <w:kern w:val="0"/>
                <w:sz w:val="21"/>
                <w:szCs w:val="21"/>
                <w:lang w:val="en-US" w:eastAsia="zh-CN" w:bidi="ar-SA"/>
              </w:rPr>
              <w:t>78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E09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气象设施保护</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B81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县气象局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34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1.组织开展气象设施保护宣传及普及；</w:t>
            </w:r>
          </w:p>
          <w:p w14:paraId="1A8B04C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2.负责气象台站和气象设施的组织建设和维护管理，依法保护气象设施和探测环境；                        </w:t>
            </w:r>
          </w:p>
          <w:p w14:paraId="10D2D1F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3.加强气象信息员队伍建设，开展气象相关工作。                                            </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7495">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 xml:space="preserve">1.开展气象设施保护的宣传；                                                                                                2.会同气象部门气象设施建设用地选址，保护气象探测环境和气象设施；                                                                              3.安排人员协助开展气象相关工作。                               </w:t>
            </w:r>
          </w:p>
        </w:tc>
      </w:tr>
      <w:tr w14:paraId="1B39D0CA">
        <w:tblPrEx>
          <w:tblCellMar>
            <w:top w:w="0" w:type="dxa"/>
            <w:left w:w="108" w:type="dxa"/>
            <w:bottom w:w="0" w:type="dxa"/>
            <w:right w:w="108" w:type="dxa"/>
          </w:tblCellMar>
        </w:tblPrEx>
        <w:trPr>
          <w:cantSplit/>
          <w:trHeight w:val="834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947">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79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5A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低温雨雪冰冻灾害预防及应对处置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CF4">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县应急管理局</w:t>
            </w:r>
          </w:p>
          <w:p w14:paraId="07CADE5B">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县气象局</w:t>
            </w:r>
          </w:p>
          <w:p w14:paraId="7716696C">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县委宣传部</w:t>
            </w:r>
          </w:p>
          <w:p w14:paraId="41CA32D0">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6"/>
                <w:kern w:val="0"/>
                <w:sz w:val="21"/>
                <w:szCs w:val="21"/>
                <w:u w:val="none"/>
                <w:lang w:val="en-US" w:eastAsia="zh-CN"/>
              </w:rPr>
              <w:t>县发展和改革局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E1D3">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县应急管理局：</w:t>
            </w:r>
          </w:p>
          <w:p w14:paraId="2F8450A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组织开展低温雨雪冰冻灾害知识宣传，普及自救互救知识；</w:t>
            </w:r>
          </w:p>
          <w:p w14:paraId="54A0FA9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2.制定全县低温雨雪冰冻灾害应急预案，指导乡镇开展应急演练；</w:t>
            </w:r>
          </w:p>
          <w:p w14:paraId="43FB3FF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3.会同县级相关部门综合分析研判低温雨雪冰冻灾害形势和应对处置工作；</w:t>
            </w:r>
          </w:p>
          <w:p w14:paraId="2C45CAD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4.负责协调县级部门及救援力量参与抢险救援救灾工作；</w:t>
            </w:r>
          </w:p>
          <w:p w14:paraId="175DA8A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5.指导乡镇做好受灾群众转移安置、灾后困难群众生活救助工作；</w:t>
            </w:r>
          </w:p>
          <w:p w14:paraId="3844556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6.依法监督、指导和协调低温雨雪冰冻灾害期间安全生产工作；</w:t>
            </w:r>
          </w:p>
          <w:p w14:paraId="0007626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7</w:t>
            </w:r>
            <w:r>
              <w:rPr>
                <w:rFonts w:hint="eastAsia" w:ascii="宋体" w:hAnsi="宋体" w:eastAsia="宋体" w:cs="宋体"/>
                <w:b w:val="0"/>
                <w:bCs w:val="0"/>
                <w:color w:val="000000"/>
                <w:spacing w:val="0"/>
                <w:kern w:val="0"/>
                <w:sz w:val="21"/>
                <w:szCs w:val="21"/>
                <w:u w:val="none"/>
              </w:rPr>
              <w:t>.会同县财政局做好抢险救援救灾资金的申请、分配、管理和监督；</w:t>
            </w:r>
          </w:p>
          <w:p w14:paraId="7EBEF50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8</w:t>
            </w:r>
            <w:r>
              <w:rPr>
                <w:rFonts w:hint="eastAsia" w:ascii="宋体" w:hAnsi="宋体" w:eastAsia="宋体" w:cs="宋体"/>
                <w:b w:val="0"/>
                <w:bCs w:val="0"/>
                <w:color w:val="000000"/>
                <w:spacing w:val="0"/>
                <w:kern w:val="0"/>
                <w:sz w:val="21"/>
                <w:szCs w:val="21"/>
                <w:u w:val="none"/>
              </w:rPr>
              <w:t>.负责灾情的收集、汇总和上报工作；组织开展一般低温雨雪冰冻灾害调查评估，协助市级部门开展较大及以上低温雨雪冰冻灾害调查评估工作。</w:t>
            </w:r>
          </w:p>
          <w:p w14:paraId="5F1C669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县气象局：</w:t>
            </w:r>
          </w:p>
          <w:p w14:paraId="3D4F0C0D">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负责低温雨雪冰冻灾害天气的监测、预警、预报工作；</w:t>
            </w:r>
          </w:p>
          <w:p w14:paraId="5520A36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2.负责低温雨雪冰冻灾害气象信息的收集、分析和评估；</w:t>
            </w:r>
          </w:p>
          <w:p w14:paraId="48550C0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3.及时发布灾害性天气预警信息。</w:t>
            </w:r>
          </w:p>
          <w:p w14:paraId="7F01453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县委宣传部：</w:t>
            </w:r>
          </w:p>
          <w:p w14:paraId="6FD6F85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负责组织广播电视系统做好宣传引导工作，配合做好预警等信息发布工作；</w:t>
            </w:r>
          </w:p>
          <w:p w14:paraId="43B1C28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2.组织和协调省、市、县内主流媒体对全县低温雨雪冰冻灾害应对处置情况进行宣传报道和新闻发布；</w:t>
            </w:r>
          </w:p>
          <w:p w14:paraId="214C0A4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3.统筹指导做好舆情监测、应对处置和舆论引导工作。</w:t>
            </w:r>
          </w:p>
          <w:p w14:paraId="108C33F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县发展和改革局：</w:t>
            </w:r>
          </w:p>
          <w:p w14:paraId="51961C9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负责组织开展或指导灾后恢复重建相关工作，积极争取国家、省、市救灾应急补助资金；</w:t>
            </w:r>
          </w:p>
          <w:p w14:paraId="4939E3B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 xml:space="preserve">2.做好生活类救灾物资储备相关工作，负责向灾区提供基本生活所需粮、油的储运、调配等工作，组织救灾生活类物资的配送。 </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E73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开展低温雨雪冰冻灾害知识宣传，提升群众自救能力，制定应急预案和调度方案；</w:t>
            </w:r>
          </w:p>
          <w:p w14:paraId="2DA582E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2.组建应急抢险救援力量，组织开展日常演练，配备物资装备，做好人防、物防、技防等准备工作；</w:t>
            </w:r>
          </w:p>
          <w:p w14:paraId="19A6204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3.做好值班值守、信息报送、转发气象预警信息；</w:t>
            </w:r>
          </w:p>
          <w:p w14:paraId="36A42FA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4.负责因低温雨雪冰冻灾害造成乡道、村组道路路面结冰的警示提醒及交通管制；</w:t>
            </w:r>
          </w:p>
          <w:p w14:paraId="62868918">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5.发生灾情时，组织转移安置受灾群众，做好受灾群众基本生活保障，及时发放上级</w:t>
            </w:r>
            <w:r>
              <w:rPr>
                <w:rFonts w:hint="eastAsia" w:ascii="宋体" w:hAnsi="宋体" w:eastAsia="宋体" w:cs="宋体"/>
                <w:b w:val="0"/>
                <w:bCs w:val="0"/>
                <w:color w:val="000000"/>
                <w:spacing w:val="0"/>
                <w:kern w:val="0"/>
                <w:sz w:val="21"/>
                <w:szCs w:val="21"/>
                <w:u w:val="none"/>
                <w:lang w:eastAsia="zh-CN"/>
              </w:rPr>
              <w:t>下拨</w:t>
            </w:r>
            <w:r>
              <w:rPr>
                <w:rFonts w:hint="eastAsia" w:ascii="宋体" w:hAnsi="宋体" w:eastAsia="宋体" w:cs="宋体"/>
                <w:b w:val="0"/>
                <w:bCs w:val="0"/>
                <w:color w:val="000000"/>
                <w:spacing w:val="0"/>
                <w:kern w:val="0"/>
                <w:sz w:val="21"/>
                <w:szCs w:val="21"/>
                <w:u w:val="none"/>
              </w:rPr>
              <w:t>的救助经费和物资；</w:t>
            </w:r>
          </w:p>
          <w:p w14:paraId="7BB008AE">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6.组织开展灾后群众生产生活恢复；</w:t>
            </w:r>
          </w:p>
          <w:p w14:paraId="04CA042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7.配合上级部门开展低温雨雪冰冻灾害调查评估工作。</w:t>
            </w:r>
          </w:p>
        </w:tc>
      </w:tr>
      <w:tr w14:paraId="6B0B79A7">
        <w:tblPrEx>
          <w:tblCellMar>
            <w:top w:w="0" w:type="dxa"/>
            <w:left w:w="108" w:type="dxa"/>
            <w:bottom w:w="0" w:type="dxa"/>
            <w:right w:w="108" w:type="dxa"/>
          </w:tblCellMar>
        </w:tblPrEx>
        <w:trPr>
          <w:cantSplit/>
          <w:trHeight w:val="2046"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2F3">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D3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应急避难场所管理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FE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县应急管理局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AA0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 xml:space="preserve">1.会同相关单位组织编制应急避难场所规划；         </w:t>
            </w:r>
          </w:p>
          <w:p w14:paraId="60BAF2C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w:t>
            </w:r>
            <w:r>
              <w:rPr>
                <w:rFonts w:hint="eastAsia" w:ascii="宋体" w:hAnsi="宋体" w:eastAsia="宋体" w:cs="宋体"/>
                <w:b w:val="0"/>
                <w:bCs w:val="0"/>
                <w:color w:val="000000"/>
                <w:spacing w:val="0"/>
                <w:kern w:val="0"/>
                <w:sz w:val="21"/>
                <w:szCs w:val="21"/>
                <w:highlight w:val="none"/>
                <w:u w:val="none"/>
              </w:rPr>
              <w:t>会同相关单位划分应急避难场所功能区域、配备设施和</w:t>
            </w:r>
            <w:r>
              <w:rPr>
                <w:rFonts w:hint="eastAsia" w:ascii="宋体" w:hAnsi="宋体" w:eastAsia="宋体" w:cs="宋体"/>
                <w:b w:val="0"/>
                <w:bCs w:val="0"/>
                <w:color w:val="000000"/>
                <w:spacing w:val="0"/>
                <w:kern w:val="0"/>
                <w:sz w:val="21"/>
                <w:szCs w:val="21"/>
                <w:highlight w:val="none"/>
                <w:u w:val="none"/>
                <w:lang w:eastAsia="zh-CN"/>
              </w:rPr>
              <w:t>物资</w:t>
            </w:r>
            <w:r>
              <w:rPr>
                <w:rFonts w:hint="eastAsia" w:ascii="宋体" w:hAnsi="宋体" w:eastAsia="宋体" w:cs="宋体"/>
                <w:b w:val="0"/>
                <w:bCs w:val="0"/>
                <w:color w:val="000000"/>
                <w:spacing w:val="0"/>
                <w:kern w:val="0"/>
                <w:sz w:val="21"/>
                <w:szCs w:val="21"/>
                <w:highlight w:val="none"/>
                <w:u w:val="none"/>
              </w:rPr>
              <w:t xml:space="preserve">、设置标志标识；     </w:t>
            </w:r>
            <w:r>
              <w:rPr>
                <w:rFonts w:hint="eastAsia" w:ascii="宋体" w:hAnsi="宋体" w:eastAsia="宋体" w:cs="宋体"/>
                <w:b w:val="0"/>
                <w:bCs w:val="0"/>
                <w:color w:val="000000"/>
                <w:spacing w:val="0"/>
                <w:kern w:val="0"/>
                <w:sz w:val="21"/>
                <w:szCs w:val="21"/>
                <w:u w:val="none"/>
              </w:rPr>
              <w:t xml:space="preserve">      </w:t>
            </w:r>
          </w:p>
          <w:p w14:paraId="41946DE9">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3.</w:t>
            </w:r>
            <w:r>
              <w:rPr>
                <w:rFonts w:hint="eastAsia" w:ascii="宋体" w:hAnsi="宋体" w:eastAsia="宋体" w:cs="宋体"/>
                <w:b w:val="0"/>
                <w:bCs w:val="0"/>
                <w:strike w:val="0"/>
                <w:dstrike w:val="0"/>
                <w:color w:val="000000"/>
                <w:spacing w:val="0"/>
                <w:kern w:val="0"/>
                <w:sz w:val="21"/>
                <w:szCs w:val="21"/>
                <w:u w:val="none"/>
                <w:lang w:val="en-US" w:eastAsia="zh-CN"/>
              </w:rPr>
              <w:t>指导并督促</w:t>
            </w:r>
            <w:r>
              <w:rPr>
                <w:rFonts w:hint="eastAsia" w:ascii="宋体" w:hAnsi="宋体" w:eastAsia="宋体" w:cs="宋体"/>
                <w:b w:val="0"/>
                <w:bCs w:val="0"/>
                <w:color w:val="000000"/>
                <w:spacing w:val="0"/>
                <w:kern w:val="0"/>
                <w:sz w:val="21"/>
                <w:szCs w:val="21"/>
                <w:u w:val="none"/>
              </w:rPr>
              <w:t>乡镇、村</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社区</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等管理单位和运维</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产权</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单位加强设施设备及物资储备等管护，根据灾害事故预警、应急响应和政府及有关部门指令快速开启应急避难场所。</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342F">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1.摸清并提供应急避难场所基础信息；                                     2.提出应急避难场所建设需求，加强辖区应急避难场所管护和使用；</w:t>
            </w:r>
          </w:p>
          <w:p w14:paraId="27FB632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3.根据灾害事故预警、应急响应和政府及有关部门指令</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组织管理单位和运维</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产权</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单位快速开启应急避难场所。</w:t>
            </w:r>
          </w:p>
        </w:tc>
      </w:tr>
      <w:tr w14:paraId="5CBFA01D">
        <w:tblPrEx>
          <w:tblCellMar>
            <w:top w:w="0" w:type="dxa"/>
            <w:left w:w="108" w:type="dxa"/>
            <w:bottom w:w="0" w:type="dxa"/>
            <w:right w:w="108" w:type="dxa"/>
          </w:tblCellMar>
        </w:tblPrEx>
        <w:trPr>
          <w:cantSplit/>
          <w:trHeight w:val="658" w:hRule="atLeast"/>
          <w:jc w:val="center"/>
        </w:trPr>
        <w:tc>
          <w:tcPr>
            <w:tcW w:w="14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E9DCE">
            <w:pPr>
              <w:keepNext w:val="0"/>
              <w:keepLines w:val="0"/>
              <w:pageBreakBefore w:val="0"/>
              <w:widowControl w:val="0"/>
              <w:kinsoku/>
              <w:wordWrap/>
              <w:overflowPunct w:val="0"/>
              <w:topLinePunct w:val="0"/>
              <w:bidi w:val="0"/>
              <w:spacing w:line="240" w:lineRule="auto"/>
              <w:ind w:left="0"/>
              <w:textAlignment w:val="center"/>
              <w:rPr>
                <w:rFonts w:hint="eastAsia" w:ascii="宋体" w:hAnsi="宋体" w:eastAsia="宋体" w:cs="宋体"/>
                <w:b w:val="0"/>
                <w:bCs w:val="0"/>
                <w:spacing w:val="0"/>
                <w:sz w:val="21"/>
                <w:szCs w:val="21"/>
                <w:u w:val="none"/>
                <w:lang w:val="en-US" w:eastAsia="zh-CN" w:bidi="ar"/>
              </w:rPr>
            </w:pPr>
            <w:r>
              <w:rPr>
                <w:rStyle w:val="18"/>
                <w:rFonts w:hint="eastAsia" w:ascii="黑体" w:hAnsi="黑体" w:eastAsia="黑体" w:cs="黑体"/>
                <w:b w:val="0"/>
                <w:bCs w:val="0"/>
                <w:color w:val="auto"/>
                <w:spacing w:val="0"/>
                <w:sz w:val="22"/>
                <w:szCs w:val="22"/>
                <w:u w:val="none"/>
                <w:lang w:eastAsia="zh-CN" w:bidi="ar"/>
              </w:rPr>
              <w:t>十</w:t>
            </w:r>
            <w:r>
              <w:rPr>
                <w:rStyle w:val="18"/>
                <w:rFonts w:hint="eastAsia" w:ascii="黑体" w:hAnsi="黑体" w:eastAsia="黑体" w:cs="黑体"/>
                <w:b w:val="0"/>
                <w:bCs w:val="0"/>
                <w:color w:val="auto"/>
                <w:spacing w:val="0"/>
                <w:sz w:val="22"/>
                <w:szCs w:val="22"/>
                <w:u w:val="none"/>
                <w:lang w:val="en-US" w:eastAsia="zh-CN" w:bidi="ar"/>
              </w:rPr>
              <w:t>三</w:t>
            </w:r>
            <w:r>
              <w:rPr>
                <w:rStyle w:val="18"/>
                <w:rFonts w:hint="eastAsia" w:ascii="黑体" w:hAnsi="黑体" w:eastAsia="黑体" w:cs="黑体"/>
                <w:b w:val="0"/>
                <w:bCs w:val="0"/>
                <w:color w:val="auto"/>
                <w:spacing w:val="0"/>
                <w:sz w:val="22"/>
                <w:szCs w:val="22"/>
                <w:u w:val="none"/>
                <w:lang w:eastAsia="zh-CN" w:bidi="ar"/>
              </w:rPr>
              <w:t>、教育培训监管：3项</w:t>
            </w:r>
          </w:p>
        </w:tc>
      </w:tr>
      <w:tr w14:paraId="2F283147">
        <w:tblPrEx>
          <w:tblCellMar>
            <w:top w:w="0" w:type="dxa"/>
            <w:left w:w="108" w:type="dxa"/>
            <w:bottom w:w="0" w:type="dxa"/>
            <w:right w:w="108" w:type="dxa"/>
          </w:tblCellMar>
        </w:tblPrEx>
        <w:trPr>
          <w:cantSplit/>
          <w:trHeight w:val="5622"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0B67">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81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AEC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校外培训机构管理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F4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县教育局</w:t>
            </w:r>
          </w:p>
          <w:p w14:paraId="4E4E9A0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县市场监督管理局</w:t>
            </w:r>
          </w:p>
          <w:p w14:paraId="7B8BF8F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县文化广播电</w:t>
            </w:r>
            <w:r>
              <w:rPr>
                <w:rFonts w:hint="eastAsia" w:ascii="宋体" w:hAnsi="宋体" w:eastAsia="宋体" w:cs="宋体"/>
                <w:b w:val="0"/>
                <w:bCs w:val="0"/>
                <w:color w:val="000000"/>
                <w:spacing w:val="-6"/>
                <w:kern w:val="0"/>
                <w:sz w:val="21"/>
                <w:szCs w:val="21"/>
                <w:u w:val="none"/>
                <w:lang w:val="en-US" w:eastAsia="zh-CN"/>
              </w:rPr>
              <w:t>视体育和旅游局</w:t>
            </w:r>
          </w:p>
          <w:p w14:paraId="45749518">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县消防救援大队</w:t>
            </w:r>
          </w:p>
          <w:p w14:paraId="0F0B170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strike w:val="0"/>
                <w:dstrike w:val="0"/>
                <w:color w:val="000000"/>
                <w:spacing w:val="0"/>
                <w:kern w:val="0"/>
                <w:sz w:val="21"/>
                <w:szCs w:val="21"/>
                <w:u w:val="none"/>
                <w:lang w:val="en-US" w:eastAsia="zh-CN"/>
              </w:rPr>
              <w:t>县综合行政执法局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3817">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县教育局：</w:t>
            </w:r>
          </w:p>
          <w:p w14:paraId="2D2215C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1.负责</w:t>
            </w:r>
            <w:r>
              <w:rPr>
                <w:rFonts w:hint="eastAsia" w:ascii="宋体" w:hAnsi="宋体" w:eastAsia="宋体" w:cs="宋体"/>
                <w:b w:val="0"/>
                <w:bCs w:val="0"/>
                <w:color w:val="000000"/>
                <w:spacing w:val="0"/>
                <w:kern w:val="0"/>
                <w:sz w:val="21"/>
                <w:szCs w:val="21"/>
                <w:u w:val="none"/>
              </w:rPr>
              <w:t>审批校外培训机构办学许可证；</w:t>
            </w:r>
          </w:p>
          <w:p w14:paraId="77B5ADB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2.负责</w:t>
            </w:r>
            <w:r>
              <w:rPr>
                <w:rFonts w:hint="eastAsia" w:ascii="宋体" w:hAnsi="宋体" w:eastAsia="宋体" w:cs="宋体"/>
                <w:b w:val="0"/>
                <w:bCs w:val="0"/>
                <w:color w:val="000000"/>
                <w:spacing w:val="0"/>
                <w:kern w:val="0"/>
                <w:sz w:val="21"/>
                <w:szCs w:val="21"/>
                <w:u w:val="none"/>
                <w:lang w:val="en-US" w:eastAsia="zh-CN"/>
              </w:rPr>
              <w:t>对</w:t>
            </w:r>
            <w:r>
              <w:rPr>
                <w:rFonts w:hint="eastAsia" w:ascii="宋体" w:hAnsi="宋体" w:eastAsia="宋体" w:cs="宋体"/>
                <w:b w:val="0"/>
                <w:bCs w:val="0"/>
                <w:color w:val="000000"/>
                <w:spacing w:val="0"/>
                <w:kern w:val="0"/>
                <w:sz w:val="21"/>
                <w:szCs w:val="21"/>
                <w:u w:val="none"/>
              </w:rPr>
              <w:t>校外培训机构</w:t>
            </w:r>
            <w:r>
              <w:rPr>
                <w:rFonts w:hint="eastAsia" w:ascii="宋体" w:hAnsi="宋体" w:eastAsia="宋体" w:cs="宋体"/>
                <w:b w:val="0"/>
                <w:bCs w:val="0"/>
                <w:color w:val="000000"/>
                <w:spacing w:val="0"/>
                <w:kern w:val="0"/>
                <w:sz w:val="21"/>
                <w:szCs w:val="21"/>
                <w:u w:val="none"/>
                <w:lang w:val="en-US" w:eastAsia="zh-CN"/>
              </w:rPr>
              <w:t>进行监管</w:t>
            </w:r>
            <w:r>
              <w:rPr>
                <w:rFonts w:hint="eastAsia" w:ascii="宋体" w:hAnsi="宋体" w:eastAsia="宋体" w:cs="宋体"/>
                <w:b w:val="0"/>
                <w:bCs w:val="0"/>
                <w:color w:val="000000"/>
                <w:spacing w:val="0"/>
                <w:kern w:val="0"/>
                <w:sz w:val="21"/>
                <w:szCs w:val="21"/>
                <w:u w:val="none"/>
              </w:rPr>
              <w:t>；</w:t>
            </w:r>
          </w:p>
          <w:p w14:paraId="785E0B8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3.制定和公布校外培训机构黑名单和白名单；</w:t>
            </w:r>
          </w:p>
          <w:p w14:paraId="13204E1B">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4.牵头组织</w:t>
            </w:r>
            <w:r>
              <w:rPr>
                <w:rFonts w:hint="eastAsia" w:ascii="宋体" w:hAnsi="宋体" w:eastAsia="宋体" w:cs="宋体"/>
                <w:b w:val="0"/>
                <w:bCs w:val="0"/>
                <w:strike w:val="0"/>
                <w:dstrike w:val="0"/>
                <w:color w:val="000000"/>
                <w:spacing w:val="0"/>
                <w:kern w:val="0"/>
                <w:sz w:val="21"/>
                <w:szCs w:val="21"/>
                <w:u w:val="none"/>
                <w:lang w:val="en-US" w:eastAsia="zh-CN"/>
              </w:rPr>
              <w:t>开展</w:t>
            </w:r>
            <w:r>
              <w:rPr>
                <w:rFonts w:hint="eastAsia" w:ascii="宋体" w:hAnsi="宋体" w:eastAsia="宋体" w:cs="宋体"/>
                <w:b w:val="0"/>
                <w:bCs w:val="0"/>
                <w:color w:val="000000"/>
                <w:spacing w:val="0"/>
                <w:kern w:val="0"/>
                <w:sz w:val="21"/>
                <w:szCs w:val="21"/>
                <w:u w:val="none"/>
              </w:rPr>
              <w:t>校外培训机构综合执法。</w:t>
            </w:r>
          </w:p>
          <w:p w14:paraId="118A4C4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县</w:t>
            </w:r>
            <w:r>
              <w:rPr>
                <w:rFonts w:hint="eastAsia" w:ascii="宋体" w:hAnsi="宋体" w:eastAsia="宋体" w:cs="宋体"/>
                <w:b w:val="0"/>
                <w:bCs w:val="0"/>
                <w:color w:val="000000"/>
                <w:spacing w:val="0"/>
                <w:kern w:val="0"/>
                <w:sz w:val="21"/>
                <w:szCs w:val="21"/>
                <w:u w:val="none"/>
              </w:rPr>
              <w:t>市场监督管理局：</w:t>
            </w:r>
          </w:p>
          <w:p w14:paraId="6017D800">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对校外培训机构办理营业执照进行审批；</w:t>
            </w:r>
          </w:p>
          <w:p w14:paraId="6B20BD0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负责</w:t>
            </w:r>
            <w:r>
              <w:rPr>
                <w:rFonts w:hint="eastAsia" w:ascii="宋体" w:hAnsi="宋体" w:eastAsia="宋体" w:cs="宋体"/>
                <w:b w:val="0"/>
                <w:bCs w:val="0"/>
                <w:color w:val="000000"/>
                <w:spacing w:val="0"/>
                <w:kern w:val="0"/>
                <w:sz w:val="21"/>
                <w:szCs w:val="21"/>
                <w:u w:val="none"/>
                <w:lang w:val="en-US" w:eastAsia="zh-CN"/>
              </w:rPr>
              <w:t>对</w:t>
            </w:r>
            <w:r>
              <w:rPr>
                <w:rFonts w:hint="eastAsia" w:ascii="宋体" w:hAnsi="宋体" w:eastAsia="宋体" w:cs="宋体"/>
                <w:b w:val="0"/>
                <w:bCs w:val="0"/>
                <w:color w:val="000000"/>
                <w:spacing w:val="0"/>
                <w:kern w:val="0"/>
                <w:sz w:val="21"/>
                <w:szCs w:val="21"/>
                <w:u w:val="none"/>
              </w:rPr>
              <w:t>校外培训机构</w:t>
            </w:r>
            <w:r>
              <w:rPr>
                <w:rFonts w:hint="eastAsia" w:ascii="宋体" w:hAnsi="宋体" w:eastAsia="宋体" w:cs="宋体"/>
                <w:b w:val="0"/>
                <w:bCs w:val="0"/>
                <w:color w:val="000000"/>
                <w:spacing w:val="0"/>
                <w:kern w:val="0"/>
                <w:sz w:val="21"/>
                <w:szCs w:val="21"/>
                <w:u w:val="none"/>
                <w:lang w:val="en-US" w:eastAsia="zh-CN"/>
              </w:rPr>
              <w:t>的</w:t>
            </w:r>
            <w:r>
              <w:rPr>
                <w:rFonts w:hint="eastAsia" w:ascii="宋体" w:hAnsi="宋体" w:eastAsia="宋体" w:cs="宋体"/>
                <w:b w:val="0"/>
                <w:bCs w:val="0"/>
                <w:color w:val="000000"/>
                <w:spacing w:val="0"/>
                <w:kern w:val="0"/>
                <w:sz w:val="21"/>
                <w:szCs w:val="21"/>
                <w:u w:val="none"/>
              </w:rPr>
              <w:t>食品安全</w:t>
            </w:r>
            <w:r>
              <w:rPr>
                <w:rFonts w:hint="eastAsia" w:ascii="宋体" w:hAnsi="宋体" w:eastAsia="宋体" w:cs="宋体"/>
                <w:b w:val="0"/>
                <w:bCs w:val="0"/>
                <w:color w:val="000000"/>
                <w:spacing w:val="0"/>
                <w:kern w:val="0"/>
                <w:sz w:val="21"/>
                <w:szCs w:val="21"/>
                <w:u w:val="none"/>
                <w:lang w:val="en-US" w:eastAsia="zh-CN"/>
              </w:rPr>
              <w:t>情况进行监督检查</w:t>
            </w:r>
            <w:r>
              <w:rPr>
                <w:rFonts w:hint="eastAsia" w:ascii="宋体" w:hAnsi="宋体" w:eastAsia="宋体" w:cs="宋体"/>
                <w:b w:val="0"/>
                <w:bCs w:val="0"/>
                <w:color w:val="000000"/>
                <w:spacing w:val="0"/>
                <w:kern w:val="0"/>
                <w:sz w:val="21"/>
                <w:szCs w:val="21"/>
                <w:u w:val="none"/>
              </w:rPr>
              <w:t>；</w:t>
            </w:r>
          </w:p>
          <w:p w14:paraId="64F5523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对校外培训机构</w:t>
            </w:r>
            <w:r>
              <w:rPr>
                <w:rFonts w:hint="eastAsia" w:ascii="宋体" w:hAnsi="宋体" w:eastAsia="宋体" w:cs="宋体"/>
                <w:b w:val="0"/>
                <w:bCs w:val="0"/>
                <w:strike w:val="0"/>
                <w:dstrike w:val="0"/>
                <w:color w:val="000000"/>
                <w:spacing w:val="0"/>
                <w:kern w:val="0"/>
                <w:sz w:val="21"/>
                <w:szCs w:val="21"/>
                <w:u w:val="none"/>
                <w:lang w:val="en-US" w:eastAsia="zh-CN"/>
              </w:rPr>
              <w:t>价格</w:t>
            </w:r>
            <w:r>
              <w:rPr>
                <w:rFonts w:hint="eastAsia" w:ascii="宋体" w:hAnsi="宋体" w:eastAsia="宋体" w:cs="宋体"/>
                <w:b w:val="0"/>
                <w:bCs w:val="0"/>
                <w:color w:val="000000"/>
                <w:spacing w:val="0"/>
                <w:kern w:val="0"/>
                <w:sz w:val="21"/>
                <w:szCs w:val="21"/>
                <w:u w:val="none"/>
              </w:rPr>
              <w:t>、广告等进行监管；</w:t>
            </w:r>
          </w:p>
          <w:p w14:paraId="194F3FF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4.对校外培训机构无照经营等违法行为进行处置。</w:t>
            </w:r>
          </w:p>
          <w:p w14:paraId="5070A109">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县文化广播电视和旅游局：</w:t>
            </w:r>
          </w:p>
          <w:p w14:paraId="70247DF7">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strike w:val="0"/>
                <w:dstrike w:val="0"/>
                <w:color w:val="000000"/>
                <w:spacing w:val="0"/>
                <w:kern w:val="0"/>
                <w:sz w:val="21"/>
                <w:szCs w:val="21"/>
                <w:u w:val="none"/>
                <w:lang w:val="en-US" w:eastAsia="zh-CN"/>
              </w:rPr>
              <w:t>1.对校外艺体类培训机构的设立进行审批；</w:t>
            </w:r>
          </w:p>
          <w:p w14:paraId="4358FF1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2.负责</w:t>
            </w:r>
            <w:r>
              <w:rPr>
                <w:rFonts w:hint="eastAsia" w:ascii="宋体" w:hAnsi="宋体" w:eastAsia="宋体" w:cs="宋体"/>
                <w:b w:val="0"/>
                <w:bCs w:val="0"/>
                <w:color w:val="000000"/>
                <w:spacing w:val="0"/>
                <w:kern w:val="0"/>
                <w:sz w:val="21"/>
                <w:szCs w:val="21"/>
                <w:u w:val="none"/>
                <w:lang w:val="en-US" w:eastAsia="zh-CN"/>
              </w:rPr>
              <w:t>对</w:t>
            </w:r>
            <w:r>
              <w:rPr>
                <w:rFonts w:hint="eastAsia" w:ascii="宋体" w:hAnsi="宋体" w:eastAsia="宋体" w:cs="宋体"/>
                <w:b w:val="0"/>
                <w:bCs w:val="0"/>
                <w:color w:val="000000"/>
                <w:spacing w:val="0"/>
                <w:kern w:val="0"/>
                <w:sz w:val="21"/>
                <w:szCs w:val="21"/>
                <w:u w:val="none"/>
              </w:rPr>
              <w:t>校外艺体类培训机构进行</w:t>
            </w:r>
            <w:r>
              <w:rPr>
                <w:rFonts w:hint="eastAsia" w:ascii="宋体" w:hAnsi="宋体" w:eastAsia="宋体" w:cs="宋体"/>
                <w:b w:val="0"/>
                <w:bCs w:val="0"/>
                <w:color w:val="000000"/>
                <w:spacing w:val="0"/>
                <w:kern w:val="0"/>
                <w:sz w:val="21"/>
                <w:szCs w:val="21"/>
                <w:u w:val="none"/>
                <w:lang w:val="en-US" w:eastAsia="zh-CN"/>
              </w:rPr>
              <w:t>监管</w:t>
            </w:r>
            <w:r>
              <w:rPr>
                <w:rFonts w:hint="eastAsia" w:ascii="宋体" w:hAnsi="宋体" w:eastAsia="宋体" w:cs="宋体"/>
                <w:b w:val="0"/>
                <w:bCs w:val="0"/>
                <w:color w:val="000000"/>
                <w:spacing w:val="0"/>
                <w:kern w:val="0"/>
                <w:sz w:val="21"/>
                <w:szCs w:val="21"/>
                <w:u w:val="none"/>
              </w:rPr>
              <w:t>；</w:t>
            </w:r>
          </w:p>
          <w:p w14:paraId="2E1F11BA">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3.对无证经营</w:t>
            </w:r>
            <w:r>
              <w:rPr>
                <w:rFonts w:hint="eastAsia" w:ascii="宋体" w:hAnsi="宋体" w:eastAsia="宋体" w:cs="宋体"/>
                <w:b w:val="0"/>
                <w:bCs w:val="0"/>
                <w:color w:val="000000"/>
                <w:spacing w:val="0"/>
                <w:kern w:val="0"/>
                <w:sz w:val="21"/>
                <w:szCs w:val="21"/>
                <w:u w:val="none"/>
                <w:lang w:val="en-US" w:eastAsia="zh-CN"/>
              </w:rPr>
              <w:t>的</w:t>
            </w:r>
            <w:r>
              <w:rPr>
                <w:rFonts w:hint="eastAsia" w:ascii="宋体" w:hAnsi="宋体" w:eastAsia="宋体" w:cs="宋体"/>
                <w:b w:val="0"/>
                <w:bCs w:val="0"/>
                <w:color w:val="000000"/>
                <w:spacing w:val="0"/>
                <w:kern w:val="0"/>
                <w:sz w:val="21"/>
                <w:szCs w:val="21"/>
                <w:u w:val="none"/>
              </w:rPr>
              <w:t>校外艺体类培训机构进行处置。</w:t>
            </w:r>
          </w:p>
          <w:p w14:paraId="1DF25494">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县消防救援大队：</w:t>
            </w:r>
          </w:p>
          <w:p w14:paraId="6BC96AFC">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负责</w:t>
            </w:r>
            <w:r>
              <w:rPr>
                <w:rFonts w:hint="eastAsia" w:ascii="宋体" w:hAnsi="宋体" w:eastAsia="宋体" w:cs="宋体"/>
                <w:b w:val="0"/>
                <w:bCs w:val="0"/>
                <w:color w:val="000000"/>
                <w:spacing w:val="0"/>
                <w:kern w:val="0"/>
                <w:sz w:val="21"/>
                <w:szCs w:val="21"/>
                <w:u w:val="none"/>
                <w:lang w:val="en-US" w:eastAsia="zh-CN"/>
              </w:rPr>
              <w:t>对</w:t>
            </w:r>
            <w:r>
              <w:rPr>
                <w:rFonts w:hint="eastAsia" w:ascii="宋体" w:hAnsi="宋体" w:eastAsia="宋体" w:cs="宋体"/>
                <w:b w:val="0"/>
                <w:bCs w:val="0"/>
                <w:color w:val="000000"/>
                <w:spacing w:val="0"/>
                <w:kern w:val="0"/>
                <w:sz w:val="21"/>
                <w:szCs w:val="21"/>
                <w:u w:val="none"/>
              </w:rPr>
              <w:t>校外培训机构</w:t>
            </w:r>
            <w:r>
              <w:rPr>
                <w:rFonts w:hint="eastAsia" w:ascii="宋体" w:hAnsi="宋体" w:eastAsia="宋体" w:cs="宋体"/>
                <w:b w:val="0"/>
                <w:bCs w:val="0"/>
                <w:color w:val="000000"/>
                <w:spacing w:val="0"/>
                <w:kern w:val="0"/>
                <w:sz w:val="21"/>
                <w:szCs w:val="21"/>
                <w:u w:val="none"/>
                <w:lang w:val="en-US" w:eastAsia="zh-CN"/>
              </w:rPr>
              <w:t>的</w:t>
            </w:r>
            <w:r>
              <w:rPr>
                <w:rFonts w:hint="eastAsia" w:ascii="宋体" w:hAnsi="宋体" w:eastAsia="宋体" w:cs="宋体"/>
                <w:b w:val="0"/>
                <w:bCs w:val="0"/>
                <w:color w:val="000000"/>
                <w:spacing w:val="0"/>
                <w:kern w:val="0"/>
                <w:sz w:val="21"/>
                <w:szCs w:val="21"/>
                <w:u w:val="none"/>
              </w:rPr>
              <w:t>消防安全</w:t>
            </w:r>
            <w:r>
              <w:rPr>
                <w:rFonts w:hint="eastAsia" w:ascii="宋体" w:hAnsi="宋体" w:eastAsia="宋体" w:cs="宋体"/>
                <w:b w:val="0"/>
                <w:bCs w:val="0"/>
                <w:color w:val="000000"/>
                <w:spacing w:val="0"/>
                <w:kern w:val="0"/>
                <w:sz w:val="21"/>
                <w:szCs w:val="21"/>
                <w:u w:val="none"/>
                <w:lang w:val="en-US" w:eastAsia="zh-CN"/>
              </w:rPr>
              <w:t>情况</w:t>
            </w:r>
            <w:r>
              <w:rPr>
                <w:rFonts w:hint="eastAsia" w:ascii="宋体" w:hAnsi="宋体" w:eastAsia="宋体" w:cs="宋体"/>
                <w:b w:val="0"/>
                <w:bCs w:val="0"/>
                <w:color w:val="000000"/>
                <w:spacing w:val="0"/>
                <w:kern w:val="0"/>
                <w:sz w:val="21"/>
                <w:szCs w:val="21"/>
                <w:u w:val="none"/>
              </w:rPr>
              <w:t>进行监督检查；</w:t>
            </w:r>
          </w:p>
          <w:p w14:paraId="7C1AC28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2.督促校外培训机构整改消防</w:t>
            </w:r>
            <w:r>
              <w:rPr>
                <w:rFonts w:hint="eastAsia" w:ascii="宋体" w:hAnsi="宋体" w:eastAsia="宋体" w:cs="宋体"/>
                <w:b w:val="0"/>
                <w:bCs w:val="0"/>
                <w:color w:val="000000"/>
                <w:spacing w:val="0"/>
                <w:kern w:val="0"/>
                <w:sz w:val="21"/>
                <w:szCs w:val="21"/>
                <w:u w:val="none"/>
                <w:lang w:val="en-US" w:eastAsia="zh-CN"/>
              </w:rPr>
              <w:t>安全</w:t>
            </w:r>
            <w:r>
              <w:rPr>
                <w:rFonts w:hint="eastAsia" w:ascii="宋体" w:hAnsi="宋体" w:eastAsia="宋体" w:cs="宋体"/>
                <w:b w:val="0"/>
                <w:bCs w:val="0"/>
                <w:color w:val="000000"/>
                <w:spacing w:val="0"/>
                <w:kern w:val="0"/>
                <w:sz w:val="21"/>
                <w:szCs w:val="21"/>
                <w:u w:val="none"/>
              </w:rPr>
              <w:t>隐患。</w:t>
            </w:r>
          </w:p>
          <w:p w14:paraId="6BFCB903">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lang w:val="en-US" w:eastAsia="zh-CN"/>
              </w:rPr>
              <w:t>县综合行政执法局：</w:t>
            </w:r>
          </w:p>
          <w:p w14:paraId="12EDD885">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strike w:val="0"/>
                <w:dstrike w:val="0"/>
                <w:color w:val="000000"/>
                <w:spacing w:val="0"/>
                <w:kern w:val="0"/>
                <w:sz w:val="21"/>
                <w:szCs w:val="21"/>
                <w:u w:val="none"/>
                <w:lang w:val="en-US" w:eastAsia="zh-CN"/>
              </w:rPr>
              <w:t>对违反法律法规举办校外学科类培训机构的行为进行处罚。</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5D68">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trike/>
                <w:dstrike w:val="0"/>
                <w:color w:val="000000"/>
                <w:spacing w:val="0"/>
                <w:kern w:val="0"/>
                <w:sz w:val="21"/>
                <w:szCs w:val="21"/>
                <w:u w:val="none"/>
                <w:lang w:val="en-US" w:eastAsia="zh-CN"/>
              </w:rPr>
            </w:pPr>
            <w:r>
              <w:rPr>
                <w:rFonts w:hint="eastAsia" w:ascii="宋体" w:hAnsi="宋体" w:eastAsia="宋体" w:cs="宋体"/>
                <w:b w:val="0"/>
                <w:bCs w:val="0"/>
                <w:color w:val="000000"/>
                <w:spacing w:val="0"/>
                <w:kern w:val="0"/>
                <w:sz w:val="21"/>
                <w:szCs w:val="21"/>
                <w:u w:val="none"/>
              </w:rPr>
              <w:t>1.</w:t>
            </w:r>
            <w:r>
              <w:rPr>
                <w:rFonts w:hint="eastAsia" w:ascii="宋体" w:hAnsi="宋体" w:eastAsia="宋体" w:cs="宋体"/>
                <w:b w:val="0"/>
                <w:bCs w:val="0"/>
                <w:strike w:val="0"/>
                <w:dstrike w:val="0"/>
                <w:color w:val="000000"/>
                <w:spacing w:val="0"/>
                <w:kern w:val="0"/>
                <w:sz w:val="21"/>
                <w:szCs w:val="21"/>
                <w:u w:val="none"/>
                <w:lang w:val="en-US" w:eastAsia="zh-CN"/>
              </w:rPr>
              <w:t>加强对校外培训机构监管；</w:t>
            </w:r>
          </w:p>
          <w:p w14:paraId="19C34B6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2.对</w:t>
            </w:r>
            <w:r>
              <w:rPr>
                <w:rFonts w:hint="eastAsia" w:ascii="宋体" w:hAnsi="宋体" w:eastAsia="宋体" w:cs="宋体"/>
                <w:b w:val="0"/>
                <w:bCs w:val="0"/>
                <w:color w:val="000000"/>
                <w:spacing w:val="0"/>
                <w:kern w:val="0"/>
                <w:sz w:val="21"/>
                <w:szCs w:val="21"/>
                <w:u w:val="none"/>
                <w:lang w:val="en-US" w:eastAsia="zh-CN"/>
              </w:rPr>
              <w:t>群众举报或者日常巡查发现的</w:t>
            </w:r>
            <w:r>
              <w:rPr>
                <w:rFonts w:hint="eastAsia" w:ascii="宋体" w:hAnsi="宋体" w:eastAsia="宋体" w:cs="宋体"/>
                <w:b w:val="0"/>
                <w:bCs w:val="0"/>
                <w:color w:val="000000"/>
                <w:spacing w:val="0"/>
                <w:kern w:val="0"/>
                <w:sz w:val="21"/>
                <w:szCs w:val="21"/>
                <w:u w:val="none"/>
              </w:rPr>
              <w:t>校外培训机构</w:t>
            </w:r>
            <w:r>
              <w:rPr>
                <w:rFonts w:hint="eastAsia" w:ascii="宋体" w:hAnsi="宋体" w:eastAsia="宋体" w:cs="宋体"/>
                <w:b w:val="0"/>
                <w:bCs w:val="0"/>
                <w:color w:val="000000"/>
                <w:spacing w:val="0"/>
                <w:kern w:val="0"/>
                <w:sz w:val="21"/>
                <w:szCs w:val="21"/>
                <w:u w:val="none"/>
                <w:lang w:val="en-US" w:eastAsia="zh-CN"/>
              </w:rPr>
              <w:t>存在</w:t>
            </w:r>
            <w:r>
              <w:rPr>
                <w:rFonts w:hint="eastAsia" w:ascii="宋体" w:hAnsi="宋体" w:eastAsia="宋体" w:cs="宋体"/>
                <w:b w:val="0"/>
                <w:bCs w:val="0"/>
                <w:color w:val="000000"/>
                <w:spacing w:val="0"/>
                <w:kern w:val="0"/>
                <w:sz w:val="21"/>
                <w:szCs w:val="21"/>
                <w:u w:val="none"/>
              </w:rPr>
              <w:t>违法行为</w:t>
            </w:r>
            <w:r>
              <w:rPr>
                <w:rFonts w:hint="eastAsia" w:ascii="宋体" w:hAnsi="宋体" w:eastAsia="宋体" w:cs="宋体"/>
                <w:b w:val="0"/>
                <w:bCs w:val="0"/>
                <w:strike w:val="0"/>
                <w:dstrike w:val="0"/>
                <w:color w:val="000000"/>
                <w:spacing w:val="0"/>
                <w:kern w:val="0"/>
                <w:sz w:val="21"/>
                <w:szCs w:val="21"/>
                <w:u w:val="none"/>
                <w:lang w:val="en-US" w:eastAsia="zh-CN"/>
              </w:rPr>
              <w:t>及时上报</w:t>
            </w:r>
            <w:r>
              <w:rPr>
                <w:rFonts w:hint="eastAsia" w:ascii="宋体" w:hAnsi="宋体" w:eastAsia="宋体" w:cs="宋体"/>
                <w:b w:val="0"/>
                <w:bCs w:val="0"/>
                <w:color w:val="000000"/>
                <w:spacing w:val="0"/>
                <w:kern w:val="0"/>
                <w:sz w:val="21"/>
                <w:szCs w:val="21"/>
                <w:u w:val="none"/>
              </w:rPr>
              <w:t>；</w:t>
            </w:r>
          </w:p>
          <w:p w14:paraId="6D96D16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3.</w:t>
            </w:r>
            <w:r>
              <w:rPr>
                <w:rFonts w:hint="eastAsia" w:ascii="宋体" w:hAnsi="宋体" w:eastAsia="宋体" w:cs="宋体"/>
                <w:b w:val="0"/>
                <w:bCs w:val="0"/>
                <w:color w:val="000000"/>
                <w:spacing w:val="0"/>
                <w:kern w:val="0"/>
                <w:sz w:val="21"/>
                <w:szCs w:val="21"/>
                <w:u w:val="none"/>
                <w:lang w:val="en-US" w:eastAsia="zh-CN"/>
              </w:rPr>
              <w:t>配合</w:t>
            </w:r>
            <w:r>
              <w:rPr>
                <w:rFonts w:hint="eastAsia" w:ascii="宋体" w:hAnsi="宋体" w:eastAsia="宋体" w:cs="宋体"/>
                <w:b w:val="0"/>
                <w:bCs w:val="0"/>
                <w:color w:val="000000"/>
                <w:spacing w:val="0"/>
                <w:kern w:val="0"/>
                <w:sz w:val="21"/>
                <w:szCs w:val="21"/>
                <w:u w:val="none"/>
              </w:rPr>
              <w:t>相关部门对违法行为进行处置。</w:t>
            </w:r>
          </w:p>
        </w:tc>
      </w:tr>
      <w:tr w14:paraId="791CF8EA">
        <w:tblPrEx>
          <w:tblCellMar>
            <w:top w:w="0" w:type="dxa"/>
            <w:left w:w="108" w:type="dxa"/>
            <w:bottom w:w="0" w:type="dxa"/>
            <w:right w:w="108" w:type="dxa"/>
          </w:tblCellMar>
        </w:tblPrEx>
        <w:trPr>
          <w:cantSplit/>
          <w:trHeight w:val="3723"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8BDE">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firstLineChars="0"/>
              <w:jc w:val="center"/>
              <w:textAlignment w:val="center"/>
              <w:rPr>
                <w:rFonts w:hint="eastAsia" w:ascii="宋体" w:hAnsi="宋体" w:eastAsia="宋体" w:cs="宋体"/>
                <w:b w:val="0"/>
                <w:bCs w:val="0"/>
                <w:color w:val="auto"/>
                <w:spacing w:val="0"/>
                <w:sz w:val="21"/>
                <w:szCs w:val="21"/>
                <w:u w:val="none"/>
                <w:lang w:val="en-US" w:eastAsia="zh-CN" w:bidi="ar"/>
              </w:rPr>
            </w:pPr>
            <w:r>
              <w:rPr>
                <w:rFonts w:hint="default" w:ascii="宋体" w:hAnsi="宋体" w:eastAsia="宋体" w:cs="宋体"/>
                <w:b w:val="0"/>
                <w:bCs w:val="0"/>
                <w:snapToGrid w:val="0"/>
                <w:color w:val="auto"/>
                <w:spacing w:val="0"/>
                <w:kern w:val="0"/>
                <w:sz w:val="21"/>
                <w:szCs w:val="21"/>
                <w:lang w:val="en-US" w:eastAsia="zh-CN" w:bidi="ar"/>
              </w:rPr>
              <w:t>82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61EE">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校园周边环境综合治理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8DD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县教育局</w:t>
            </w:r>
          </w:p>
          <w:p w14:paraId="6077306B">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rPr>
              <w:t>县公安局</w:t>
            </w:r>
          </w:p>
          <w:p w14:paraId="1A7F6547">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县委政法委</w:t>
            </w:r>
          </w:p>
          <w:p w14:paraId="32ADAE84">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县市场监督管理局</w:t>
            </w:r>
          </w:p>
          <w:p w14:paraId="16419871">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县</w:t>
            </w:r>
            <w:r>
              <w:rPr>
                <w:rFonts w:hint="eastAsia" w:ascii="宋体" w:hAnsi="宋体" w:eastAsia="宋体" w:cs="宋体"/>
                <w:b w:val="0"/>
                <w:bCs w:val="0"/>
                <w:color w:val="000000"/>
                <w:spacing w:val="-6"/>
                <w:kern w:val="0"/>
                <w:sz w:val="21"/>
                <w:szCs w:val="21"/>
                <w:u w:val="none"/>
                <w:lang w:val="en-US" w:eastAsia="zh-CN"/>
              </w:rPr>
              <w:t>文化广播电视体育和旅游局</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BB29">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县教育局：</w:t>
            </w:r>
          </w:p>
          <w:p w14:paraId="2849DF03">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w:t>
            </w:r>
            <w:r>
              <w:rPr>
                <w:rFonts w:hint="eastAsia" w:ascii="宋体" w:hAnsi="宋体" w:eastAsia="宋体" w:cs="宋体"/>
                <w:b w:val="0"/>
                <w:bCs w:val="0"/>
                <w:color w:val="000000"/>
                <w:spacing w:val="0"/>
                <w:kern w:val="0"/>
                <w:sz w:val="21"/>
                <w:szCs w:val="21"/>
                <w:u w:val="none"/>
                <w:lang w:val="en-US" w:eastAsia="zh-CN"/>
              </w:rPr>
              <w:t>组织开展学校</w:t>
            </w:r>
            <w:r>
              <w:rPr>
                <w:rFonts w:hint="eastAsia" w:ascii="宋体" w:hAnsi="宋体" w:eastAsia="宋体" w:cs="宋体"/>
                <w:b w:val="0"/>
                <w:bCs w:val="0"/>
                <w:color w:val="000000"/>
                <w:spacing w:val="0"/>
                <w:kern w:val="0"/>
                <w:sz w:val="21"/>
                <w:szCs w:val="21"/>
                <w:u w:val="none"/>
              </w:rPr>
              <w:t>安全宣传教育</w:t>
            </w:r>
            <w:r>
              <w:rPr>
                <w:rFonts w:hint="eastAsia" w:ascii="宋体" w:hAnsi="宋体" w:eastAsia="宋体" w:cs="宋体"/>
                <w:b w:val="0"/>
                <w:bCs w:val="0"/>
                <w:color w:val="000000"/>
                <w:spacing w:val="0"/>
                <w:kern w:val="0"/>
                <w:sz w:val="21"/>
                <w:szCs w:val="21"/>
                <w:u w:val="none"/>
                <w:lang w:eastAsia="zh-CN"/>
              </w:rPr>
              <w:t>；</w:t>
            </w:r>
          </w:p>
          <w:p w14:paraId="67AB698B">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.健全学校安全预警机制，制定突发事件应急预案，完善事故预防措施，及时排除安全隐患；</w:t>
            </w:r>
          </w:p>
          <w:p w14:paraId="4F2EF1C8">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.建立校园周边</w:t>
            </w:r>
            <w:r>
              <w:rPr>
                <w:rFonts w:hint="eastAsia" w:ascii="宋体" w:hAnsi="宋体" w:eastAsia="宋体" w:cs="宋体"/>
                <w:b w:val="0"/>
                <w:bCs w:val="0"/>
                <w:color w:val="000000"/>
                <w:spacing w:val="0"/>
                <w:kern w:val="0"/>
                <w:sz w:val="21"/>
                <w:szCs w:val="21"/>
                <w:u w:val="none"/>
                <w:lang w:val="en-US" w:eastAsia="zh-CN"/>
              </w:rPr>
              <w:t>安全</w:t>
            </w:r>
            <w:r>
              <w:rPr>
                <w:rFonts w:hint="eastAsia" w:ascii="宋体" w:hAnsi="宋体" w:eastAsia="宋体" w:cs="宋体"/>
                <w:b w:val="0"/>
                <w:bCs w:val="0"/>
                <w:color w:val="000000"/>
                <w:spacing w:val="0"/>
                <w:kern w:val="0"/>
                <w:sz w:val="21"/>
                <w:szCs w:val="21"/>
                <w:u w:val="none"/>
              </w:rPr>
              <w:t>整治协调机制，维护校园周边环境安全；</w:t>
            </w:r>
          </w:p>
          <w:p w14:paraId="381FC831">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县公安局：</w:t>
            </w:r>
          </w:p>
          <w:p w14:paraId="224846A4">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1.常态化开展护学岗活动，维护校园周边治安</w:t>
            </w:r>
            <w:r>
              <w:rPr>
                <w:rFonts w:hint="eastAsia" w:ascii="宋体" w:hAnsi="宋体" w:eastAsia="宋体" w:cs="宋体"/>
                <w:b w:val="0"/>
                <w:bCs w:val="0"/>
                <w:color w:val="000000"/>
                <w:spacing w:val="0"/>
                <w:kern w:val="0"/>
                <w:sz w:val="21"/>
                <w:szCs w:val="21"/>
                <w:u w:val="none"/>
                <w:lang w:val="en-US" w:eastAsia="zh-CN"/>
              </w:rPr>
              <w:t>和</w:t>
            </w:r>
            <w:r>
              <w:rPr>
                <w:rFonts w:hint="eastAsia" w:ascii="宋体" w:hAnsi="宋体" w:eastAsia="宋体" w:cs="宋体"/>
                <w:b w:val="0"/>
                <w:bCs w:val="0"/>
                <w:color w:val="000000"/>
                <w:spacing w:val="0"/>
                <w:kern w:val="0"/>
                <w:sz w:val="21"/>
                <w:szCs w:val="21"/>
                <w:u w:val="none"/>
              </w:rPr>
              <w:t>交通秩序；</w:t>
            </w:r>
          </w:p>
          <w:p w14:paraId="16B568E4">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2.对校园周边出租房屋、宾馆、酒店等重点场所</w:t>
            </w:r>
            <w:r>
              <w:rPr>
                <w:rFonts w:hint="eastAsia" w:ascii="宋体" w:hAnsi="宋体" w:eastAsia="宋体" w:cs="宋体"/>
                <w:b w:val="0"/>
                <w:bCs w:val="0"/>
                <w:color w:val="000000"/>
                <w:spacing w:val="0"/>
                <w:kern w:val="0"/>
                <w:sz w:val="21"/>
                <w:szCs w:val="21"/>
                <w:u w:val="none"/>
                <w:lang w:val="en-US" w:eastAsia="zh-CN"/>
              </w:rPr>
              <w:t>开展</w:t>
            </w:r>
            <w:r>
              <w:rPr>
                <w:rFonts w:hint="eastAsia" w:ascii="宋体" w:hAnsi="宋体" w:eastAsia="宋体" w:cs="宋体"/>
                <w:b w:val="0"/>
                <w:bCs w:val="0"/>
                <w:color w:val="000000"/>
                <w:spacing w:val="0"/>
                <w:kern w:val="0"/>
                <w:sz w:val="21"/>
                <w:szCs w:val="21"/>
                <w:u w:val="none"/>
              </w:rPr>
              <w:t>整治。</w:t>
            </w:r>
          </w:p>
          <w:p w14:paraId="0BCAE1C8">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县委政法委：</w:t>
            </w:r>
          </w:p>
          <w:p w14:paraId="7609BDFC">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牵头负责涉青少年违法犯罪案件的</w:t>
            </w:r>
            <w:r>
              <w:rPr>
                <w:rFonts w:hint="eastAsia" w:ascii="宋体" w:hAnsi="宋体" w:eastAsia="宋体" w:cs="宋体"/>
                <w:b w:val="0"/>
                <w:bCs w:val="0"/>
                <w:color w:val="000000"/>
                <w:spacing w:val="0"/>
                <w:kern w:val="0"/>
                <w:sz w:val="21"/>
                <w:szCs w:val="21"/>
                <w:u w:val="none"/>
                <w:lang w:val="en-US" w:eastAsia="zh-CN"/>
              </w:rPr>
              <w:t>处置</w:t>
            </w:r>
            <w:r>
              <w:rPr>
                <w:rFonts w:hint="eastAsia" w:ascii="宋体" w:hAnsi="宋体" w:eastAsia="宋体" w:cs="宋体"/>
                <w:b w:val="0"/>
                <w:bCs w:val="0"/>
                <w:color w:val="000000"/>
                <w:spacing w:val="0"/>
                <w:kern w:val="0"/>
                <w:sz w:val="21"/>
                <w:szCs w:val="21"/>
                <w:u w:val="none"/>
              </w:rPr>
              <w:t>。</w:t>
            </w:r>
          </w:p>
          <w:p w14:paraId="09F26D54">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县市场监督管理局：</w:t>
            </w:r>
          </w:p>
          <w:p w14:paraId="3C788D53">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负责检查校园周边经营单位食品安全、产品质量安全。</w:t>
            </w:r>
          </w:p>
          <w:p w14:paraId="18D5216F">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县文化广播电视体育和旅游局：</w:t>
            </w:r>
          </w:p>
          <w:p w14:paraId="00F9FEE0">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加强对校园周边文娱服务场所</w:t>
            </w:r>
            <w:r>
              <w:rPr>
                <w:rFonts w:hint="eastAsia" w:ascii="宋体" w:hAnsi="宋体" w:eastAsia="宋体" w:cs="宋体"/>
                <w:b w:val="0"/>
                <w:bCs w:val="0"/>
                <w:color w:val="000000"/>
                <w:spacing w:val="0"/>
                <w:kern w:val="0"/>
                <w:sz w:val="21"/>
                <w:szCs w:val="21"/>
                <w:u w:val="none"/>
                <w:lang w:val="en-US" w:eastAsia="zh-CN"/>
              </w:rPr>
              <w:t>的监管</w:t>
            </w:r>
            <w:r>
              <w:rPr>
                <w:rFonts w:hint="eastAsia" w:ascii="宋体" w:hAnsi="宋体" w:eastAsia="宋体" w:cs="宋体"/>
                <w:b w:val="0"/>
                <w:bCs w:val="0"/>
                <w:color w:val="000000"/>
                <w:spacing w:val="0"/>
                <w:kern w:val="0"/>
                <w:sz w:val="21"/>
                <w:szCs w:val="21"/>
                <w:u w:val="none"/>
              </w:rPr>
              <w:t>，依法查处违法经营</w:t>
            </w:r>
            <w:r>
              <w:rPr>
                <w:rFonts w:hint="eastAsia" w:ascii="宋体" w:hAnsi="宋体" w:eastAsia="宋体" w:cs="宋体"/>
                <w:b w:val="0"/>
                <w:bCs w:val="0"/>
                <w:color w:val="000000"/>
                <w:spacing w:val="0"/>
                <w:kern w:val="0"/>
                <w:sz w:val="21"/>
                <w:szCs w:val="21"/>
                <w:u w:val="none"/>
                <w:lang w:val="en-US" w:eastAsia="zh-CN"/>
              </w:rPr>
              <w:t>行为</w:t>
            </w:r>
            <w:r>
              <w:rPr>
                <w:rFonts w:hint="eastAsia" w:ascii="宋体" w:hAnsi="宋体" w:eastAsia="宋体" w:cs="宋体"/>
                <w:b w:val="0"/>
                <w:bCs w:val="0"/>
                <w:color w:val="000000"/>
                <w:spacing w:val="0"/>
                <w:kern w:val="0"/>
                <w:sz w:val="21"/>
                <w:szCs w:val="21"/>
                <w:u w:val="none"/>
              </w:rPr>
              <w:t>。</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CF3">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p>
          <w:p w14:paraId="17EE5D2A">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lang w:eastAsia="zh-CN"/>
              </w:rPr>
            </w:pPr>
            <w:r>
              <w:rPr>
                <w:rFonts w:hint="eastAsia" w:ascii="宋体" w:hAnsi="宋体" w:eastAsia="宋体" w:cs="宋体"/>
                <w:b w:val="0"/>
                <w:bCs w:val="0"/>
                <w:color w:val="000000"/>
                <w:spacing w:val="0"/>
                <w:kern w:val="0"/>
                <w:sz w:val="21"/>
                <w:szCs w:val="21"/>
                <w:u w:val="none"/>
              </w:rPr>
              <w:t>1.</w:t>
            </w:r>
            <w:r>
              <w:rPr>
                <w:rFonts w:hint="eastAsia" w:ascii="宋体" w:hAnsi="宋体" w:eastAsia="宋体" w:cs="宋体"/>
                <w:b w:val="0"/>
                <w:bCs w:val="0"/>
                <w:color w:val="000000"/>
                <w:spacing w:val="0"/>
                <w:kern w:val="0"/>
                <w:sz w:val="21"/>
                <w:szCs w:val="21"/>
                <w:u w:val="none"/>
                <w:lang w:val="en-US" w:eastAsia="zh-CN"/>
              </w:rPr>
              <w:t>开展校园周边</w:t>
            </w:r>
            <w:r>
              <w:rPr>
                <w:rFonts w:hint="eastAsia" w:ascii="宋体" w:hAnsi="宋体" w:eastAsia="宋体" w:cs="宋体"/>
                <w:b w:val="0"/>
                <w:bCs w:val="0"/>
                <w:color w:val="000000"/>
                <w:spacing w:val="0"/>
                <w:kern w:val="0"/>
                <w:sz w:val="21"/>
                <w:szCs w:val="21"/>
                <w:u w:val="none"/>
              </w:rPr>
              <w:t>安全宣传；</w:t>
            </w:r>
          </w:p>
          <w:p w14:paraId="0D62710F">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u w:val="none"/>
                <w:lang w:val="en-US" w:eastAsia="zh-CN" w:bidi="ar-SA"/>
              </w:rPr>
            </w:pPr>
            <w:r>
              <w:rPr>
                <w:rFonts w:hint="eastAsia" w:ascii="宋体" w:hAnsi="宋体" w:eastAsia="宋体" w:cs="宋体"/>
                <w:b w:val="0"/>
                <w:bCs w:val="0"/>
                <w:color w:val="000000"/>
                <w:spacing w:val="0"/>
                <w:kern w:val="0"/>
                <w:sz w:val="21"/>
                <w:szCs w:val="21"/>
                <w:u w:val="none"/>
              </w:rPr>
              <w:t>2.加强学校周边地区治安环境的综合治理</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配合相关部门对违法行为进行</w:t>
            </w:r>
            <w:r>
              <w:rPr>
                <w:rFonts w:hint="eastAsia" w:ascii="宋体" w:hAnsi="宋体" w:eastAsia="宋体" w:cs="宋体"/>
                <w:b w:val="0"/>
                <w:bCs w:val="0"/>
                <w:color w:val="000000"/>
                <w:spacing w:val="0"/>
                <w:kern w:val="0"/>
                <w:sz w:val="21"/>
                <w:szCs w:val="21"/>
                <w:u w:val="none"/>
                <w:lang w:val="en-US" w:eastAsia="zh-CN"/>
              </w:rPr>
              <w:t>处置</w:t>
            </w:r>
            <w:r>
              <w:rPr>
                <w:rFonts w:hint="eastAsia" w:ascii="宋体" w:hAnsi="宋体" w:eastAsia="宋体" w:cs="宋体"/>
                <w:b w:val="0"/>
                <w:bCs w:val="0"/>
                <w:color w:val="000000"/>
                <w:spacing w:val="0"/>
                <w:kern w:val="0"/>
                <w:sz w:val="21"/>
                <w:szCs w:val="21"/>
                <w:u w:val="none"/>
              </w:rPr>
              <w:t>。</w:t>
            </w:r>
          </w:p>
        </w:tc>
      </w:tr>
      <w:tr w14:paraId="7D1BF728">
        <w:tblPrEx>
          <w:tblCellMar>
            <w:top w:w="0" w:type="dxa"/>
            <w:left w:w="108" w:type="dxa"/>
            <w:bottom w:w="0" w:type="dxa"/>
            <w:right w:w="108" w:type="dxa"/>
          </w:tblCellMar>
        </w:tblPrEx>
        <w:trPr>
          <w:cantSplit/>
          <w:trHeight w:val="46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C0F">
            <w:pPr>
              <w:keepNext w:val="0"/>
              <w:keepLines w:val="0"/>
              <w:pageBreakBefore w:val="0"/>
              <w:widowControl w:val="0"/>
              <w:numPr>
                <w:ilvl w:val="0"/>
                <w:numId w:val="0"/>
              </w:numPr>
              <w:tabs>
                <w:tab w:val="left" w:pos="0"/>
              </w:tabs>
              <w:kinsoku/>
              <w:wordWrap/>
              <w:overflowPunct w:val="0"/>
              <w:topLinePunct w:val="0"/>
              <w:autoSpaceDE w:val="0"/>
              <w:autoSpaceDN w:val="0"/>
              <w:bidi w:val="0"/>
              <w:spacing w:line="240" w:lineRule="auto"/>
              <w:ind w:left="0" w:leftChars="0" w:firstLine="0"/>
              <w:jc w:val="center"/>
              <w:textAlignment w:val="center"/>
              <w:rPr>
                <w:rFonts w:hint="default" w:ascii="宋体" w:hAnsi="宋体" w:eastAsia="宋体" w:cs="宋体"/>
                <w:b w:val="0"/>
                <w:bCs w:val="0"/>
                <w:color w:val="auto"/>
                <w:spacing w:val="0"/>
                <w:sz w:val="21"/>
                <w:szCs w:val="21"/>
                <w:u w:val="none"/>
                <w:lang w:val="en-US" w:eastAsia="zh-CN" w:bidi="ar"/>
              </w:rPr>
            </w:pPr>
            <w:r>
              <w:rPr>
                <w:rFonts w:hint="eastAsia" w:ascii="宋体" w:hAnsi="宋体" w:eastAsia="宋体" w:cs="宋体"/>
                <w:b w:val="0"/>
                <w:bCs w:val="0"/>
                <w:color w:val="auto"/>
                <w:spacing w:val="0"/>
                <w:sz w:val="21"/>
                <w:szCs w:val="21"/>
                <w:u w:val="none"/>
                <w:lang w:val="en-US" w:eastAsia="zh-CN" w:bidi="ar"/>
              </w:rPr>
              <w:t>83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4DE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社区教育和家庭教育</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449">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县教育局</w:t>
            </w:r>
          </w:p>
          <w:p w14:paraId="10B24950">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县民政局</w:t>
            </w:r>
          </w:p>
          <w:p w14:paraId="19558986">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县财政局</w:t>
            </w:r>
          </w:p>
          <w:p w14:paraId="54104FA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县人力资源和社会保障局</w:t>
            </w:r>
          </w:p>
          <w:p w14:paraId="448FD5AE">
            <w:pPr>
              <w:keepNext w:val="0"/>
              <w:keepLines w:val="0"/>
              <w:pageBreakBefore w:val="0"/>
              <w:widowControl w:val="0"/>
              <w:kinsoku/>
              <w:wordWrap/>
              <w:overflowPunct w:val="0"/>
              <w:topLinePunct w:val="0"/>
              <w:autoSpaceDE/>
              <w:autoSpaceDN/>
              <w:bidi w:val="0"/>
              <w:adjustRightInd/>
              <w:snapToGrid/>
              <w:spacing w:line="240" w:lineRule="auto"/>
              <w:ind w:left="0"/>
              <w:jc w:val="left"/>
              <w:textAlignment w:val="auto"/>
              <w:rPr>
                <w:rFonts w:hint="eastAsia" w:ascii="宋体" w:hAnsi="宋体" w:eastAsia="宋体" w:cs="宋体"/>
                <w:b w:val="0"/>
                <w:bCs w:val="0"/>
                <w:color w:val="000000"/>
                <w:spacing w:val="-6"/>
                <w:kern w:val="0"/>
                <w:sz w:val="21"/>
                <w:szCs w:val="21"/>
                <w:u w:val="none"/>
                <w:lang w:val="en-US" w:eastAsia="zh-CN"/>
              </w:rPr>
            </w:pPr>
            <w:r>
              <w:rPr>
                <w:rFonts w:hint="eastAsia" w:ascii="宋体" w:hAnsi="宋体" w:eastAsia="宋体" w:cs="宋体"/>
                <w:b w:val="0"/>
                <w:bCs w:val="0"/>
                <w:color w:val="000000"/>
                <w:spacing w:val="-6"/>
                <w:kern w:val="0"/>
                <w:sz w:val="21"/>
                <w:szCs w:val="21"/>
                <w:u w:val="none"/>
                <w:lang w:val="en-US" w:eastAsia="zh-CN"/>
              </w:rPr>
              <w:t>县文化广播电视</w:t>
            </w:r>
            <w:r>
              <w:rPr>
                <w:rFonts w:hint="eastAsia" w:ascii="宋体" w:hAnsi="宋体" w:eastAsia="宋体" w:cs="宋体"/>
                <w:b w:val="0"/>
                <w:bCs w:val="0"/>
                <w:color w:val="000000"/>
                <w:spacing w:val="0"/>
                <w:kern w:val="0"/>
                <w:sz w:val="21"/>
                <w:szCs w:val="21"/>
                <w:highlight w:val="none"/>
                <w:u w:val="none"/>
              </w:rPr>
              <w:t>体育和旅游局</w:t>
            </w:r>
          </w:p>
          <w:p w14:paraId="723DB5D5">
            <w:pPr>
              <w:keepNext w:val="0"/>
              <w:keepLines w:val="0"/>
              <w:pageBreakBefore w:val="0"/>
              <w:widowControl w:val="0"/>
              <w:kinsoku/>
              <w:wordWrap/>
              <w:overflowPunct w:val="0"/>
              <w:topLinePunct w:val="0"/>
              <w:bidi w:val="0"/>
              <w:spacing w:line="240" w:lineRule="auto"/>
              <w:ind w:left="0"/>
              <w:jc w:val="left"/>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县妇联</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F585">
            <w:pPr>
              <w:keepNext w:val="0"/>
              <w:keepLines w:val="0"/>
              <w:pageBreakBefore w:val="0"/>
              <w:widowControl w:val="0"/>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县教育局：</w:t>
            </w:r>
          </w:p>
          <w:p w14:paraId="28993A2A">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lang w:val="en-US" w:eastAsia="zh-CN"/>
              </w:rPr>
              <w:t>1.</w:t>
            </w:r>
            <w:r>
              <w:rPr>
                <w:rFonts w:hint="eastAsia" w:ascii="宋体" w:hAnsi="宋体" w:eastAsia="宋体" w:cs="宋体"/>
                <w:b w:val="0"/>
                <w:bCs w:val="0"/>
                <w:color w:val="000000"/>
                <w:spacing w:val="0"/>
                <w:kern w:val="0"/>
                <w:sz w:val="21"/>
                <w:szCs w:val="21"/>
                <w:highlight w:val="none"/>
                <w:u w:val="none"/>
              </w:rPr>
              <w:t>将社区教育、家庭教育纳入教育发展整体规划，牵头做好社区教育发展规划相关政策的制定和完善工作；</w:t>
            </w:r>
          </w:p>
          <w:p w14:paraId="168D3FB5">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2.负责开发社区教育学习资源，开展社区教育理论研究和实践调研、交流经验、推广成果；</w:t>
            </w:r>
          </w:p>
          <w:p w14:paraId="218989EF">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3.为全县社区教育活动提供指导、评估和服务；</w:t>
            </w:r>
          </w:p>
          <w:p w14:paraId="6C75D4E3">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4.负责社区干部、专兼职教学人员的培训工作。</w:t>
            </w:r>
          </w:p>
          <w:p w14:paraId="40913B75">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县民政局：</w:t>
            </w:r>
          </w:p>
          <w:p w14:paraId="2F8680D4">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负责将社区教育纳入城乡社区养老服务体系建设规划。</w:t>
            </w:r>
          </w:p>
          <w:p w14:paraId="022AE78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县财政局：</w:t>
            </w:r>
          </w:p>
          <w:p w14:paraId="52BA331B">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结合实际逐步加大对社区教育的财政支持力度。</w:t>
            </w:r>
          </w:p>
          <w:p w14:paraId="6593D247">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县人力资源和社会保障局：</w:t>
            </w:r>
          </w:p>
          <w:p w14:paraId="0B163C8F">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将职业技术教育培训纳入社区教育。</w:t>
            </w:r>
          </w:p>
          <w:p w14:paraId="6889C20F">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县文化广播电视体育和旅游局：</w:t>
            </w:r>
          </w:p>
          <w:p w14:paraId="39220629">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lang w:val="en-US" w:eastAsia="zh-CN"/>
              </w:rPr>
              <w:t>1.</w:t>
            </w:r>
            <w:r>
              <w:rPr>
                <w:rFonts w:hint="eastAsia" w:ascii="宋体" w:hAnsi="宋体" w:eastAsia="宋体" w:cs="宋体"/>
                <w:b w:val="0"/>
                <w:bCs w:val="0"/>
                <w:strike w:val="0"/>
                <w:dstrike w:val="0"/>
                <w:color w:val="000000"/>
                <w:spacing w:val="0"/>
                <w:kern w:val="0"/>
                <w:sz w:val="21"/>
                <w:szCs w:val="21"/>
                <w:highlight w:val="none"/>
                <w:u w:val="none"/>
                <w:lang w:val="en-US" w:eastAsia="zh-CN"/>
              </w:rPr>
              <w:t>健全</w:t>
            </w:r>
            <w:r>
              <w:rPr>
                <w:rFonts w:hint="eastAsia" w:ascii="宋体" w:hAnsi="宋体" w:eastAsia="宋体" w:cs="宋体"/>
                <w:b w:val="0"/>
                <w:bCs w:val="0"/>
                <w:color w:val="000000"/>
                <w:spacing w:val="0"/>
                <w:kern w:val="0"/>
                <w:sz w:val="21"/>
                <w:szCs w:val="21"/>
                <w:highlight w:val="none"/>
                <w:u w:val="none"/>
              </w:rPr>
              <w:t>公共文化服务体系；</w:t>
            </w:r>
          </w:p>
          <w:p w14:paraId="0E8128D7">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2.将《全民健身计划纲要》的实施纳入社区教育。</w:t>
            </w:r>
          </w:p>
          <w:p w14:paraId="575DA11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jc w:val="left"/>
              <w:textAlignment w:val="auto"/>
              <w:rPr>
                <w:rFonts w:hint="eastAsia" w:ascii="宋体" w:hAnsi="宋体" w:eastAsia="宋体" w:cs="宋体"/>
                <w:b w:val="0"/>
                <w:bCs w:val="0"/>
                <w:color w:val="000000"/>
                <w:spacing w:val="0"/>
                <w:kern w:val="0"/>
                <w:sz w:val="21"/>
                <w:szCs w:val="21"/>
                <w:highlight w:val="none"/>
                <w:u w:val="none"/>
              </w:rPr>
            </w:pPr>
            <w:r>
              <w:rPr>
                <w:rFonts w:hint="eastAsia" w:ascii="宋体" w:hAnsi="宋体" w:eastAsia="宋体" w:cs="宋体"/>
                <w:b w:val="0"/>
                <w:bCs w:val="0"/>
                <w:color w:val="000000"/>
                <w:spacing w:val="0"/>
                <w:kern w:val="0"/>
                <w:sz w:val="21"/>
                <w:szCs w:val="21"/>
                <w:highlight w:val="none"/>
                <w:u w:val="none"/>
              </w:rPr>
              <w:t>县妇联：</w:t>
            </w:r>
          </w:p>
          <w:p w14:paraId="2951917E">
            <w:pPr>
              <w:keepNext w:val="0"/>
              <w:keepLines w:val="0"/>
              <w:pageBreakBefore w:val="0"/>
              <w:widowControl w:val="0"/>
              <w:numPr>
                <w:ilvl w:val="0"/>
                <w:numId w:val="0"/>
              </w:numPr>
              <w:kinsoku/>
              <w:wordWrap/>
              <w:overflowPunct w:val="0"/>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highlight w:val="none"/>
                <w:u w:val="none"/>
              </w:rPr>
              <w:t>制定并落实家庭教育工作专项规划。</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7CC5">
            <w:pPr>
              <w:keepNext w:val="0"/>
              <w:keepLines w:val="0"/>
              <w:pageBreakBefore w:val="0"/>
              <w:widowControl w:val="0"/>
              <w:numPr>
                <w:ilvl w:val="0"/>
                <w:numId w:val="0"/>
              </w:numPr>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1</w:t>
            </w:r>
            <w:r>
              <w:rPr>
                <w:rFonts w:hint="eastAsia" w:ascii="宋体" w:hAnsi="宋体" w:eastAsia="宋体" w:cs="宋体"/>
                <w:b w:val="0"/>
                <w:bCs w:val="0"/>
                <w:color w:val="000000"/>
                <w:spacing w:val="0"/>
                <w:kern w:val="0"/>
                <w:sz w:val="21"/>
                <w:szCs w:val="21"/>
                <w:u w:val="none"/>
              </w:rPr>
              <w:t>.开展</w:t>
            </w:r>
            <w:r>
              <w:rPr>
                <w:rFonts w:hint="eastAsia" w:ascii="宋体" w:hAnsi="宋体" w:eastAsia="宋体" w:cs="宋体"/>
                <w:b w:val="0"/>
                <w:bCs w:val="0"/>
                <w:color w:val="000000"/>
                <w:spacing w:val="0"/>
                <w:kern w:val="0"/>
                <w:sz w:val="21"/>
                <w:szCs w:val="21"/>
                <w:u w:val="none"/>
                <w:lang w:val="en-US" w:eastAsia="zh-CN"/>
              </w:rPr>
              <w:t>社区教育、</w:t>
            </w:r>
            <w:r>
              <w:rPr>
                <w:rFonts w:hint="eastAsia" w:ascii="宋体" w:hAnsi="宋体" w:eastAsia="宋体" w:cs="宋体"/>
                <w:b w:val="0"/>
                <w:bCs w:val="0"/>
                <w:color w:val="000000"/>
                <w:spacing w:val="0"/>
                <w:kern w:val="0"/>
                <w:sz w:val="21"/>
                <w:szCs w:val="21"/>
                <w:u w:val="none"/>
              </w:rPr>
              <w:t>家庭教育</w:t>
            </w:r>
            <w:r>
              <w:rPr>
                <w:rFonts w:hint="eastAsia" w:ascii="宋体" w:hAnsi="宋体" w:eastAsia="宋体" w:cs="宋体"/>
                <w:b w:val="0"/>
                <w:bCs w:val="0"/>
                <w:color w:val="000000"/>
                <w:spacing w:val="0"/>
                <w:kern w:val="0"/>
                <w:sz w:val="21"/>
                <w:szCs w:val="21"/>
                <w:u w:val="none"/>
                <w:lang w:val="en-US" w:eastAsia="zh-CN"/>
              </w:rPr>
              <w:t>政策</w:t>
            </w:r>
            <w:r>
              <w:rPr>
                <w:rFonts w:hint="eastAsia" w:ascii="宋体" w:hAnsi="宋体" w:eastAsia="宋体" w:cs="宋体"/>
                <w:b w:val="0"/>
                <w:bCs w:val="0"/>
                <w:color w:val="000000"/>
                <w:spacing w:val="0"/>
                <w:kern w:val="0"/>
                <w:sz w:val="21"/>
                <w:szCs w:val="21"/>
                <w:u w:val="none"/>
              </w:rPr>
              <w:t>宣传；</w:t>
            </w:r>
          </w:p>
          <w:p w14:paraId="499756B3">
            <w:pPr>
              <w:keepNext w:val="0"/>
              <w:keepLines w:val="0"/>
              <w:pageBreakBefore w:val="0"/>
              <w:widowControl w:val="0"/>
              <w:numPr>
                <w:ilvl w:val="0"/>
                <w:numId w:val="0"/>
              </w:numPr>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2.</w:t>
            </w:r>
            <w:r>
              <w:rPr>
                <w:rFonts w:hint="eastAsia" w:ascii="宋体" w:hAnsi="宋体" w:eastAsia="宋体" w:cs="宋体"/>
                <w:b w:val="0"/>
                <w:bCs w:val="0"/>
                <w:color w:val="000000"/>
                <w:spacing w:val="0"/>
                <w:kern w:val="0"/>
                <w:sz w:val="21"/>
                <w:szCs w:val="21"/>
                <w:u w:val="none"/>
              </w:rPr>
              <w:t>依托城乡公共服务设施设立家庭教育</w:t>
            </w:r>
            <w:r>
              <w:rPr>
                <w:rFonts w:hint="eastAsia" w:ascii="宋体" w:hAnsi="宋体" w:eastAsia="宋体" w:cs="宋体"/>
                <w:b w:val="0"/>
                <w:bCs w:val="0"/>
                <w:color w:val="000000"/>
                <w:spacing w:val="0"/>
                <w:kern w:val="0"/>
                <w:sz w:val="21"/>
                <w:szCs w:val="21"/>
                <w:u w:val="none"/>
                <w:lang w:val="en-US" w:eastAsia="zh-CN"/>
              </w:rPr>
              <w:t>指导</w:t>
            </w:r>
            <w:r>
              <w:rPr>
                <w:rFonts w:hint="eastAsia" w:ascii="宋体" w:hAnsi="宋体" w:eastAsia="宋体" w:cs="宋体"/>
                <w:b w:val="0"/>
                <w:bCs w:val="0"/>
                <w:color w:val="000000"/>
                <w:spacing w:val="0"/>
                <w:kern w:val="0"/>
                <w:sz w:val="21"/>
                <w:szCs w:val="21"/>
                <w:u w:val="none"/>
              </w:rPr>
              <w:t>服务站</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点</w:t>
            </w:r>
            <w:r>
              <w:rPr>
                <w:rFonts w:hint="eastAsia" w:ascii="宋体" w:hAnsi="宋体" w:eastAsia="宋体" w:cs="宋体"/>
                <w:b w:val="0"/>
                <w:bCs w:val="0"/>
                <w:color w:val="000000"/>
                <w:spacing w:val="0"/>
                <w:kern w:val="0"/>
                <w:sz w:val="21"/>
                <w:szCs w:val="21"/>
                <w:u w:val="none"/>
                <w:lang w:eastAsia="zh-CN"/>
              </w:rPr>
              <w:t>）</w:t>
            </w:r>
            <w:r>
              <w:rPr>
                <w:rFonts w:hint="eastAsia" w:ascii="宋体" w:hAnsi="宋体" w:eastAsia="宋体" w:cs="宋体"/>
                <w:b w:val="0"/>
                <w:bCs w:val="0"/>
                <w:color w:val="000000"/>
                <w:spacing w:val="0"/>
                <w:kern w:val="0"/>
                <w:sz w:val="21"/>
                <w:szCs w:val="21"/>
                <w:u w:val="none"/>
              </w:rPr>
              <w:t>；</w:t>
            </w:r>
          </w:p>
          <w:p w14:paraId="253CCD02">
            <w:pPr>
              <w:keepNext w:val="0"/>
              <w:keepLines w:val="0"/>
              <w:pageBreakBefore w:val="0"/>
              <w:widowControl w:val="0"/>
              <w:numPr>
                <w:ilvl w:val="0"/>
                <w:numId w:val="0"/>
              </w:numPr>
              <w:kinsoku/>
              <w:wordWrap/>
              <w:overflowPunct w:val="0"/>
              <w:topLinePunct w:val="0"/>
              <w:bidi w:val="0"/>
              <w:spacing w:line="240" w:lineRule="auto"/>
              <w:ind w:left="0"/>
              <w:jc w:val="left"/>
              <w:rPr>
                <w:rFonts w:hint="eastAsia" w:ascii="宋体" w:hAnsi="宋体" w:eastAsia="宋体" w:cs="宋体"/>
                <w:b w:val="0"/>
                <w:bCs w:val="0"/>
                <w:color w:val="000000"/>
                <w:spacing w:val="0"/>
                <w:kern w:val="0"/>
                <w:sz w:val="21"/>
                <w:szCs w:val="21"/>
                <w:u w:val="none"/>
              </w:rPr>
            </w:pPr>
            <w:r>
              <w:rPr>
                <w:rFonts w:hint="eastAsia" w:ascii="宋体" w:hAnsi="宋体" w:eastAsia="宋体" w:cs="宋体"/>
                <w:b w:val="0"/>
                <w:bCs w:val="0"/>
                <w:color w:val="000000"/>
                <w:spacing w:val="0"/>
                <w:kern w:val="0"/>
                <w:sz w:val="21"/>
                <w:szCs w:val="21"/>
                <w:u w:val="none"/>
                <w:lang w:val="en-US" w:eastAsia="zh-CN"/>
              </w:rPr>
              <w:t>3</w:t>
            </w:r>
            <w:r>
              <w:rPr>
                <w:rFonts w:hint="eastAsia" w:ascii="宋体" w:hAnsi="宋体" w:eastAsia="宋体" w:cs="宋体"/>
                <w:b w:val="0"/>
                <w:bCs w:val="0"/>
                <w:color w:val="000000"/>
                <w:spacing w:val="0"/>
                <w:kern w:val="0"/>
                <w:sz w:val="21"/>
                <w:szCs w:val="21"/>
                <w:u w:val="none"/>
              </w:rPr>
              <w:t>.会同相关部门建设社区老年</w:t>
            </w:r>
            <w:r>
              <w:rPr>
                <w:rFonts w:hint="eastAsia" w:ascii="宋体" w:hAnsi="宋体" w:eastAsia="宋体" w:cs="宋体"/>
                <w:b w:val="0"/>
                <w:bCs w:val="0"/>
                <w:color w:val="000000"/>
                <w:spacing w:val="0"/>
                <w:kern w:val="0"/>
                <w:sz w:val="21"/>
                <w:szCs w:val="21"/>
                <w:u w:val="none"/>
                <w:lang w:val="en-US" w:eastAsia="zh-CN"/>
              </w:rPr>
              <w:t>人</w:t>
            </w:r>
            <w:r>
              <w:rPr>
                <w:rFonts w:hint="eastAsia" w:ascii="宋体" w:hAnsi="宋体" w:eastAsia="宋体" w:cs="宋体"/>
                <w:b w:val="0"/>
                <w:bCs w:val="0"/>
                <w:color w:val="000000"/>
                <w:spacing w:val="0"/>
                <w:kern w:val="0"/>
                <w:sz w:val="21"/>
                <w:szCs w:val="21"/>
                <w:u w:val="none"/>
              </w:rPr>
              <w:t>学习</w:t>
            </w:r>
            <w:r>
              <w:rPr>
                <w:rFonts w:hint="eastAsia" w:ascii="宋体" w:hAnsi="宋体" w:eastAsia="宋体" w:cs="宋体"/>
                <w:b w:val="0"/>
                <w:bCs w:val="0"/>
                <w:color w:val="000000"/>
                <w:spacing w:val="0"/>
                <w:kern w:val="0"/>
                <w:sz w:val="21"/>
                <w:szCs w:val="21"/>
                <w:u w:val="none"/>
                <w:lang w:val="en-US" w:eastAsia="zh-CN"/>
              </w:rPr>
              <w:t>站（</w:t>
            </w:r>
            <w:r>
              <w:rPr>
                <w:rFonts w:hint="eastAsia" w:ascii="宋体" w:hAnsi="宋体" w:eastAsia="宋体" w:cs="宋体"/>
                <w:b w:val="0"/>
                <w:bCs w:val="0"/>
                <w:color w:val="000000"/>
                <w:spacing w:val="0"/>
                <w:kern w:val="0"/>
                <w:sz w:val="21"/>
                <w:szCs w:val="21"/>
                <w:u w:val="none"/>
              </w:rPr>
              <w:t>点</w:t>
            </w:r>
            <w:r>
              <w:rPr>
                <w:rFonts w:hint="eastAsia" w:ascii="宋体" w:hAnsi="宋体" w:eastAsia="宋体" w:cs="宋体"/>
                <w:b w:val="0"/>
                <w:bCs w:val="0"/>
                <w:color w:val="000000"/>
                <w:spacing w:val="0"/>
                <w:kern w:val="0"/>
                <w:sz w:val="21"/>
                <w:szCs w:val="21"/>
                <w:u w:val="none"/>
                <w:lang w:val="en-US" w:eastAsia="zh-CN"/>
              </w:rPr>
              <w:t>）</w:t>
            </w:r>
            <w:r>
              <w:rPr>
                <w:rFonts w:hint="eastAsia" w:ascii="宋体" w:hAnsi="宋体" w:eastAsia="宋体" w:cs="宋体"/>
                <w:b w:val="0"/>
                <w:bCs w:val="0"/>
                <w:color w:val="000000"/>
                <w:spacing w:val="0"/>
                <w:kern w:val="0"/>
                <w:sz w:val="21"/>
                <w:szCs w:val="21"/>
                <w:u w:val="none"/>
              </w:rPr>
              <w:t>；</w:t>
            </w:r>
          </w:p>
          <w:p w14:paraId="407CCFA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kern w:val="0"/>
                <w:sz w:val="21"/>
                <w:szCs w:val="21"/>
                <w:highlight w:val="none"/>
                <w:u w:val="none"/>
                <w:lang w:val="en-US" w:eastAsia="zh-CN" w:bidi="ar-SA"/>
              </w:rPr>
            </w:pPr>
            <w:r>
              <w:rPr>
                <w:rFonts w:hint="eastAsia" w:ascii="宋体" w:hAnsi="宋体" w:eastAsia="宋体" w:cs="宋体"/>
                <w:b w:val="0"/>
                <w:bCs w:val="0"/>
                <w:color w:val="000000"/>
                <w:spacing w:val="0"/>
                <w:kern w:val="0"/>
                <w:sz w:val="21"/>
                <w:szCs w:val="21"/>
                <w:u w:val="none"/>
              </w:rPr>
              <w:t>4.为留守未成年人和困境未成年人家庭提供生活帮扶、创业就业支持等服务。</w:t>
            </w:r>
          </w:p>
        </w:tc>
      </w:tr>
    </w:tbl>
    <w:p w14:paraId="69375B0F">
      <w:pPr>
        <w:pStyle w:val="2"/>
        <w:spacing w:before="0" w:after="0" w:line="240" w:lineRule="auto"/>
        <w:jc w:val="center"/>
        <w:rPr>
          <w:rFonts w:ascii="Times New Roman" w:hAnsi="Times New Roman" w:eastAsia="方正小标宋_GBK" w:cs="Times New Roman"/>
          <w:b w:val="0"/>
          <w:bCs w:val="0"/>
          <w:color w:val="auto"/>
          <w:spacing w:val="7"/>
          <w:u w:val="none"/>
          <w:lang w:eastAsia="zh-CN"/>
        </w:rPr>
      </w:pPr>
      <w:r>
        <w:rPr>
          <w:rFonts w:ascii="Times New Roman" w:hAnsi="Times New Roman" w:eastAsia="方正小标宋_GBK" w:cs="Times New Roman"/>
          <w:b/>
          <w:bCs/>
          <w:color w:val="auto"/>
          <w:spacing w:val="7"/>
          <w:u w:val="none"/>
          <w:lang w:eastAsia="zh-CN"/>
        </w:rPr>
        <w:br w:type="page"/>
      </w:r>
      <w:bookmarkStart w:id="8" w:name="_Toc176767295"/>
      <w:bookmarkStart w:id="9" w:name="_Toc172077553"/>
      <w:bookmarkStart w:id="10" w:name="_Toc172077418"/>
      <w:bookmarkStart w:id="11" w:name="_Toc172077951"/>
      <w:r>
        <w:rPr>
          <w:rFonts w:hint="eastAsia" w:ascii="Times New Roman" w:hAnsi="Times New Roman" w:eastAsia="方正公文小标宋" w:cs="Times New Roman"/>
          <w:b w:val="0"/>
          <w:bCs w:val="0"/>
          <w:u w:val="none"/>
          <w:lang w:eastAsia="zh-CN"/>
        </w:rPr>
        <w:t>上级部门收回事项清单</w:t>
      </w:r>
      <w:bookmarkEnd w:id="8"/>
      <w:bookmarkEnd w:id="9"/>
      <w:bookmarkEnd w:id="10"/>
      <w:bookmarkEnd w:id="11"/>
    </w:p>
    <w:tbl>
      <w:tblPr>
        <w:tblStyle w:val="10"/>
        <w:tblW w:w="14045" w:type="dxa"/>
        <w:jc w:val="center"/>
        <w:tblLayout w:type="fixed"/>
        <w:tblCellMar>
          <w:top w:w="0" w:type="dxa"/>
          <w:left w:w="108" w:type="dxa"/>
          <w:bottom w:w="0" w:type="dxa"/>
          <w:right w:w="108" w:type="dxa"/>
        </w:tblCellMar>
      </w:tblPr>
      <w:tblGrid>
        <w:gridCol w:w="779"/>
        <w:gridCol w:w="4971"/>
        <w:gridCol w:w="8295"/>
      </w:tblGrid>
      <w:tr w14:paraId="49711764">
        <w:tblPrEx>
          <w:tblCellMar>
            <w:top w:w="0" w:type="dxa"/>
            <w:left w:w="108" w:type="dxa"/>
            <w:bottom w:w="0" w:type="dxa"/>
            <w:right w:w="108" w:type="dxa"/>
          </w:tblCellMar>
        </w:tblPrEx>
        <w:trPr>
          <w:cantSplit/>
          <w:trHeight w:val="615" w:hRule="atLeast"/>
          <w:tblHeader/>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809">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F246">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6314">
            <w:pPr>
              <w:keepNext w:val="0"/>
              <w:keepLines w:val="0"/>
              <w:pageBreakBefore w:val="0"/>
              <w:widowControl w:val="0"/>
              <w:kinsoku/>
              <w:wordWrap/>
              <w:overflowPunct w:val="0"/>
              <w:topLinePunct w:val="0"/>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7893D129">
        <w:tblPrEx>
          <w:tblCellMar>
            <w:top w:w="0" w:type="dxa"/>
            <w:left w:w="108" w:type="dxa"/>
            <w:bottom w:w="0" w:type="dxa"/>
            <w:right w:w="108" w:type="dxa"/>
          </w:tblCellMar>
        </w:tblPrEx>
        <w:trPr>
          <w:cantSplit/>
          <w:trHeight w:val="482"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FBB51">
            <w:pPr>
              <w:keepNext w:val="0"/>
              <w:keepLines w:val="0"/>
              <w:pageBreakBefore w:val="0"/>
              <w:widowControl w:val="0"/>
              <w:kinsoku/>
              <w:wordWrap/>
              <w:overflowPunct w:val="0"/>
              <w:topLinePunct w:val="0"/>
              <w:bidi w:val="0"/>
              <w:spacing w:line="240" w:lineRule="auto"/>
              <w:ind w:right="0" w:rightChars="0"/>
              <w:rPr>
                <w:rFonts w:hint="eastAsia" w:ascii="黑体" w:hAnsi="黑体" w:eastAsia="黑体" w:cs="黑体"/>
                <w:b w:val="0"/>
                <w:bCs w:val="0"/>
                <w:sz w:val="22"/>
                <w:szCs w:val="22"/>
                <w:lang w:eastAsia="zh-CN" w:bidi="ar"/>
              </w:rPr>
            </w:pPr>
            <w:r>
              <w:rPr>
                <w:rStyle w:val="18"/>
                <w:rFonts w:hint="eastAsia" w:ascii="黑体" w:hAnsi="黑体" w:eastAsia="黑体" w:cs="黑体"/>
                <w:b w:val="0"/>
                <w:bCs w:val="0"/>
                <w:color w:val="auto"/>
                <w:sz w:val="22"/>
                <w:szCs w:val="22"/>
                <w:lang w:eastAsia="zh-CN" w:bidi="ar"/>
              </w:rPr>
              <w:t>一、民生服务（</w:t>
            </w:r>
            <w:r>
              <w:rPr>
                <w:rStyle w:val="18"/>
                <w:rFonts w:hint="eastAsia" w:ascii="黑体" w:hAnsi="黑体" w:eastAsia="黑体" w:cs="黑体"/>
                <w:b w:val="0"/>
                <w:bCs w:val="0"/>
                <w:color w:val="auto"/>
                <w:sz w:val="22"/>
                <w:szCs w:val="22"/>
                <w:lang w:val="en-US" w:eastAsia="zh-CN" w:bidi="ar"/>
              </w:rPr>
              <w:t>5</w:t>
            </w:r>
            <w:r>
              <w:rPr>
                <w:rStyle w:val="18"/>
                <w:rFonts w:hint="eastAsia" w:ascii="黑体" w:hAnsi="黑体" w:eastAsia="黑体" w:cs="黑体"/>
                <w:b w:val="0"/>
                <w:bCs w:val="0"/>
                <w:color w:val="auto"/>
                <w:sz w:val="22"/>
                <w:szCs w:val="22"/>
                <w:lang w:eastAsia="zh-CN" w:bidi="ar"/>
              </w:rPr>
              <w:t>项）</w:t>
            </w:r>
          </w:p>
        </w:tc>
      </w:tr>
      <w:tr w14:paraId="32F9ADB8">
        <w:tblPrEx>
          <w:tblCellMar>
            <w:top w:w="0" w:type="dxa"/>
            <w:left w:w="108" w:type="dxa"/>
            <w:bottom w:w="0" w:type="dxa"/>
            <w:right w:w="108" w:type="dxa"/>
          </w:tblCellMar>
        </w:tblPrEx>
        <w:trPr>
          <w:cantSplit/>
          <w:trHeight w:val="12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C8C6">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FD8">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B77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188DF5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69C5A9AA">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6EB8305E">
        <w:tblPrEx>
          <w:tblCellMar>
            <w:top w:w="0" w:type="dxa"/>
            <w:left w:w="108" w:type="dxa"/>
            <w:bottom w:w="0" w:type="dxa"/>
            <w:right w:w="108" w:type="dxa"/>
          </w:tblCellMar>
        </w:tblPrEx>
        <w:trPr>
          <w:cantSplit/>
          <w:trHeight w:val="13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EA72">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980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ED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76DAFB66">
        <w:tblPrEx>
          <w:tblCellMar>
            <w:top w:w="0" w:type="dxa"/>
            <w:left w:w="108" w:type="dxa"/>
            <w:bottom w:w="0" w:type="dxa"/>
            <w:right w:w="108" w:type="dxa"/>
          </w:tblCellMar>
        </w:tblPrEx>
        <w:trPr>
          <w:cantSplit/>
          <w:trHeight w:val="13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14B6">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61DF">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21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38457CA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9E40A5D">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777BC0B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3CE8A3E3">
        <w:tblPrEx>
          <w:tblCellMar>
            <w:top w:w="0" w:type="dxa"/>
            <w:left w:w="108" w:type="dxa"/>
            <w:bottom w:w="0" w:type="dxa"/>
            <w:right w:w="108" w:type="dxa"/>
          </w:tblCellMar>
        </w:tblPrEx>
        <w:trPr>
          <w:cantSplit/>
          <w:trHeight w:val="16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17C">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804E">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524">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7A963AFB">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B738CF9">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64C2510C">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48CCB707">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43D58B1E">
        <w:tblPrEx>
          <w:tblCellMar>
            <w:top w:w="0" w:type="dxa"/>
            <w:left w:w="108" w:type="dxa"/>
            <w:bottom w:w="0" w:type="dxa"/>
            <w:right w:w="108" w:type="dxa"/>
          </w:tblCellMar>
        </w:tblPrEx>
        <w:trPr>
          <w:cantSplit/>
          <w:trHeight w:val="13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0BDE">
            <w:pPr>
              <w:keepNext w:val="0"/>
              <w:keepLines w:val="0"/>
              <w:pageBreakBefore w:val="0"/>
              <w:widowControl w:val="0"/>
              <w:numPr>
                <w:ilvl w:val="0"/>
                <w:numId w:val="0"/>
              </w:numPr>
              <w:kinsoku/>
              <w:wordWrap/>
              <w:overflowPunct w:val="0"/>
              <w:topLinePunct w:val="0"/>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FFD1">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E5C0">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4955CAA2">
            <w:pPr>
              <w:keepNext w:val="0"/>
              <w:keepLines w:val="0"/>
              <w:pageBreakBefore w:val="0"/>
              <w:widowControl w:val="0"/>
              <w:numPr>
                <w:ilvl w:val="0"/>
                <w:numId w:val="0"/>
              </w:numPr>
              <w:kinsoku/>
              <w:wordWrap/>
              <w:overflowPunct w:val="0"/>
              <w:topLinePunct w:val="0"/>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27B306F6">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501F9">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二、平安法治（</w:t>
            </w:r>
            <w:r>
              <w:rPr>
                <w:rStyle w:val="18"/>
                <w:rFonts w:hint="eastAsia" w:ascii="黑体" w:hAnsi="黑体" w:eastAsia="黑体" w:cs="黑体"/>
                <w:b w:val="0"/>
                <w:bCs w:val="0"/>
                <w:color w:val="auto"/>
                <w:sz w:val="22"/>
                <w:szCs w:val="22"/>
                <w:lang w:val="en-US" w:eastAsia="zh-CN" w:bidi="ar"/>
              </w:rPr>
              <w:t>1</w:t>
            </w:r>
            <w:r>
              <w:rPr>
                <w:rStyle w:val="18"/>
                <w:rFonts w:hint="eastAsia" w:ascii="黑体" w:hAnsi="黑体" w:eastAsia="黑体" w:cs="黑体"/>
                <w:b w:val="0"/>
                <w:bCs w:val="0"/>
                <w:color w:val="auto"/>
                <w:sz w:val="22"/>
                <w:szCs w:val="22"/>
                <w:lang w:eastAsia="zh-CN" w:bidi="ar"/>
              </w:rPr>
              <w:t>项）</w:t>
            </w:r>
          </w:p>
        </w:tc>
      </w:tr>
      <w:tr w14:paraId="225F1EE7">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62D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8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DA4F">
            <w:pPr>
              <w:keepNext w:val="0"/>
              <w:keepLines w:val="0"/>
              <w:pageBreakBefore w:val="0"/>
              <w:widowControl w:val="0"/>
              <w:kinsoku/>
              <w:wordWrap/>
              <w:overflowPunct w:val="0"/>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3954A998">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37B00">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三、乡村振兴（</w:t>
            </w:r>
            <w:r>
              <w:rPr>
                <w:rStyle w:val="18"/>
                <w:rFonts w:hint="eastAsia" w:ascii="黑体" w:hAnsi="黑体" w:eastAsia="黑体" w:cs="黑体"/>
                <w:b w:val="0"/>
                <w:bCs w:val="0"/>
                <w:color w:val="auto"/>
                <w:sz w:val="22"/>
                <w:szCs w:val="22"/>
                <w:lang w:val="en-US" w:eastAsia="zh-CN" w:bidi="ar"/>
              </w:rPr>
              <w:t>47</w:t>
            </w:r>
            <w:r>
              <w:rPr>
                <w:rStyle w:val="18"/>
                <w:rFonts w:hint="eastAsia" w:ascii="黑体" w:hAnsi="黑体" w:eastAsia="黑体" w:cs="黑体"/>
                <w:b w:val="0"/>
                <w:bCs w:val="0"/>
                <w:color w:val="auto"/>
                <w:sz w:val="22"/>
                <w:szCs w:val="22"/>
                <w:lang w:eastAsia="zh-CN" w:bidi="ar"/>
              </w:rPr>
              <w:t>项）</w:t>
            </w:r>
          </w:p>
        </w:tc>
      </w:tr>
      <w:tr w14:paraId="61E7F36C">
        <w:tblPrEx>
          <w:tblCellMar>
            <w:top w:w="0" w:type="dxa"/>
            <w:left w:w="108" w:type="dxa"/>
            <w:bottom w:w="0" w:type="dxa"/>
            <w:right w:w="108" w:type="dxa"/>
          </w:tblCellMar>
        </w:tblPrEx>
        <w:trPr>
          <w:cantSplit/>
          <w:trHeight w:val="17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52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29C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4A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416BB1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22E1381B">
        <w:tblPrEx>
          <w:tblCellMar>
            <w:top w:w="0" w:type="dxa"/>
            <w:left w:w="108" w:type="dxa"/>
            <w:bottom w:w="0" w:type="dxa"/>
            <w:right w:w="108" w:type="dxa"/>
          </w:tblCellMar>
        </w:tblPrEx>
        <w:trPr>
          <w:cantSplit/>
          <w:trHeight w:val="23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6E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C20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8D3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CEB1B7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39C5ED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23DC46B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0D9E2B4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2E0406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577A5732">
        <w:tblPrEx>
          <w:tblCellMar>
            <w:top w:w="0" w:type="dxa"/>
            <w:left w:w="108" w:type="dxa"/>
            <w:bottom w:w="0" w:type="dxa"/>
            <w:right w:w="108" w:type="dxa"/>
          </w:tblCellMar>
        </w:tblPrEx>
        <w:trPr>
          <w:cantSplit/>
          <w:trHeight w:val="213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93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0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33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05FCC90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1F776909">
        <w:tblPrEx>
          <w:tblCellMar>
            <w:top w:w="0" w:type="dxa"/>
            <w:left w:w="108" w:type="dxa"/>
            <w:bottom w:w="0" w:type="dxa"/>
            <w:right w:w="108" w:type="dxa"/>
          </w:tblCellMar>
        </w:tblPrEx>
        <w:trPr>
          <w:cantSplit/>
          <w:trHeight w:val="13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F65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E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A2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A146BD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5120DF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7955E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116613D7">
        <w:tblPrEx>
          <w:tblCellMar>
            <w:top w:w="0" w:type="dxa"/>
            <w:left w:w="108" w:type="dxa"/>
            <w:bottom w:w="0" w:type="dxa"/>
            <w:right w:w="108" w:type="dxa"/>
          </w:tblCellMar>
        </w:tblPrEx>
        <w:trPr>
          <w:cantSplit/>
          <w:trHeight w:val="186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21B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3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BF4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4B77D8D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5C5E8D45">
        <w:tblPrEx>
          <w:tblCellMar>
            <w:top w:w="0" w:type="dxa"/>
            <w:left w:w="108" w:type="dxa"/>
            <w:bottom w:w="0" w:type="dxa"/>
            <w:right w:w="108" w:type="dxa"/>
          </w:tblCellMar>
        </w:tblPrEx>
        <w:trPr>
          <w:cantSplit/>
          <w:trHeight w:val="126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72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4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F2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4CD2846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4C47D8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121F453A">
        <w:tblPrEx>
          <w:tblCellMar>
            <w:top w:w="0" w:type="dxa"/>
            <w:left w:w="108" w:type="dxa"/>
            <w:bottom w:w="0" w:type="dxa"/>
            <w:right w:w="108" w:type="dxa"/>
          </w:tblCellMar>
        </w:tblPrEx>
        <w:trPr>
          <w:cantSplit/>
          <w:trHeight w:val="210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737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6B6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440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534893B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5993305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5E4DE0B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33F49498">
        <w:tblPrEx>
          <w:tblCellMar>
            <w:top w:w="0" w:type="dxa"/>
            <w:left w:w="108" w:type="dxa"/>
            <w:bottom w:w="0" w:type="dxa"/>
            <w:right w:w="108" w:type="dxa"/>
          </w:tblCellMar>
        </w:tblPrEx>
        <w:trPr>
          <w:cantSplit/>
          <w:trHeight w:val="16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576">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8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FB2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9E0C7C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155DAC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2A1E82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5E9D2363">
        <w:tblPrEx>
          <w:tblCellMar>
            <w:top w:w="0" w:type="dxa"/>
            <w:left w:w="108" w:type="dxa"/>
            <w:bottom w:w="0" w:type="dxa"/>
            <w:right w:w="108" w:type="dxa"/>
          </w:tblCellMar>
        </w:tblPrEx>
        <w:trPr>
          <w:cantSplit/>
          <w:trHeight w:val="13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8C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D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96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CCA27B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487C8001">
        <w:tblPrEx>
          <w:tblCellMar>
            <w:top w:w="0" w:type="dxa"/>
            <w:left w:w="108" w:type="dxa"/>
            <w:bottom w:w="0" w:type="dxa"/>
            <w:right w:w="108" w:type="dxa"/>
          </w:tblCellMar>
        </w:tblPrEx>
        <w:trPr>
          <w:cantSplit/>
          <w:trHeight w:val="156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69E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134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53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2A8E47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2D0BB9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A709E8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29A2CA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25428B5B">
        <w:tblPrEx>
          <w:tblCellMar>
            <w:top w:w="0" w:type="dxa"/>
            <w:left w:w="108" w:type="dxa"/>
            <w:bottom w:w="0" w:type="dxa"/>
            <w:right w:w="108" w:type="dxa"/>
          </w:tblCellMar>
        </w:tblPrEx>
        <w:trPr>
          <w:cantSplit/>
          <w:trHeight w:val="171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B3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58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EDC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0B1E3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9ABA9F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08D672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2757EB7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5A45B6E">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32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B4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A5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FD896B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FA23C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AD97DA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4AEB4E84">
        <w:tblPrEx>
          <w:tblCellMar>
            <w:top w:w="0" w:type="dxa"/>
            <w:left w:w="108" w:type="dxa"/>
            <w:bottom w:w="0" w:type="dxa"/>
            <w:right w:w="108" w:type="dxa"/>
          </w:tblCellMar>
        </w:tblPrEx>
        <w:trPr>
          <w:cantSplit/>
          <w:trHeight w:val="17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80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015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在水工程保护范围内从事相关违法活动的</w:t>
            </w:r>
            <w:r>
              <w:rPr>
                <w:rFonts w:hint="eastAsia" w:ascii="宋体" w:hAnsi="宋体" w:eastAsia="宋体" w:cs="宋体"/>
                <w:b w:val="0"/>
                <w:bCs w:val="0"/>
                <w:color w:val="auto"/>
                <w:spacing w:val="6"/>
                <w:kern w:val="0"/>
                <w:sz w:val="21"/>
                <w:szCs w:val="21"/>
                <w:lang w:val="en-US" w:eastAsia="zh-CN"/>
              </w:rPr>
              <w:t>行政</w:t>
            </w:r>
            <w:r>
              <w:rPr>
                <w:rFonts w:hint="eastAsia" w:ascii="宋体" w:hAnsi="宋体" w:eastAsia="宋体" w:cs="宋体"/>
                <w:b w:val="0"/>
                <w:bCs w:val="0"/>
                <w:color w:val="auto"/>
                <w:spacing w:val="6"/>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E94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43C0A0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D8E807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7ED1C175">
        <w:tblPrEx>
          <w:tblCellMar>
            <w:top w:w="0" w:type="dxa"/>
            <w:left w:w="108" w:type="dxa"/>
            <w:bottom w:w="0" w:type="dxa"/>
            <w:right w:w="108" w:type="dxa"/>
          </w:tblCellMar>
        </w:tblPrEx>
        <w:trPr>
          <w:cantSplit/>
          <w:trHeight w:val="166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D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C0A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EED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7CF7719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BFD739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9855E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7941B9CA">
        <w:tblPrEx>
          <w:tblCellMar>
            <w:top w:w="0" w:type="dxa"/>
            <w:left w:w="108" w:type="dxa"/>
            <w:bottom w:w="0" w:type="dxa"/>
            <w:right w:w="108" w:type="dxa"/>
          </w:tblCellMar>
        </w:tblPrEx>
        <w:trPr>
          <w:cantSplit/>
          <w:trHeight w:val="15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34D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538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762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4F6021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622C1A0D">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75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90C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1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6D888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5F7F70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5EB60A4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2F8B822B">
        <w:tblPrEx>
          <w:tblCellMar>
            <w:top w:w="0" w:type="dxa"/>
            <w:left w:w="108" w:type="dxa"/>
            <w:bottom w:w="0" w:type="dxa"/>
            <w:right w:w="108" w:type="dxa"/>
          </w:tblCellMar>
        </w:tblPrEx>
        <w:trPr>
          <w:cantSplit/>
          <w:trHeight w:val="19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8DF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6EC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591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F4FC58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59036DD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AE0CDD8">
        <w:tblPrEx>
          <w:tblCellMar>
            <w:top w:w="0" w:type="dxa"/>
            <w:left w:w="108" w:type="dxa"/>
            <w:bottom w:w="0" w:type="dxa"/>
            <w:right w:w="108" w:type="dxa"/>
          </w:tblCellMar>
        </w:tblPrEx>
        <w:trPr>
          <w:cantSplit/>
          <w:trHeight w:val="136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454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EC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ACB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D83986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F5F2E5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0D6E216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1FC28108">
        <w:tblPrEx>
          <w:tblCellMar>
            <w:top w:w="0" w:type="dxa"/>
            <w:left w:w="108" w:type="dxa"/>
            <w:bottom w:w="0" w:type="dxa"/>
            <w:right w:w="108" w:type="dxa"/>
          </w:tblCellMar>
        </w:tblPrEx>
        <w:trPr>
          <w:cantSplit/>
          <w:trHeight w:val="137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2C8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93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C04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4297A6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A75ED5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A3675E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5F64626E">
        <w:tblPrEx>
          <w:tblCellMar>
            <w:top w:w="0" w:type="dxa"/>
            <w:left w:w="108" w:type="dxa"/>
            <w:bottom w:w="0" w:type="dxa"/>
            <w:right w:w="108" w:type="dxa"/>
          </w:tblCellMar>
        </w:tblPrEx>
        <w:trPr>
          <w:cantSplit/>
          <w:trHeight w:val="25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F9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257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7A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DD59CC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46E3541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668F2D9D">
        <w:tblPrEx>
          <w:tblCellMar>
            <w:top w:w="0" w:type="dxa"/>
            <w:left w:w="108" w:type="dxa"/>
            <w:bottom w:w="0" w:type="dxa"/>
            <w:right w:w="108" w:type="dxa"/>
          </w:tblCellMar>
        </w:tblPrEx>
        <w:trPr>
          <w:cantSplit/>
          <w:trHeight w:val="19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44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B4A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EF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F7C34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4B49046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3F4560F9">
        <w:tblPrEx>
          <w:tblCellMar>
            <w:top w:w="0" w:type="dxa"/>
            <w:left w:w="108" w:type="dxa"/>
            <w:bottom w:w="0" w:type="dxa"/>
            <w:right w:w="108" w:type="dxa"/>
          </w:tblCellMar>
        </w:tblPrEx>
        <w:trPr>
          <w:cantSplit/>
          <w:trHeight w:val="24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669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58F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9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8C03FF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9209EA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11DD37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7ED7EC9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2234F534">
        <w:tblPrEx>
          <w:tblCellMar>
            <w:top w:w="0" w:type="dxa"/>
            <w:left w:w="108" w:type="dxa"/>
            <w:bottom w:w="0" w:type="dxa"/>
            <w:right w:w="108" w:type="dxa"/>
          </w:tblCellMar>
        </w:tblPrEx>
        <w:trPr>
          <w:cantSplit/>
          <w:trHeight w:val="18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0A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FE2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E1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9AE2A4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E10C311">
        <w:tblPrEx>
          <w:tblCellMar>
            <w:top w:w="0" w:type="dxa"/>
            <w:left w:w="108" w:type="dxa"/>
            <w:bottom w:w="0" w:type="dxa"/>
            <w:right w:w="108" w:type="dxa"/>
          </w:tblCellMar>
        </w:tblPrEx>
        <w:trPr>
          <w:cantSplit/>
          <w:trHeight w:val="15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1B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F7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06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07AA80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2CED8FE6">
        <w:tblPrEx>
          <w:tblCellMar>
            <w:top w:w="0" w:type="dxa"/>
            <w:left w:w="108" w:type="dxa"/>
            <w:bottom w:w="0" w:type="dxa"/>
            <w:right w:w="108" w:type="dxa"/>
          </w:tblCellMar>
        </w:tblPrEx>
        <w:trPr>
          <w:cantSplit/>
          <w:trHeight w:val="14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255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7FD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59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5F5327C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616D85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606321BB">
        <w:tblPrEx>
          <w:tblCellMar>
            <w:top w:w="0" w:type="dxa"/>
            <w:left w:w="108" w:type="dxa"/>
            <w:bottom w:w="0" w:type="dxa"/>
            <w:right w:w="108" w:type="dxa"/>
          </w:tblCellMar>
        </w:tblPrEx>
        <w:trPr>
          <w:cantSplit/>
          <w:trHeight w:val="17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BD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7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46F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279531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B06B2E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84D883A">
        <w:tblPrEx>
          <w:tblCellMar>
            <w:top w:w="0" w:type="dxa"/>
            <w:left w:w="108" w:type="dxa"/>
            <w:bottom w:w="0" w:type="dxa"/>
            <w:right w:w="108" w:type="dxa"/>
          </w:tblCellMar>
        </w:tblPrEx>
        <w:trPr>
          <w:cantSplit/>
          <w:trHeight w:val="152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F44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90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05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4346E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3A5DD4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0D06845">
        <w:tblPrEx>
          <w:tblCellMar>
            <w:top w:w="0" w:type="dxa"/>
            <w:left w:w="108" w:type="dxa"/>
            <w:bottom w:w="0" w:type="dxa"/>
            <w:right w:w="108" w:type="dxa"/>
          </w:tblCellMar>
        </w:tblPrEx>
        <w:trPr>
          <w:cantSplit/>
          <w:trHeight w:val="20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F7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5D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75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606688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2F14BD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3BF125E">
        <w:tblPrEx>
          <w:tblCellMar>
            <w:top w:w="0" w:type="dxa"/>
            <w:left w:w="108" w:type="dxa"/>
            <w:bottom w:w="0" w:type="dxa"/>
            <w:right w:w="108" w:type="dxa"/>
          </w:tblCellMar>
        </w:tblPrEx>
        <w:trPr>
          <w:cantSplit/>
          <w:trHeight w:val="20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3EA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D8A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DE1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54D8A8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57254D1B">
        <w:tblPrEx>
          <w:tblCellMar>
            <w:top w:w="0" w:type="dxa"/>
            <w:left w:w="108" w:type="dxa"/>
            <w:bottom w:w="0" w:type="dxa"/>
            <w:right w:w="108" w:type="dxa"/>
          </w:tblCellMar>
        </w:tblPrEx>
        <w:trPr>
          <w:cantSplit/>
          <w:trHeight w:val="21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2F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07C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945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FC2E03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3ED6720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09072E3C">
        <w:tblPrEx>
          <w:tblCellMar>
            <w:top w:w="0" w:type="dxa"/>
            <w:left w:w="108" w:type="dxa"/>
            <w:bottom w:w="0" w:type="dxa"/>
            <w:right w:w="108" w:type="dxa"/>
          </w:tblCellMar>
        </w:tblPrEx>
        <w:trPr>
          <w:cantSplit/>
          <w:trHeight w:val="18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C4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26E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AF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212E141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8A86E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9704B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10AB849B">
        <w:tblPrEx>
          <w:tblCellMar>
            <w:top w:w="0" w:type="dxa"/>
            <w:left w:w="108" w:type="dxa"/>
            <w:bottom w:w="0" w:type="dxa"/>
            <w:right w:w="108" w:type="dxa"/>
          </w:tblCellMar>
        </w:tblPrEx>
        <w:trPr>
          <w:cantSplit/>
          <w:trHeight w:val="131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18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16F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4C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6CEC87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060E56FA">
        <w:tblPrEx>
          <w:tblCellMar>
            <w:top w:w="0" w:type="dxa"/>
            <w:left w:w="108" w:type="dxa"/>
            <w:bottom w:w="0" w:type="dxa"/>
            <w:right w:w="108" w:type="dxa"/>
          </w:tblCellMar>
        </w:tblPrEx>
        <w:trPr>
          <w:cantSplit/>
          <w:trHeight w:val="16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C9A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B62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0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2A6D9B4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A0E1D2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D74371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9E66398">
        <w:tblPrEx>
          <w:tblCellMar>
            <w:top w:w="0" w:type="dxa"/>
            <w:left w:w="108" w:type="dxa"/>
            <w:bottom w:w="0" w:type="dxa"/>
            <w:right w:w="108" w:type="dxa"/>
          </w:tblCellMar>
        </w:tblPrEx>
        <w:trPr>
          <w:cantSplit/>
          <w:trHeight w:val="149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739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3E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7CC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DE51F8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65354F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6D3830D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0BDE4FF7">
        <w:tblPrEx>
          <w:tblCellMar>
            <w:top w:w="0" w:type="dxa"/>
            <w:left w:w="108" w:type="dxa"/>
            <w:bottom w:w="0" w:type="dxa"/>
            <w:right w:w="108" w:type="dxa"/>
          </w:tblCellMar>
        </w:tblPrEx>
        <w:trPr>
          <w:cantSplit/>
          <w:trHeight w:val="164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63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F5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D9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3F199BA1">
        <w:tblPrEx>
          <w:tblCellMar>
            <w:top w:w="0" w:type="dxa"/>
            <w:left w:w="108" w:type="dxa"/>
            <w:bottom w:w="0" w:type="dxa"/>
            <w:right w:w="108" w:type="dxa"/>
          </w:tblCellMar>
        </w:tblPrEx>
        <w:trPr>
          <w:cantSplit/>
          <w:trHeight w:val="201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8CF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57E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DC8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41369C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C7697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28C8417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229B8617">
        <w:tblPrEx>
          <w:tblCellMar>
            <w:top w:w="0" w:type="dxa"/>
            <w:left w:w="108" w:type="dxa"/>
            <w:bottom w:w="0" w:type="dxa"/>
            <w:right w:w="108" w:type="dxa"/>
          </w:tblCellMar>
        </w:tblPrEx>
        <w:trPr>
          <w:cantSplit/>
          <w:trHeight w:val="24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37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1C5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20B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5231CB1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19D8920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6BBEE0D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587E6C6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18B5EF17">
        <w:tblPrEx>
          <w:tblCellMar>
            <w:top w:w="0" w:type="dxa"/>
            <w:left w:w="108" w:type="dxa"/>
            <w:bottom w:w="0" w:type="dxa"/>
            <w:right w:w="108" w:type="dxa"/>
          </w:tblCellMar>
        </w:tblPrEx>
        <w:trPr>
          <w:cantSplit/>
          <w:trHeight w:val="17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0092">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758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6DC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714FCE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94E0D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3B3C0E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60B8F5C">
        <w:tblPrEx>
          <w:tblCellMar>
            <w:top w:w="0" w:type="dxa"/>
            <w:left w:w="108" w:type="dxa"/>
            <w:bottom w:w="0" w:type="dxa"/>
            <w:right w:w="108" w:type="dxa"/>
          </w:tblCellMar>
        </w:tblPrEx>
        <w:trPr>
          <w:cantSplit/>
          <w:trHeight w:val="220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FE2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37E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C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25E0E06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2BEA967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5748619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440D7C5C">
        <w:tblPrEx>
          <w:tblCellMar>
            <w:top w:w="0" w:type="dxa"/>
            <w:left w:w="108" w:type="dxa"/>
            <w:bottom w:w="0" w:type="dxa"/>
            <w:right w:w="108" w:type="dxa"/>
          </w:tblCellMar>
        </w:tblPrEx>
        <w:trPr>
          <w:cantSplit/>
          <w:trHeight w:val="17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D1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B9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F2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7F7A5F67">
        <w:tblPrEx>
          <w:tblCellMar>
            <w:top w:w="0" w:type="dxa"/>
            <w:left w:w="108" w:type="dxa"/>
            <w:bottom w:w="0" w:type="dxa"/>
            <w:right w:w="108" w:type="dxa"/>
          </w:tblCellMar>
        </w:tblPrEx>
        <w:trPr>
          <w:cantSplit/>
          <w:trHeight w:val="19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43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DB0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D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5C9DF3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34EB73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D9C63F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0CF74EEF">
        <w:tblPrEx>
          <w:tblCellMar>
            <w:top w:w="0" w:type="dxa"/>
            <w:left w:w="108" w:type="dxa"/>
            <w:bottom w:w="0" w:type="dxa"/>
            <w:right w:w="108" w:type="dxa"/>
          </w:tblCellMar>
        </w:tblPrEx>
        <w:trPr>
          <w:cantSplit/>
          <w:trHeight w:val="20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A5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EB3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E8A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720183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467AE9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77F12D9B">
        <w:tblPrEx>
          <w:tblCellMar>
            <w:top w:w="0" w:type="dxa"/>
            <w:left w:w="108" w:type="dxa"/>
            <w:bottom w:w="0" w:type="dxa"/>
            <w:right w:w="108" w:type="dxa"/>
          </w:tblCellMar>
        </w:tblPrEx>
        <w:trPr>
          <w:cantSplit/>
          <w:trHeight w:val="23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C8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7E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9D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71F03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2C6BC8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71D40393">
        <w:tblPrEx>
          <w:tblCellMar>
            <w:top w:w="0" w:type="dxa"/>
            <w:left w:w="108" w:type="dxa"/>
            <w:bottom w:w="0" w:type="dxa"/>
            <w:right w:w="108" w:type="dxa"/>
          </w:tblCellMar>
        </w:tblPrEx>
        <w:trPr>
          <w:cantSplit/>
          <w:trHeight w:val="17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ABE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AB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40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6B032A0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C37BA7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D029F1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7EA98A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6302DE2C">
        <w:tblPrEx>
          <w:tblCellMar>
            <w:top w:w="0" w:type="dxa"/>
            <w:left w:w="108" w:type="dxa"/>
            <w:bottom w:w="0" w:type="dxa"/>
            <w:right w:w="108" w:type="dxa"/>
          </w:tblCellMar>
        </w:tblPrEx>
        <w:trPr>
          <w:cantSplit/>
          <w:trHeight w:val="17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F2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A1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2B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E526F3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496CC2C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2.县</w:t>
            </w:r>
            <w:r>
              <w:rPr>
                <w:rFonts w:hint="eastAsia" w:ascii="宋体" w:hAnsi="宋体" w:eastAsia="宋体" w:cs="宋体"/>
                <w:b w:val="0"/>
                <w:bCs w:val="0"/>
                <w:color w:val="auto"/>
                <w:spacing w:val="6"/>
                <w:kern w:val="0"/>
                <w:sz w:val="21"/>
                <w:szCs w:val="21"/>
                <w:lang w:val="en-US" w:eastAsia="zh-CN"/>
              </w:rPr>
              <w:t>林业局负责森林、草原、湿地生态系统和自然保护地等区域外来入侵物种的监督管理；</w:t>
            </w:r>
          </w:p>
          <w:p w14:paraId="7AECC8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7A6DAE8D">
        <w:tblPrEx>
          <w:tblCellMar>
            <w:top w:w="0" w:type="dxa"/>
            <w:left w:w="108" w:type="dxa"/>
            <w:bottom w:w="0" w:type="dxa"/>
            <w:right w:w="108" w:type="dxa"/>
          </w:tblCellMar>
        </w:tblPrEx>
        <w:trPr>
          <w:cantSplit/>
          <w:trHeight w:val="93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61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13F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5AB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25A348B0">
        <w:tblPrEx>
          <w:tblCellMar>
            <w:top w:w="0" w:type="dxa"/>
            <w:left w:w="108" w:type="dxa"/>
            <w:bottom w:w="0" w:type="dxa"/>
            <w:right w:w="108" w:type="dxa"/>
          </w:tblCellMar>
        </w:tblPrEx>
        <w:trPr>
          <w:cantSplit/>
          <w:trHeight w:val="5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4D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08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560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5298FDAF">
        <w:tblPrEx>
          <w:tblCellMar>
            <w:top w:w="0" w:type="dxa"/>
            <w:left w:w="108" w:type="dxa"/>
            <w:bottom w:w="0" w:type="dxa"/>
            <w:right w:w="108" w:type="dxa"/>
          </w:tblCellMar>
        </w:tblPrEx>
        <w:trPr>
          <w:cantSplit/>
          <w:trHeight w:val="54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1334">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四、自然资源（</w:t>
            </w:r>
            <w:r>
              <w:rPr>
                <w:rStyle w:val="18"/>
                <w:rFonts w:hint="eastAsia" w:ascii="黑体" w:hAnsi="黑体" w:eastAsia="黑体" w:cs="黑体"/>
                <w:b w:val="0"/>
                <w:bCs w:val="0"/>
                <w:color w:val="auto"/>
                <w:sz w:val="22"/>
                <w:szCs w:val="22"/>
                <w:lang w:val="en-US" w:eastAsia="zh-CN" w:bidi="ar"/>
              </w:rPr>
              <w:t>7</w:t>
            </w:r>
            <w:r>
              <w:rPr>
                <w:rStyle w:val="18"/>
                <w:rFonts w:hint="eastAsia" w:ascii="黑体" w:hAnsi="黑体" w:eastAsia="黑体" w:cs="黑体"/>
                <w:b w:val="0"/>
                <w:bCs w:val="0"/>
                <w:color w:val="auto"/>
                <w:sz w:val="22"/>
                <w:szCs w:val="22"/>
                <w:lang w:eastAsia="zh-CN" w:bidi="ar"/>
              </w:rPr>
              <w:t>项）</w:t>
            </w:r>
          </w:p>
        </w:tc>
      </w:tr>
      <w:tr w14:paraId="4F79AE72">
        <w:tblPrEx>
          <w:tblCellMar>
            <w:top w:w="0" w:type="dxa"/>
            <w:left w:w="108" w:type="dxa"/>
            <w:bottom w:w="0" w:type="dxa"/>
            <w:right w:w="108" w:type="dxa"/>
          </w:tblCellMar>
        </w:tblPrEx>
        <w:trPr>
          <w:cantSplit/>
          <w:trHeight w:val="17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BA6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9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26E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F3B81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20226467">
        <w:tblPrEx>
          <w:tblCellMar>
            <w:top w:w="0" w:type="dxa"/>
            <w:left w:w="108" w:type="dxa"/>
            <w:bottom w:w="0" w:type="dxa"/>
            <w:right w:w="108" w:type="dxa"/>
          </w:tblCellMar>
        </w:tblPrEx>
        <w:trPr>
          <w:cantSplit/>
          <w:trHeight w:val="26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1A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15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27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22E92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734D5BCB">
        <w:tblPrEx>
          <w:tblCellMar>
            <w:top w:w="0" w:type="dxa"/>
            <w:left w:w="108" w:type="dxa"/>
            <w:bottom w:w="0" w:type="dxa"/>
            <w:right w:w="108" w:type="dxa"/>
          </w:tblCellMar>
        </w:tblPrEx>
        <w:trPr>
          <w:cantSplit/>
          <w:trHeight w:val="17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C88">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953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239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625C89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lang w:val="en-US" w:eastAsia="zh-CN"/>
              </w:rPr>
              <w:t>1.开展执法检查，受理群众举报并进行核实；</w:t>
            </w:r>
          </w:p>
          <w:p w14:paraId="409B8EB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3F3D9446">
        <w:tblPrEx>
          <w:tblCellMar>
            <w:top w:w="0" w:type="dxa"/>
            <w:left w:w="108" w:type="dxa"/>
            <w:bottom w:w="0" w:type="dxa"/>
            <w:right w:w="108" w:type="dxa"/>
          </w:tblCellMar>
        </w:tblPrEx>
        <w:trPr>
          <w:cantSplit/>
          <w:trHeight w:val="14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947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750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74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383FC9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604C2C8C">
        <w:tblPrEx>
          <w:tblCellMar>
            <w:top w:w="0" w:type="dxa"/>
            <w:left w:w="108" w:type="dxa"/>
            <w:bottom w:w="0" w:type="dxa"/>
            <w:right w:w="108" w:type="dxa"/>
          </w:tblCellMar>
        </w:tblPrEx>
        <w:trPr>
          <w:cantSplit/>
          <w:trHeight w:val="9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49D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7D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B8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15180F19">
        <w:tblPrEx>
          <w:tblCellMar>
            <w:top w:w="0" w:type="dxa"/>
            <w:left w:w="108" w:type="dxa"/>
            <w:bottom w:w="0" w:type="dxa"/>
            <w:right w:w="108" w:type="dxa"/>
          </w:tblCellMar>
        </w:tblPrEx>
        <w:trPr>
          <w:cantSplit/>
          <w:trHeight w:val="122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8EF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3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707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10215E48">
        <w:tblPrEx>
          <w:tblCellMar>
            <w:top w:w="0" w:type="dxa"/>
            <w:left w:w="108" w:type="dxa"/>
            <w:bottom w:w="0" w:type="dxa"/>
            <w:right w:w="108" w:type="dxa"/>
          </w:tblCellMar>
        </w:tblPrEx>
        <w:trPr>
          <w:cantSplit/>
          <w:trHeight w:val="9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F48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B4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E1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33A651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79CE4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1BFEBB87">
        <w:tblPrEx>
          <w:tblCellMar>
            <w:top w:w="0" w:type="dxa"/>
            <w:left w:w="108" w:type="dxa"/>
            <w:bottom w:w="0" w:type="dxa"/>
            <w:right w:w="108" w:type="dxa"/>
          </w:tblCellMar>
        </w:tblPrEx>
        <w:trPr>
          <w:cantSplit/>
          <w:trHeight w:val="54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3B73B">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五、生态环保（2</w:t>
            </w:r>
            <w:r>
              <w:rPr>
                <w:rStyle w:val="18"/>
                <w:rFonts w:hint="eastAsia" w:ascii="黑体" w:hAnsi="黑体" w:eastAsia="黑体" w:cs="黑体"/>
                <w:b w:val="0"/>
                <w:bCs w:val="0"/>
                <w:color w:val="auto"/>
                <w:sz w:val="22"/>
                <w:szCs w:val="22"/>
                <w:lang w:val="en-US" w:eastAsia="zh-CN" w:bidi="ar"/>
              </w:rPr>
              <w:t>0</w:t>
            </w:r>
            <w:r>
              <w:rPr>
                <w:rStyle w:val="18"/>
                <w:rFonts w:hint="eastAsia" w:ascii="黑体" w:hAnsi="黑体" w:eastAsia="黑体" w:cs="黑体"/>
                <w:b w:val="0"/>
                <w:bCs w:val="0"/>
                <w:color w:val="auto"/>
                <w:sz w:val="22"/>
                <w:szCs w:val="22"/>
                <w:lang w:eastAsia="zh-CN" w:bidi="ar"/>
              </w:rPr>
              <w:t>项）</w:t>
            </w:r>
          </w:p>
        </w:tc>
      </w:tr>
      <w:tr w14:paraId="0AA43401">
        <w:tblPrEx>
          <w:tblCellMar>
            <w:top w:w="0" w:type="dxa"/>
            <w:left w:w="108" w:type="dxa"/>
            <w:bottom w:w="0" w:type="dxa"/>
            <w:right w:w="108" w:type="dxa"/>
          </w:tblCellMar>
        </w:tblPrEx>
        <w:trPr>
          <w:cantSplit/>
          <w:trHeight w:val="12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4A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F1B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CB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F7FEDE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7CCB5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552FCF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436A9267">
        <w:tblPrEx>
          <w:tblCellMar>
            <w:top w:w="0" w:type="dxa"/>
            <w:left w:w="108" w:type="dxa"/>
            <w:bottom w:w="0" w:type="dxa"/>
            <w:right w:w="108" w:type="dxa"/>
          </w:tblCellMar>
        </w:tblPrEx>
        <w:trPr>
          <w:cantSplit/>
          <w:trHeight w:val="25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DC7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1B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w:t>
            </w:r>
            <w:r>
              <w:rPr>
                <w:rFonts w:hint="eastAsia" w:ascii="宋体" w:hAnsi="宋体" w:eastAsia="宋体" w:cs="宋体"/>
                <w:b w:val="0"/>
                <w:bCs w:val="0"/>
                <w:color w:val="auto"/>
                <w:spacing w:val="6"/>
                <w:kern w:val="0"/>
                <w:sz w:val="21"/>
                <w:szCs w:val="21"/>
              </w:rPr>
              <w:t>护不善致使古树名木受到损伤或者死亡；损坏城市园林绿化</w:t>
            </w:r>
            <w:r>
              <w:rPr>
                <w:rFonts w:hint="eastAsia" w:ascii="宋体" w:hAnsi="宋体" w:eastAsia="宋体" w:cs="宋体"/>
                <w:b w:val="0"/>
                <w:bCs w:val="0"/>
                <w:color w:val="auto"/>
                <w:kern w:val="0"/>
                <w:sz w:val="21"/>
                <w:szCs w:val="21"/>
              </w:rPr>
              <w:t>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DF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spacing w:val="6"/>
                <w:kern w:val="0"/>
                <w:sz w:val="21"/>
                <w:szCs w:val="21"/>
                <w:lang w:val="en-US" w:eastAsia="zh-CN"/>
              </w:rPr>
              <w:t>相关部门移交的或群众举报的</w:t>
            </w:r>
            <w:r>
              <w:rPr>
                <w:rFonts w:hint="eastAsia" w:ascii="宋体" w:hAnsi="宋体" w:eastAsia="宋体" w:cs="宋体"/>
                <w:b w:val="0"/>
                <w:bCs w:val="0"/>
                <w:color w:val="auto"/>
                <w:spacing w:val="6"/>
                <w:kern w:val="0"/>
                <w:sz w:val="21"/>
                <w:szCs w:val="21"/>
              </w:rPr>
              <w:t>擅自砍伐、损坏城市</w:t>
            </w:r>
            <w:r>
              <w:rPr>
                <w:rFonts w:hint="eastAsia" w:ascii="宋体" w:hAnsi="宋体" w:eastAsia="宋体" w:cs="宋体"/>
                <w:b w:val="0"/>
                <w:bCs w:val="0"/>
                <w:color w:val="auto"/>
                <w:spacing w:val="6"/>
                <w:kern w:val="0"/>
                <w:sz w:val="21"/>
                <w:szCs w:val="21"/>
                <w:lang w:eastAsia="zh-CN"/>
              </w:rPr>
              <w:t>树木</w:t>
            </w:r>
            <w:r>
              <w:rPr>
                <w:rFonts w:hint="eastAsia" w:ascii="宋体" w:hAnsi="宋体" w:eastAsia="宋体" w:cs="宋体"/>
                <w:b w:val="0"/>
                <w:bCs w:val="0"/>
                <w:color w:val="auto"/>
                <w:spacing w:val="6"/>
                <w:kern w:val="0"/>
                <w:sz w:val="21"/>
                <w:szCs w:val="21"/>
              </w:rPr>
              <w:t>花草或者损毁城市园林绿地</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因养护不</w:t>
            </w:r>
            <w:r>
              <w:rPr>
                <w:rFonts w:hint="eastAsia" w:ascii="宋体" w:hAnsi="宋体" w:eastAsia="宋体" w:cs="宋体"/>
                <w:b w:val="0"/>
                <w:bCs w:val="0"/>
                <w:color w:val="auto"/>
                <w:kern w:val="0"/>
                <w:sz w:val="21"/>
                <w:szCs w:val="21"/>
              </w:rPr>
              <w:t>善致使古树名木受到损伤或者死亡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损坏城市园林绿化设施的</w:t>
            </w:r>
            <w:r>
              <w:rPr>
                <w:rFonts w:hint="eastAsia" w:ascii="宋体" w:hAnsi="宋体" w:eastAsia="宋体" w:cs="宋体"/>
                <w:b w:val="0"/>
                <w:bCs w:val="0"/>
                <w:color w:val="auto"/>
                <w:kern w:val="0"/>
                <w:sz w:val="21"/>
                <w:szCs w:val="21"/>
                <w:lang w:val="en-US" w:eastAsia="zh-CN"/>
              </w:rPr>
              <w:t>问题线索进行核实；</w:t>
            </w:r>
          </w:p>
          <w:p w14:paraId="5AF4E4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77149B2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2FC288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41010914">
        <w:tblPrEx>
          <w:tblCellMar>
            <w:top w:w="0" w:type="dxa"/>
            <w:left w:w="108" w:type="dxa"/>
            <w:bottom w:w="0" w:type="dxa"/>
            <w:right w:w="108" w:type="dxa"/>
          </w:tblCellMar>
        </w:tblPrEx>
        <w:trPr>
          <w:cantSplit/>
          <w:trHeight w:val="198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06A">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53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9CD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A12FB8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08B3E0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36AA87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74624983">
        <w:tblPrEx>
          <w:tblCellMar>
            <w:top w:w="0" w:type="dxa"/>
            <w:left w:w="108" w:type="dxa"/>
            <w:bottom w:w="0" w:type="dxa"/>
            <w:right w:w="108" w:type="dxa"/>
          </w:tblCellMar>
        </w:tblPrEx>
        <w:trPr>
          <w:cantSplit/>
          <w:trHeight w:val="14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DB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0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74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75FC8DA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B03A6D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59B8013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29CA566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74750065">
        <w:tblPrEx>
          <w:tblCellMar>
            <w:top w:w="0" w:type="dxa"/>
            <w:left w:w="108" w:type="dxa"/>
            <w:bottom w:w="0" w:type="dxa"/>
            <w:right w:w="108" w:type="dxa"/>
          </w:tblCellMar>
        </w:tblPrEx>
        <w:trPr>
          <w:cantSplit/>
          <w:trHeight w:val="91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C6A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C4D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F8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1944060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02CF27E5">
        <w:tblPrEx>
          <w:tblCellMar>
            <w:top w:w="0" w:type="dxa"/>
            <w:left w:w="108" w:type="dxa"/>
            <w:bottom w:w="0" w:type="dxa"/>
            <w:right w:w="108" w:type="dxa"/>
          </w:tblCellMar>
        </w:tblPrEx>
        <w:trPr>
          <w:cantSplit/>
          <w:trHeight w:val="130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7B11">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62A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5CD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03C151E1">
        <w:tblPrEx>
          <w:tblCellMar>
            <w:top w:w="0" w:type="dxa"/>
            <w:left w:w="108" w:type="dxa"/>
            <w:bottom w:w="0" w:type="dxa"/>
            <w:right w:w="108" w:type="dxa"/>
          </w:tblCellMar>
        </w:tblPrEx>
        <w:trPr>
          <w:cantSplit/>
          <w:trHeight w:val="99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C2CC">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3C1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69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4DDCBE0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7B442B4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2D7FF100">
        <w:tblPrEx>
          <w:tblCellMar>
            <w:top w:w="0" w:type="dxa"/>
            <w:left w:w="108" w:type="dxa"/>
            <w:bottom w:w="0" w:type="dxa"/>
            <w:right w:w="108" w:type="dxa"/>
          </w:tblCellMar>
        </w:tblPrEx>
        <w:trPr>
          <w:cantSplit/>
          <w:trHeight w:val="18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97B7">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10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F81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60E2B4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290828A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43A73051">
        <w:tblPrEx>
          <w:tblCellMar>
            <w:top w:w="0" w:type="dxa"/>
            <w:left w:w="108" w:type="dxa"/>
            <w:bottom w:w="0" w:type="dxa"/>
            <w:right w:w="108" w:type="dxa"/>
          </w:tblCellMar>
        </w:tblPrEx>
        <w:trPr>
          <w:cantSplit/>
          <w:trHeight w:val="21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D31F">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B8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DAD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FCEAF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2731B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01432FF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3A8ABBA5">
        <w:tblPrEx>
          <w:tblCellMar>
            <w:top w:w="0" w:type="dxa"/>
            <w:left w:w="108" w:type="dxa"/>
            <w:bottom w:w="0" w:type="dxa"/>
            <w:right w:w="108" w:type="dxa"/>
          </w:tblCellMar>
        </w:tblPrEx>
        <w:trPr>
          <w:cantSplit/>
          <w:trHeight w:val="131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54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25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E9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2A2B2DFF">
        <w:tblPrEx>
          <w:tblCellMar>
            <w:top w:w="0" w:type="dxa"/>
            <w:left w:w="108" w:type="dxa"/>
            <w:bottom w:w="0" w:type="dxa"/>
            <w:right w:w="108" w:type="dxa"/>
          </w:tblCellMar>
        </w:tblPrEx>
        <w:trPr>
          <w:cantSplit/>
          <w:trHeight w:val="189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1FE4">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0F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F3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38142E5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5B23A68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4C1EF9EF">
        <w:tblPrEx>
          <w:tblCellMar>
            <w:top w:w="0" w:type="dxa"/>
            <w:left w:w="108" w:type="dxa"/>
            <w:bottom w:w="0" w:type="dxa"/>
            <w:right w:w="108" w:type="dxa"/>
          </w:tblCellMar>
        </w:tblPrEx>
        <w:trPr>
          <w:cantSplit/>
          <w:trHeight w:val="14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3F4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E69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2DF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51B43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D08022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1FB02ED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7C5DD9AA">
        <w:tblPrEx>
          <w:tblCellMar>
            <w:top w:w="0" w:type="dxa"/>
            <w:left w:w="108" w:type="dxa"/>
            <w:bottom w:w="0" w:type="dxa"/>
            <w:right w:w="108" w:type="dxa"/>
          </w:tblCellMar>
        </w:tblPrEx>
        <w:trPr>
          <w:cantSplit/>
          <w:trHeight w:val="15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50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0D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36C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3D2951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3B9A440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6C52619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7846BCEF">
        <w:tblPrEx>
          <w:tblCellMar>
            <w:top w:w="0" w:type="dxa"/>
            <w:left w:w="108" w:type="dxa"/>
            <w:bottom w:w="0" w:type="dxa"/>
            <w:right w:w="108" w:type="dxa"/>
          </w:tblCellMar>
        </w:tblPrEx>
        <w:trPr>
          <w:cantSplit/>
          <w:trHeight w:val="335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EC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BFD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EC7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A5E06F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83D8D2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4110910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0124FA4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509BFBED">
        <w:tblPrEx>
          <w:tblCellMar>
            <w:top w:w="0" w:type="dxa"/>
            <w:left w:w="108" w:type="dxa"/>
            <w:bottom w:w="0" w:type="dxa"/>
            <w:right w:w="108" w:type="dxa"/>
          </w:tblCellMar>
        </w:tblPrEx>
        <w:trPr>
          <w:cantSplit/>
          <w:trHeight w:val="18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3813">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6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B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49D8987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14DF71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57757ACC">
        <w:tblPrEx>
          <w:tblCellMar>
            <w:top w:w="0" w:type="dxa"/>
            <w:left w:w="108" w:type="dxa"/>
            <w:bottom w:w="0" w:type="dxa"/>
            <w:right w:w="108" w:type="dxa"/>
          </w:tblCellMar>
        </w:tblPrEx>
        <w:trPr>
          <w:cantSplit/>
          <w:trHeight w:val="20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E435">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5BF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E8C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87E362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2E1551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5E349AC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0F9C47E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58041DD5">
        <w:tblPrEx>
          <w:tblCellMar>
            <w:top w:w="0" w:type="dxa"/>
            <w:left w:w="108" w:type="dxa"/>
            <w:bottom w:w="0" w:type="dxa"/>
            <w:right w:w="108" w:type="dxa"/>
          </w:tblCellMar>
        </w:tblPrEx>
        <w:trPr>
          <w:cantSplit/>
          <w:trHeight w:val="16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2B8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999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0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77A6B71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32E9033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6A8EB7AA">
        <w:tblPrEx>
          <w:tblCellMar>
            <w:top w:w="0" w:type="dxa"/>
            <w:left w:w="108" w:type="dxa"/>
            <w:bottom w:w="0" w:type="dxa"/>
            <w:right w:w="108" w:type="dxa"/>
          </w:tblCellMar>
        </w:tblPrEx>
        <w:trPr>
          <w:cantSplit/>
          <w:trHeight w:val="12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F50">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393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B4A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08E1977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4D88E7DC">
        <w:tblPrEx>
          <w:tblCellMar>
            <w:top w:w="0" w:type="dxa"/>
            <w:left w:w="108" w:type="dxa"/>
            <w:bottom w:w="0" w:type="dxa"/>
            <w:right w:w="108" w:type="dxa"/>
          </w:tblCellMar>
        </w:tblPrEx>
        <w:trPr>
          <w:cantSplit/>
          <w:trHeight w:val="18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D73E">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5B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66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5A464A7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391633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5EC7A18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5390F498">
        <w:tblPrEx>
          <w:tblCellMar>
            <w:top w:w="0" w:type="dxa"/>
            <w:left w:w="108" w:type="dxa"/>
            <w:bottom w:w="0" w:type="dxa"/>
            <w:right w:w="108" w:type="dxa"/>
          </w:tblCellMar>
        </w:tblPrEx>
        <w:trPr>
          <w:cantSplit/>
          <w:trHeight w:val="137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D0EB">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10B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A6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0AB6A43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31E2A463">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25DBE">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六、城乡建设（16项）</w:t>
            </w:r>
          </w:p>
        </w:tc>
      </w:tr>
      <w:tr w14:paraId="745DDD56">
        <w:tblPrEx>
          <w:tblCellMar>
            <w:top w:w="0" w:type="dxa"/>
            <w:left w:w="108" w:type="dxa"/>
            <w:bottom w:w="0" w:type="dxa"/>
            <w:right w:w="108" w:type="dxa"/>
          </w:tblCellMar>
        </w:tblPrEx>
        <w:trPr>
          <w:cantSplit/>
          <w:trHeight w:val="203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96D">
            <w:pPr>
              <w:keepNext w:val="0"/>
              <w:keepLines w:val="0"/>
              <w:pageBreakBefore w:val="0"/>
              <w:widowControl w:val="0"/>
              <w:kinsoku/>
              <w:wordWrap/>
              <w:overflowPunct w:val="0"/>
              <w:topLinePunct w:val="0"/>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3FE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56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 xml:space="preserve">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692388CF">
        <w:tblPrEx>
          <w:tblCellMar>
            <w:top w:w="0" w:type="dxa"/>
            <w:left w:w="108" w:type="dxa"/>
            <w:bottom w:w="0" w:type="dxa"/>
            <w:right w:w="108" w:type="dxa"/>
          </w:tblCellMar>
        </w:tblPrEx>
        <w:trPr>
          <w:cantSplit/>
          <w:trHeight w:val="8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AB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389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6C2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5DA6F689">
        <w:tblPrEx>
          <w:tblCellMar>
            <w:top w:w="0" w:type="dxa"/>
            <w:left w:w="108" w:type="dxa"/>
            <w:bottom w:w="0" w:type="dxa"/>
            <w:right w:w="108" w:type="dxa"/>
          </w:tblCellMar>
        </w:tblPrEx>
        <w:trPr>
          <w:cantSplit/>
          <w:trHeight w:val="204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B9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2E9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C4F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 xml:space="preserve">对土地征收经实施补偿、安置后，未按照协议约定履行腾退土地和房屋的行为进行催告；  </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5E56B5BA">
        <w:tblPrEx>
          <w:tblCellMar>
            <w:top w:w="0" w:type="dxa"/>
            <w:left w:w="108" w:type="dxa"/>
            <w:bottom w:w="0" w:type="dxa"/>
            <w:right w:w="108" w:type="dxa"/>
          </w:tblCellMar>
        </w:tblPrEx>
        <w:trPr>
          <w:cantSplit/>
          <w:trHeight w:val="26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2A2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BF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6C1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740216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E10494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5E2A396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5B0276D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C297D88">
        <w:tblPrEx>
          <w:tblCellMar>
            <w:top w:w="0" w:type="dxa"/>
            <w:left w:w="108" w:type="dxa"/>
            <w:bottom w:w="0" w:type="dxa"/>
            <w:right w:w="108" w:type="dxa"/>
          </w:tblCellMar>
        </w:tblPrEx>
        <w:trPr>
          <w:cantSplit/>
          <w:trHeight w:val="251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947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CF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B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1586F1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49A299A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60339C1C">
        <w:tblPrEx>
          <w:tblCellMar>
            <w:top w:w="0" w:type="dxa"/>
            <w:left w:w="108" w:type="dxa"/>
            <w:bottom w:w="0" w:type="dxa"/>
            <w:right w:w="108" w:type="dxa"/>
          </w:tblCellMar>
        </w:tblPrEx>
        <w:trPr>
          <w:cantSplit/>
          <w:trHeight w:val="12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2AD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BD9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74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F2FE35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E90125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4F90809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7B256A39">
        <w:tblPrEx>
          <w:tblCellMar>
            <w:top w:w="0" w:type="dxa"/>
            <w:left w:w="108" w:type="dxa"/>
            <w:bottom w:w="0" w:type="dxa"/>
            <w:right w:w="108" w:type="dxa"/>
          </w:tblCellMar>
        </w:tblPrEx>
        <w:trPr>
          <w:cantSplit/>
          <w:trHeight w:val="14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C5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35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9C2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C13F29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4B8BFD4D">
        <w:tblPrEx>
          <w:tblCellMar>
            <w:top w:w="0" w:type="dxa"/>
            <w:left w:w="108" w:type="dxa"/>
            <w:bottom w:w="0" w:type="dxa"/>
            <w:right w:w="108" w:type="dxa"/>
          </w:tblCellMar>
        </w:tblPrEx>
        <w:trPr>
          <w:cantSplit/>
          <w:trHeight w:val="15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FB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20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56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464922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1ADDD8D0">
        <w:tblPrEx>
          <w:tblCellMar>
            <w:top w:w="0" w:type="dxa"/>
            <w:left w:w="108" w:type="dxa"/>
            <w:bottom w:w="0" w:type="dxa"/>
            <w:right w:w="108" w:type="dxa"/>
          </w:tblCellMar>
        </w:tblPrEx>
        <w:trPr>
          <w:cantSplit/>
          <w:trHeight w:val="13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06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5D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5E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9D50F3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062E7B6">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5A05E221">
        <w:tblPrEx>
          <w:tblCellMar>
            <w:top w:w="0" w:type="dxa"/>
            <w:left w:w="108" w:type="dxa"/>
            <w:bottom w:w="0" w:type="dxa"/>
            <w:right w:w="108" w:type="dxa"/>
          </w:tblCellMar>
        </w:tblPrEx>
        <w:trPr>
          <w:cantSplit/>
          <w:trHeight w:val="221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65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8D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81D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CCD80D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565A431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28633529">
        <w:tblPrEx>
          <w:tblCellMar>
            <w:top w:w="0" w:type="dxa"/>
            <w:left w:w="108" w:type="dxa"/>
            <w:bottom w:w="0" w:type="dxa"/>
            <w:right w:w="108" w:type="dxa"/>
          </w:tblCellMar>
        </w:tblPrEx>
        <w:trPr>
          <w:cantSplit/>
          <w:trHeight w:val="17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9A6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FB8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ADB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1DB058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53C0CBE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05190F08">
        <w:tblPrEx>
          <w:tblCellMar>
            <w:top w:w="0" w:type="dxa"/>
            <w:left w:w="108" w:type="dxa"/>
            <w:bottom w:w="0" w:type="dxa"/>
            <w:right w:w="108" w:type="dxa"/>
          </w:tblCellMar>
        </w:tblPrEx>
        <w:trPr>
          <w:cantSplit/>
          <w:trHeight w:val="15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02A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E2C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2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B38349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DB0DE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B2E3F5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3BD00773">
        <w:tblPrEx>
          <w:tblCellMar>
            <w:top w:w="0" w:type="dxa"/>
            <w:left w:w="108" w:type="dxa"/>
            <w:bottom w:w="0" w:type="dxa"/>
            <w:right w:w="108" w:type="dxa"/>
          </w:tblCellMar>
        </w:tblPrEx>
        <w:trPr>
          <w:cantSplit/>
          <w:trHeight w:val="15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38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DB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2E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4972F1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27060498">
        <w:tblPrEx>
          <w:tblCellMar>
            <w:top w:w="0" w:type="dxa"/>
            <w:left w:w="108" w:type="dxa"/>
            <w:bottom w:w="0" w:type="dxa"/>
            <w:right w:w="108" w:type="dxa"/>
          </w:tblCellMar>
        </w:tblPrEx>
        <w:trPr>
          <w:cantSplit/>
          <w:trHeight w:val="116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C5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AF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7332">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2CCB578B">
        <w:tblPrEx>
          <w:tblCellMar>
            <w:top w:w="0" w:type="dxa"/>
            <w:left w:w="108" w:type="dxa"/>
            <w:bottom w:w="0" w:type="dxa"/>
            <w:right w:w="108" w:type="dxa"/>
          </w:tblCellMar>
        </w:tblPrEx>
        <w:trPr>
          <w:cantSplit/>
          <w:trHeight w:val="17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D0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A1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B66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F6101B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B75082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A3F50E7">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4105F18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5A3D627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02FFCF99">
        <w:tblPrEx>
          <w:tblCellMar>
            <w:top w:w="0" w:type="dxa"/>
            <w:left w:w="108" w:type="dxa"/>
            <w:bottom w:w="0" w:type="dxa"/>
            <w:right w:w="108" w:type="dxa"/>
          </w:tblCellMar>
        </w:tblPrEx>
        <w:trPr>
          <w:cantSplit/>
          <w:trHeight w:val="151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E823">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FA3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B06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5BAFAB0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39DD40CE">
        <w:tblPrEx>
          <w:tblCellMar>
            <w:top w:w="0" w:type="dxa"/>
            <w:left w:w="108" w:type="dxa"/>
            <w:bottom w:w="0" w:type="dxa"/>
            <w:right w:w="108" w:type="dxa"/>
          </w:tblCellMar>
        </w:tblPrEx>
        <w:trPr>
          <w:cantSplit/>
          <w:trHeight w:val="581"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93490">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七、文化和旅游（5项）</w:t>
            </w:r>
          </w:p>
        </w:tc>
      </w:tr>
      <w:tr w14:paraId="7AB1B67F">
        <w:tblPrEx>
          <w:tblCellMar>
            <w:top w:w="0" w:type="dxa"/>
            <w:left w:w="108" w:type="dxa"/>
            <w:bottom w:w="0" w:type="dxa"/>
            <w:right w:w="108" w:type="dxa"/>
          </w:tblCellMar>
        </w:tblPrEx>
        <w:trPr>
          <w:cantSplit/>
          <w:trHeight w:val="17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BC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A2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DAB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518DE43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EE05FE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A4B3AA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w:t>
            </w:r>
            <w:r>
              <w:rPr>
                <w:rFonts w:hint="eastAsia" w:ascii="宋体" w:hAnsi="宋体" w:eastAsia="宋体" w:cs="宋体"/>
                <w:b w:val="0"/>
                <w:bCs w:val="0"/>
                <w:color w:val="auto"/>
                <w:kern w:val="0"/>
                <w:sz w:val="21"/>
                <w:szCs w:val="21"/>
                <w:lang w:val="en-US" w:eastAsia="zh-CN"/>
              </w:rPr>
              <w:t>款；</w:t>
            </w:r>
          </w:p>
          <w:p w14:paraId="4DA3CD1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008C84C">
        <w:tblPrEx>
          <w:tblCellMar>
            <w:top w:w="0" w:type="dxa"/>
            <w:left w:w="108" w:type="dxa"/>
            <w:bottom w:w="0" w:type="dxa"/>
            <w:right w:w="108" w:type="dxa"/>
          </w:tblCellMar>
        </w:tblPrEx>
        <w:trPr>
          <w:cantSplit/>
          <w:trHeight w:val="119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CF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94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3C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BCE68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165D1159">
        <w:tblPrEx>
          <w:tblCellMar>
            <w:top w:w="0" w:type="dxa"/>
            <w:left w:w="108" w:type="dxa"/>
            <w:bottom w:w="0" w:type="dxa"/>
            <w:right w:w="108" w:type="dxa"/>
          </w:tblCellMar>
        </w:tblPrEx>
        <w:trPr>
          <w:cantSplit/>
          <w:trHeight w:val="14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3B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EB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523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B0C7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777EE0C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1A78671F">
        <w:tblPrEx>
          <w:tblCellMar>
            <w:top w:w="0" w:type="dxa"/>
            <w:left w:w="108" w:type="dxa"/>
            <w:bottom w:w="0" w:type="dxa"/>
            <w:right w:w="108" w:type="dxa"/>
          </w:tblCellMar>
        </w:tblPrEx>
        <w:trPr>
          <w:cantSplit/>
          <w:trHeight w:val="177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297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EDC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039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12F5DC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770F12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FD8BB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6D4C6D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3EDED22D">
        <w:tblPrEx>
          <w:tblCellMar>
            <w:top w:w="0" w:type="dxa"/>
            <w:left w:w="108" w:type="dxa"/>
            <w:bottom w:w="0" w:type="dxa"/>
            <w:right w:w="108" w:type="dxa"/>
          </w:tblCellMar>
        </w:tblPrEx>
        <w:trPr>
          <w:cantSplit/>
          <w:trHeight w:val="148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37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69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53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03C602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35F7D207">
        <w:tblPrEx>
          <w:tblCellMar>
            <w:top w:w="0" w:type="dxa"/>
            <w:left w:w="108" w:type="dxa"/>
            <w:bottom w:w="0" w:type="dxa"/>
            <w:right w:w="108" w:type="dxa"/>
          </w:tblCellMar>
        </w:tblPrEx>
        <w:trPr>
          <w:cantSplit/>
          <w:trHeight w:val="56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7B7CE">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八、卫生健康（1</w:t>
            </w:r>
            <w:r>
              <w:rPr>
                <w:rStyle w:val="18"/>
                <w:rFonts w:hint="eastAsia" w:ascii="黑体" w:hAnsi="黑体" w:eastAsia="黑体" w:cs="黑体"/>
                <w:b w:val="0"/>
                <w:bCs w:val="0"/>
                <w:color w:val="auto"/>
                <w:sz w:val="22"/>
                <w:szCs w:val="22"/>
                <w:lang w:val="en-US" w:eastAsia="zh-CN" w:bidi="ar"/>
              </w:rPr>
              <w:t>0</w:t>
            </w:r>
            <w:r>
              <w:rPr>
                <w:rStyle w:val="18"/>
                <w:rFonts w:hint="eastAsia" w:ascii="黑体" w:hAnsi="黑体" w:eastAsia="黑体" w:cs="黑体"/>
                <w:b w:val="0"/>
                <w:bCs w:val="0"/>
                <w:color w:val="auto"/>
                <w:sz w:val="22"/>
                <w:szCs w:val="22"/>
                <w:lang w:eastAsia="zh-CN" w:bidi="ar"/>
              </w:rPr>
              <w:t>项）</w:t>
            </w:r>
          </w:p>
        </w:tc>
      </w:tr>
      <w:tr w14:paraId="3DE4137D">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FEF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4A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4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421C83B8">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B8D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A74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F4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43D77B35">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F5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93A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F91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1E0AD931">
        <w:tblPrEx>
          <w:tblCellMar>
            <w:top w:w="0" w:type="dxa"/>
            <w:left w:w="108" w:type="dxa"/>
            <w:bottom w:w="0" w:type="dxa"/>
            <w:right w:w="108" w:type="dxa"/>
          </w:tblCellMar>
        </w:tblPrEx>
        <w:trPr>
          <w:cantSplit/>
          <w:trHeight w:val="65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3B8A">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DC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36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995EC66">
        <w:tblPrEx>
          <w:tblCellMar>
            <w:top w:w="0" w:type="dxa"/>
            <w:left w:w="108" w:type="dxa"/>
            <w:bottom w:w="0" w:type="dxa"/>
            <w:right w:w="108" w:type="dxa"/>
          </w:tblCellMar>
        </w:tblPrEx>
        <w:trPr>
          <w:cantSplit/>
          <w:trHeight w:val="67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82C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188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82E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34B45046">
        <w:tblPrEx>
          <w:tblCellMar>
            <w:top w:w="0" w:type="dxa"/>
            <w:left w:w="108" w:type="dxa"/>
            <w:bottom w:w="0" w:type="dxa"/>
            <w:right w:w="108" w:type="dxa"/>
          </w:tblCellMar>
        </w:tblPrEx>
        <w:trPr>
          <w:cantSplit/>
          <w:trHeight w:val="10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40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0E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EE3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08B0D179">
        <w:tblPrEx>
          <w:tblCellMar>
            <w:top w:w="0" w:type="dxa"/>
            <w:left w:w="108" w:type="dxa"/>
            <w:bottom w:w="0" w:type="dxa"/>
            <w:right w:w="108" w:type="dxa"/>
          </w:tblCellMar>
        </w:tblPrEx>
        <w:trPr>
          <w:cantSplit/>
          <w:trHeight w:val="9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183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DED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676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26F0D6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B9AF24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7ED596B1">
        <w:tblPrEx>
          <w:tblCellMar>
            <w:top w:w="0" w:type="dxa"/>
            <w:left w:w="108" w:type="dxa"/>
            <w:bottom w:w="0" w:type="dxa"/>
            <w:right w:w="108" w:type="dxa"/>
          </w:tblCellMar>
        </w:tblPrEx>
        <w:trPr>
          <w:cantSplit/>
          <w:trHeight w:val="10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313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61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193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469BCC4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884D28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0F18AA98">
        <w:tblPrEx>
          <w:tblCellMar>
            <w:top w:w="0" w:type="dxa"/>
            <w:left w:w="108" w:type="dxa"/>
            <w:bottom w:w="0" w:type="dxa"/>
            <w:right w:w="108" w:type="dxa"/>
          </w:tblCellMar>
        </w:tblPrEx>
        <w:trPr>
          <w:cantSplit/>
          <w:trHeight w:val="114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50B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F6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E8E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2EE35990">
        <w:tblPrEx>
          <w:tblCellMar>
            <w:top w:w="0" w:type="dxa"/>
            <w:left w:w="108" w:type="dxa"/>
            <w:bottom w:w="0" w:type="dxa"/>
            <w:right w:w="108" w:type="dxa"/>
          </w:tblCellMar>
        </w:tblPrEx>
        <w:trPr>
          <w:cantSplit/>
          <w:trHeight w:val="11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D025">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2E7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65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733B734">
        <w:tblPrEx>
          <w:tblCellMar>
            <w:top w:w="0" w:type="dxa"/>
            <w:left w:w="108" w:type="dxa"/>
            <w:bottom w:w="0" w:type="dxa"/>
            <w:right w:w="108" w:type="dxa"/>
          </w:tblCellMar>
        </w:tblPrEx>
        <w:trPr>
          <w:cantSplit/>
          <w:trHeight w:val="658"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BB24D">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九、应急管理及消防（</w:t>
            </w:r>
            <w:r>
              <w:rPr>
                <w:rStyle w:val="18"/>
                <w:rFonts w:hint="eastAsia" w:ascii="黑体" w:hAnsi="黑体" w:eastAsia="黑体" w:cs="黑体"/>
                <w:b w:val="0"/>
                <w:bCs w:val="0"/>
                <w:color w:val="auto"/>
                <w:sz w:val="22"/>
                <w:szCs w:val="22"/>
                <w:lang w:val="en-US" w:eastAsia="zh-CN" w:bidi="ar"/>
              </w:rPr>
              <w:t>17</w:t>
            </w:r>
            <w:r>
              <w:rPr>
                <w:rStyle w:val="18"/>
                <w:rFonts w:hint="eastAsia" w:ascii="黑体" w:hAnsi="黑体" w:eastAsia="黑体" w:cs="黑体"/>
                <w:b w:val="0"/>
                <w:bCs w:val="0"/>
                <w:color w:val="auto"/>
                <w:sz w:val="22"/>
                <w:szCs w:val="22"/>
                <w:lang w:eastAsia="zh-CN" w:bidi="ar"/>
              </w:rPr>
              <w:t>项）</w:t>
            </w:r>
          </w:p>
        </w:tc>
      </w:tr>
      <w:tr w14:paraId="3B5DAC1D">
        <w:tblPrEx>
          <w:tblCellMar>
            <w:top w:w="0" w:type="dxa"/>
            <w:left w:w="108" w:type="dxa"/>
            <w:bottom w:w="0" w:type="dxa"/>
            <w:right w:w="108" w:type="dxa"/>
          </w:tblCellMar>
        </w:tblPrEx>
        <w:trPr>
          <w:cantSplit/>
          <w:trHeight w:val="16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78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D70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7F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176B70D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325CC297">
        <w:tblPrEx>
          <w:tblCellMar>
            <w:top w:w="0" w:type="dxa"/>
            <w:left w:w="108" w:type="dxa"/>
            <w:bottom w:w="0" w:type="dxa"/>
            <w:right w:w="108" w:type="dxa"/>
          </w:tblCellMar>
        </w:tblPrEx>
        <w:trPr>
          <w:cantSplit/>
          <w:trHeight w:val="1459"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32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00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775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07EEB13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30E6F557">
        <w:tblPrEx>
          <w:tblCellMar>
            <w:top w:w="0" w:type="dxa"/>
            <w:left w:w="108" w:type="dxa"/>
            <w:bottom w:w="0" w:type="dxa"/>
            <w:right w:w="108" w:type="dxa"/>
          </w:tblCellMar>
        </w:tblPrEx>
        <w:trPr>
          <w:cantSplit/>
          <w:trHeight w:val="167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360">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410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90B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623BFB5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67696BAA">
        <w:tblPrEx>
          <w:tblCellMar>
            <w:top w:w="0" w:type="dxa"/>
            <w:left w:w="108" w:type="dxa"/>
            <w:bottom w:w="0" w:type="dxa"/>
            <w:right w:w="108" w:type="dxa"/>
          </w:tblCellMar>
        </w:tblPrEx>
        <w:trPr>
          <w:cantSplit/>
          <w:trHeight w:val="16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D9CC">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08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82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93F351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744474E8">
        <w:tblPrEx>
          <w:tblCellMar>
            <w:top w:w="0" w:type="dxa"/>
            <w:left w:w="108" w:type="dxa"/>
            <w:bottom w:w="0" w:type="dxa"/>
            <w:right w:w="108" w:type="dxa"/>
          </w:tblCellMar>
        </w:tblPrEx>
        <w:trPr>
          <w:cantSplit/>
          <w:trHeight w:val="17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FEF4">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AA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DD6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7C18F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113F13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1318360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04561C56">
        <w:tblPrEx>
          <w:tblCellMar>
            <w:top w:w="0" w:type="dxa"/>
            <w:left w:w="108" w:type="dxa"/>
            <w:bottom w:w="0" w:type="dxa"/>
            <w:right w:w="108" w:type="dxa"/>
          </w:tblCellMar>
        </w:tblPrEx>
        <w:trPr>
          <w:cantSplit/>
          <w:trHeight w:val="151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9859">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70E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4D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76114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63CD2157">
        <w:tblPrEx>
          <w:tblCellMar>
            <w:top w:w="0" w:type="dxa"/>
            <w:left w:w="108" w:type="dxa"/>
            <w:bottom w:w="0" w:type="dxa"/>
            <w:right w:w="108" w:type="dxa"/>
          </w:tblCellMar>
        </w:tblPrEx>
        <w:trPr>
          <w:cantSplit/>
          <w:trHeight w:val="163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6AF">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D14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56F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292727DF">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470102E2">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29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8B24">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9B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017DE6E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673F62CB">
        <w:tblPrEx>
          <w:tblCellMar>
            <w:top w:w="0" w:type="dxa"/>
            <w:left w:w="108" w:type="dxa"/>
            <w:bottom w:w="0" w:type="dxa"/>
            <w:right w:w="108" w:type="dxa"/>
          </w:tblCellMar>
        </w:tblPrEx>
        <w:trPr>
          <w:cantSplit/>
          <w:trHeight w:val="165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BEB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9088">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FFF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DA4AAB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415867ED">
        <w:tblPrEx>
          <w:tblCellMar>
            <w:top w:w="0" w:type="dxa"/>
            <w:left w:w="108" w:type="dxa"/>
            <w:bottom w:w="0" w:type="dxa"/>
            <w:right w:w="108" w:type="dxa"/>
          </w:tblCellMar>
        </w:tblPrEx>
        <w:trPr>
          <w:cantSplit/>
          <w:trHeight w:val="17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F16">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FD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ABDD">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2DEABA1F">
        <w:tblPrEx>
          <w:tblCellMar>
            <w:top w:w="0" w:type="dxa"/>
            <w:left w:w="108" w:type="dxa"/>
            <w:bottom w:w="0" w:type="dxa"/>
            <w:right w:w="108" w:type="dxa"/>
          </w:tblCellMar>
        </w:tblPrEx>
        <w:trPr>
          <w:cantSplit/>
          <w:trHeight w:val="180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CF3D">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11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8D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3BFF5A0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CAA889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466730D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7A0E1FCA">
        <w:tblPrEx>
          <w:tblCellMar>
            <w:top w:w="0" w:type="dxa"/>
            <w:left w:w="108" w:type="dxa"/>
            <w:bottom w:w="0" w:type="dxa"/>
            <w:right w:w="108" w:type="dxa"/>
          </w:tblCellMar>
        </w:tblPrEx>
        <w:trPr>
          <w:cantSplit/>
          <w:trHeight w:val="129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D07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269">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7A0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712FF1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59C36B3B">
        <w:tblPrEx>
          <w:tblCellMar>
            <w:top w:w="0" w:type="dxa"/>
            <w:left w:w="108" w:type="dxa"/>
            <w:bottom w:w="0" w:type="dxa"/>
            <w:right w:w="108" w:type="dxa"/>
          </w:tblCellMar>
        </w:tblPrEx>
        <w:trPr>
          <w:cantSplit/>
          <w:trHeight w:val="155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2B5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955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C71">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2ADEB02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530988F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B36EC37">
        <w:tblPrEx>
          <w:tblCellMar>
            <w:top w:w="0" w:type="dxa"/>
            <w:left w:w="108" w:type="dxa"/>
            <w:bottom w:w="0" w:type="dxa"/>
            <w:right w:w="108" w:type="dxa"/>
          </w:tblCellMar>
        </w:tblPrEx>
        <w:trPr>
          <w:cantSplit/>
          <w:trHeight w:val="156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B5D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26D7">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CDB6">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7895C6D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5BB91585">
        <w:tblPrEx>
          <w:tblCellMar>
            <w:top w:w="0" w:type="dxa"/>
            <w:left w:w="108" w:type="dxa"/>
            <w:bottom w:w="0" w:type="dxa"/>
            <w:right w:w="108" w:type="dxa"/>
          </w:tblCellMar>
        </w:tblPrEx>
        <w:trPr>
          <w:cantSplit/>
          <w:trHeight w:val="152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F19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CC83">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B79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A7AF00C">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27CA9CF2">
        <w:tblPrEx>
          <w:tblCellMar>
            <w:top w:w="0" w:type="dxa"/>
            <w:left w:w="108" w:type="dxa"/>
            <w:bottom w:w="0" w:type="dxa"/>
            <w:right w:w="108" w:type="dxa"/>
          </w:tblCellMar>
        </w:tblPrEx>
        <w:trPr>
          <w:cantSplit/>
          <w:trHeight w:val="194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44B8">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192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F09A">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37B6B57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A84C04B">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6F396F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5690E882">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0A2DF4BF">
        <w:tblPrEx>
          <w:tblCellMar>
            <w:top w:w="0" w:type="dxa"/>
            <w:left w:w="108" w:type="dxa"/>
            <w:bottom w:w="0" w:type="dxa"/>
            <w:right w:w="108" w:type="dxa"/>
          </w:tblCellMar>
        </w:tblPrEx>
        <w:trPr>
          <w:cantSplit/>
          <w:trHeight w:val="163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B3E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A4CE">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0B70">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7BF3DF5">
            <w:pPr>
              <w:keepNext w:val="0"/>
              <w:keepLines w:val="0"/>
              <w:pageBreakBefore w:val="0"/>
              <w:widowControl w:val="0"/>
              <w:kinsoku/>
              <w:wordWrap/>
              <w:overflowPunct w:val="0"/>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3162F783">
        <w:tblPrEx>
          <w:tblCellMar>
            <w:top w:w="0" w:type="dxa"/>
            <w:left w:w="108" w:type="dxa"/>
            <w:bottom w:w="0" w:type="dxa"/>
            <w:right w:w="108" w:type="dxa"/>
          </w:tblCellMar>
        </w:tblPrEx>
        <w:trPr>
          <w:cantSplit/>
          <w:trHeight w:val="704" w:hRule="atLeast"/>
          <w:jc w:val="cent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67D3C">
            <w:pPr>
              <w:keepNext w:val="0"/>
              <w:keepLines w:val="0"/>
              <w:pageBreakBefore w:val="0"/>
              <w:widowControl w:val="0"/>
              <w:kinsoku/>
              <w:wordWrap/>
              <w:overflowPunct w:val="0"/>
              <w:topLinePunct w:val="0"/>
              <w:bidi w:val="0"/>
              <w:spacing w:line="240" w:lineRule="auto"/>
              <w:ind w:right="0" w:rightChars="0"/>
              <w:rPr>
                <w:rFonts w:hint="eastAsia" w:ascii="宋体" w:hAnsi="宋体" w:eastAsia="宋体" w:cs="宋体"/>
                <w:b w:val="0"/>
                <w:bCs w:val="0"/>
                <w:snapToGrid w:val="0"/>
                <w:color w:val="auto"/>
                <w:kern w:val="0"/>
                <w:sz w:val="21"/>
                <w:szCs w:val="21"/>
                <w:lang w:val="en-US" w:eastAsia="zh-CN" w:bidi="ar-SA"/>
              </w:rPr>
            </w:pPr>
            <w:r>
              <w:rPr>
                <w:rStyle w:val="18"/>
                <w:rFonts w:hint="eastAsia" w:ascii="黑体" w:hAnsi="黑体" w:eastAsia="黑体" w:cs="黑体"/>
                <w:b w:val="0"/>
                <w:bCs w:val="0"/>
                <w:color w:val="auto"/>
                <w:sz w:val="22"/>
                <w:szCs w:val="22"/>
                <w:lang w:eastAsia="zh-CN" w:bidi="ar"/>
              </w:rPr>
              <w:t>十、市场监管（</w:t>
            </w:r>
            <w:r>
              <w:rPr>
                <w:rStyle w:val="18"/>
                <w:rFonts w:hint="eastAsia" w:ascii="黑体" w:hAnsi="黑体" w:eastAsia="黑体" w:cs="黑体"/>
                <w:b w:val="0"/>
                <w:bCs w:val="0"/>
                <w:color w:val="auto"/>
                <w:sz w:val="22"/>
                <w:szCs w:val="22"/>
                <w:lang w:val="en-US" w:eastAsia="zh-CN" w:bidi="ar"/>
              </w:rPr>
              <w:t>8</w:t>
            </w:r>
            <w:r>
              <w:rPr>
                <w:rStyle w:val="18"/>
                <w:rFonts w:hint="eastAsia" w:ascii="黑体" w:hAnsi="黑体" w:eastAsia="黑体" w:cs="黑体"/>
                <w:b w:val="0"/>
                <w:bCs w:val="0"/>
                <w:color w:val="auto"/>
                <w:sz w:val="22"/>
                <w:szCs w:val="22"/>
                <w:lang w:eastAsia="zh-CN" w:bidi="ar"/>
              </w:rPr>
              <w:t>项）</w:t>
            </w:r>
          </w:p>
        </w:tc>
      </w:tr>
      <w:tr w14:paraId="10581B0A">
        <w:tblPrEx>
          <w:tblCellMar>
            <w:top w:w="0" w:type="dxa"/>
            <w:left w:w="108" w:type="dxa"/>
            <w:bottom w:w="0" w:type="dxa"/>
            <w:right w:w="108" w:type="dxa"/>
          </w:tblCellMar>
        </w:tblPrEx>
        <w:trPr>
          <w:cantSplit/>
          <w:trHeight w:val="174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8522">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8AE">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E2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5E61364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1A3A6668">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2F8C7EE7">
        <w:tblPrEx>
          <w:tblCellMar>
            <w:top w:w="0" w:type="dxa"/>
            <w:left w:w="108" w:type="dxa"/>
            <w:bottom w:w="0" w:type="dxa"/>
            <w:right w:w="108" w:type="dxa"/>
          </w:tblCellMar>
        </w:tblPrEx>
        <w:trPr>
          <w:cantSplit/>
          <w:trHeight w:val="143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159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BF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46C">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6C21619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2F0B6E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19E6DBC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7FDF2A8E">
        <w:tblPrEx>
          <w:tblCellMar>
            <w:top w:w="0" w:type="dxa"/>
            <w:left w:w="108" w:type="dxa"/>
            <w:bottom w:w="0" w:type="dxa"/>
            <w:right w:w="108" w:type="dxa"/>
          </w:tblCellMar>
        </w:tblPrEx>
        <w:trPr>
          <w:cantSplit/>
          <w:trHeight w:val="12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AF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A4D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629B">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35D9424E">
        <w:tblPrEx>
          <w:tblCellMar>
            <w:top w:w="0" w:type="dxa"/>
            <w:left w:w="108" w:type="dxa"/>
            <w:bottom w:w="0" w:type="dxa"/>
            <w:right w:w="108" w:type="dxa"/>
          </w:tblCellMar>
        </w:tblPrEx>
        <w:trPr>
          <w:cantSplit/>
          <w:trHeight w:val="184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58E">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8F4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spacing w:val="6"/>
                <w:kern w:val="0"/>
                <w:sz w:val="21"/>
                <w:szCs w:val="21"/>
              </w:rPr>
              <w:t>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1AA3">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6FF9052C">
        <w:tblPrEx>
          <w:tblCellMar>
            <w:top w:w="0" w:type="dxa"/>
            <w:left w:w="108" w:type="dxa"/>
            <w:bottom w:w="0" w:type="dxa"/>
            <w:right w:w="108" w:type="dxa"/>
          </w:tblCellMar>
        </w:tblPrEx>
        <w:trPr>
          <w:cantSplit/>
          <w:trHeight w:val="130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33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A75">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53A">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8EC0914">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4B794B0">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12B71396">
        <w:tblPrEx>
          <w:tblCellMar>
            <w:top w:w="0" w:type="dxa"/>
            <w:left w:w="108" w:type="dxa"/>
            <w:bottom w:w="0" w:type="dxa"/>
            <w:right w:w="108" w:type="dxa"/>
          </w:tblCellMar>
        </w:tblPrEx>
        <w:trPr>
          <w:cantSplit/>
          <w:trHeight w:val="238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F41">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AE8D">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48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2E5F940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3E90988D">
        <w:tblPrEx>
          <w:tblCellMar>
            <w:top w:w="0" w:type="dxa"/>
            <w:left w:w="108" w:type="dxa"/>
            <w:bottom w:w="0" w:type="dxa"/>
            <w:right w:w="108" w:type="dxa"/>
          </w:tblCellMar>
        </w:tblPrEx>
        <w:trPr>
          <w:cantSplit/>
          <w:trHeight w:val="8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624B">
            <w:pPr>
              <w:keepNext w:val="0"/>
              <w:keepLines w:val="0"/>
              <w:pageBreakBefore w:val="0"/>
              <w:widowControl w:val="0"/>
              <w:numPr>
                <w:ilvl w:val="0"/>
                <w:numId w:val="0"/>
              </w:numPr>
              <w:kinsoku/>
              <w:wordWrap/>
              <w:overflowPunct w:val="0"/>
              <w:topLinePunct w:val="0"/>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8AE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B861">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3FCB30A8">
        <w:tblPrEx>
          <w:tblCellMar>
            <w:top w:w="0" w:type="dxa"/>
            <w:left w:w="108" w:type="dxa"/>
            <w:bottom w:w="0" w:type="dxa"/>
            <w:right w:w="108" w:type="dxa"/>
          </w:tblCellMar>
        </w:tblPrEx>
        <w:trPr>
          <w:cantSplit/>
          <w:trHeight w:val="172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965A">
            <w:pPr>
              <w:keepNext w:val="0"/>
              <w:keepLines w:val="0"/>
              <w:pageBreakBefore w:val="0"/>
              <w:widowControl w:val="0"/>
              <w:numPr>
                <w:ilvl w:val="0"/>
                <w:numId w:val="0"/>
              </w:numPr>
              <w:kinsoku/>
              <w:wordWrap/>
              <w:overflowPunct w:val="0"/>
              <w:topLinePunct w:val="0"/>
              <w:bidi w:val="0"/>
              <w:spacing w:line="240" w:lineRule="auto"/>
              <w:ind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BF9">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32CF">
            <w:pPr>
              <w:keepNext w:val="0"/>
              <w:keepLines w:val="0"/>
              <w:pageBreakBefore w:val="0"/>
              <w:widowControl w:val="0"/>
              <w:kinsoku/>
              <w:wordWrap/>
              <w:overflowPunct w:val="0"/>
              <w:topLinePunct w:val="0"/>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4193E208">
      <w:pPr>
        <w:rPr>
          <w:lang w:eastAsia="zh-CN"/>
        </w:rPr>
      </w:pPr>
    </w:p>
    <w:p w14:paraId="562451F5">
      <w:pPr>
        <w:rPr>
          <w:rFonts w:ascii="Times New Roman" w:hAnsi="Times New Roman" w:cs="Times New Roman" w:eastAsiaTheme="minorEastAsia"/>
          <w:u w:val="none"/>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A193156-D3DE-422A-87C2-C2F2691E4F4C}"/>
  </w:font>
  <w:font w:name="黑体">
    <w:panose1 w:val="02010609060101010101"/>
    <w:charset w:val="86"/>
    <w:family w:val="auto"/>
    <w:pitch w:val="default"/>
    <w:sig w:usb0="800002BF" w:usb1="38CF7CFA" w:usb2="00000016" w:usb3="00000000" w:csb0="00040001" w:csb1="00000000"/>
    <w:embedRegular r:id="rId2" w:fontKey="{F1BBD339-F1C5-4A73-875C-57A786B870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3C44428B-45BB-441D-87E8-FFD276C9F873}"/>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535F9E42-FBD2-46FB-877B-5606D422EBD9}"/>
  </w:font>
  <w:font w:name="方正小标宋_GBK">
    <w:panose1 w:val="02000000000000000000"/>
    <w:charset w:val="86"/>
    <w:family w:val="script"/>
    <w:pitch w:val="default"/>
    <w:sig w:usb0="00000001" w:usb1="080E0000" w:usb2="00000000" w:usb3="00000000" w:csb0="00040000" w:csb1="00000000"/>
    <w:embedRegular r:id="rId5" w:fontKey="{68C2F734-B407-414E-8A98-0C69A685553F}"/>
  </w:font>
  <w:font w:name="仿宋">
    <w:panose1 w:val="02010609060101010101"/>
    <w:charset w:val="86"/>
    <w:family w:val="auto"/>
    <w:pitch w:val="default"/>
    <w:sig w:usb0="800002BF" w:usb1="38CF7CFA" w:usb2="00000016" w:usb3="00000000" w:csb0="00040001"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7D2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89AD3F0">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89AD3F0">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226B">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zgxMzc1MjU3NmU3YjNkODdiMDU3NzEzZmYyNDcifQ=="/>
  </w:docVars>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8A3EA5"/>
    <w:rsid w:val="03B131BD"/>
    <w:rsid w:val="040C3954"/>
    <w:rsid w:val="047D5F5F"/>
    <w:rsid w:val="076360A8"/>
    <w:rsid w:val="07C22847"/>
    <w:rsid w:val="0C42764D"/>
    <w:rsid w:val="0CDA3CD8"/>
    <w:rsid w:val="0E3771A3"/>
    <w:rsid w:val="0FA947FC"/>
    <w:rsid w:val="118B3B8D"/>
    <w:rsid w:val="137528E6"/>
    <w:rsid w:val="13EE6444"/>
    <w:rsid w:val="151B4D60"/>
    <w:rsid w:val="179F79C4"/>
    <w:rsid w:val="17C76AD9"/>
    <w:rsid w:val="19054466"/>
    <w:rsid w:val="19D141F9"/>
    <w:rsid w:val="1AD175FB"/>
    <w:rsid w:val="1EB35714"/>
    <w:rsid w:val="1ED12380"/>
    <w:rsid w:val="21DC1755"/>
    <w:rsid w:val="23801BC3"/>
    <w:rsid w:val="25657932"/>
    <w:rsid w:val="28522B60"/>
    <w:rsid w:val="29970E27"/>
    <w:rsid w:val="29B50595"/>
    <w:rsid w:val="2D951A34"/>
    <w:rsid w:val="2F0347BD"/>
    <w:rsid w:val="31E74CF8"/>
    <w:rsid w:val="330B6804"/>
    <w:rsid w:val="336D27D3"/>
    <w:rsid w:val="3D9B796E"/>
    <w:rsid w:val="3EC64574"/>
    <w:rsid w:val="406508F5"/>
    <w:rsid w:val="40A8717C"/>
    <w:rsid w:val="410E5AE0"/>
    <w:rsid w:val="443F705C"/>
    <w:rsid w:val="44C45CF1"/>
    <w:rsid w:val="45653DF9"/>
    <w:rsid w:val="49DE7F41"/>
    <w:rsid w:val="4B201CBA"/>
    <w:rsid w:val="4B4B6A4C"/>
    <w:rsid w:val="4CAB2278"/>
    <w:rsid w:val="50AB75BB"/>
    <w:rsid w:val="55E168D4"/>
    <w:rsid w:val="578F58C0"/>
    <w:rsid w:val="5ADA1C4D"/>
    <w:rsid w:val="5B7B3430"/>
    <w:rsid w:val="63440185"/>
    <w:rsid w:val="682B74D5"/>
    <w:rsid w:val="7378586B"/>
    <w:rsid w:val="75387C6C"/>
    <w:rsid w:val="78020E6A"/>
    <w:rsid w:val="78EB2D54"/>
    <w:rsid w:val="7A3507F6"/>
    <w:rsid w:val="7C83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91</Pages>
  <Words>23639</Words>
  <Characters>24307</Characters>
  <Lines>3</Lines>
  <Paragraphs>1</Paragraphs>
  <TotalTime>80</TotalTime>
  <ScaleCrop>false</ScaleCrop>
  <LinksUpToDate>false</LinksUpToDate>
  <CharactersWithSpaces>24568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2025-08-07T09:58:38Z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B07550F234964101A51A09727B153D72_13</vt:lpwstr>
  </property>
  <property fmtid="{D5CDD505-2E9C-101B-9397-08002B2CF9AE}" pid="4" name="KSOTemplateDocerSaveRecord">
    <vt:lpwstr>eyJoZGlkIjoiMjFhMmM5MTliN2FhODFiZjYwZmY5MzVhMzQ5MDk0OTQiLCJ1c2VySWQiOiIxMjk1MzMxMzM4In0=</vt:lpwstr>
  </property>
</Properties>
</file>